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86A" w:rsidRPr="00093EDA" w:rsidRDefault="0099386A" w:rsidP="00700C86">
      <w:pPr>
        <w:spacing w:line="360" w:lineRule="auto"/>
        <w:jc w:val="center"/>
        <w:rPr>
          <w:b/>
          <w:bCs/>
        </w:rPr>
      </w:pPr>
      <w:r w:rsidRPr="00093EDA">
        <w:rPr>
          <w:rFonts w:hint="eastAsia"/>
          <w:b/>
          <w:bCs/>
        </w:rPr>
        <w:t>政经大讲堂第十期（第</w:t>
      </w:r>
      <w:r w:rsidR="009A31CC">
        <w:rPr>
          <w:b/>
          <w:bCs/>
        </w:rPr>
        <w:t>4</w:t>
      </w:r>
      <w:r w:rsidRPr="00093EDA">
        <w:rPr>
          <w:b/>
          <w:bCs/>
        </w:rPr>
        <w:t>讲</w:t>
      </w:r>
      <w:r w:rsidR="003E4B68">
        <w:rPr>
          <w:b/>
          <w:bCs/>
        </w:rPr>
        <w:t>）</w:t>
      </w:r>
      <w:r w:rsidRPr="00093EDA">
        <w:rPr>
          <w:b/>
          <w:bCs/>
        </w:rPr>
        <w:t>|</w:t>
      </w:r>
      <w:r w:rsidR="003E4B68">
        <w:rPr>
          <w:b/>
          <w:bCs/>
        </w:rPr>
        <w:t xml:space="preserve"> </w:t>
      </w:r>
      <w:r w:rsidR="009A31CC">
        <w:rPr>
          <w:rFonts w:hint="eastAsia"/>
          <w:b/>
          <w:bCs/>
        </w:rPr>
        <w:t>方福前</w:t>
      </w:r>
      <w:r w:rsidRPr="00093EDA">
        <w:rPr>
          <w:b/>
          <w:bCs/>
        </w:rPr>
        <w:t>：</w:t>
      </w:r>
      <w:r w:rsidR="009A31CC" w:rsidRPr="009A31CC">
        <w:rPr>
          <w:rFonts w:hint="eastAsia"/>
          <w:b/>
          <w:bCs/>
        </w:rPr>
        <w:t>建设中国特色社会主义政治经济学要用好三种资源</w:t>
      </w:r>
    </w:p>
    <w:p w:rsidR="0099386A" w:rsidRPr="00093EDA" w:rsidRDefault="0099386A" w:rsidP="00260A8E">
      <w:pPr>
        <w:ind w:firstLine="420"/>
      </w:pPr>
    </w:p>
    <w:p w:rsidR="007D3986" w:rsidRPr="00093EDA" w:rsidRDefault="00492B89" w:rsidP="00260A8E">
      <w:pPr>
        <w:ind w:firstLine="420"/>
        <w:rPr>
          <w:rFonts w:cs="微软雅黑"/>
        </w:rPr>
      </w:pPr>
      <w:r w:rsidRPr="00093EDA">
        <w:rPr>
          <w:rFonts w:hint="eastAsia"/>
        </w:rPr>
        <w:t>201</w:t>
      </w:r>
      <w:r w:rsidRPr="00093EDA">
        <w:t>9</w:t>
      </w:r>
      <w:r w:rsidRPr="00093EDA">
        <w:rPr>
          <w:rFonts w:cs="微软雅黑" w:hint="eastAsia"/>
        </w:rPr>
        <w:t>年</w:t>
      </w:r>
      <w:r w:rsidR="009A31CC">
        <w:t>9</w:t>
      </w:r>
      <w:r w:rsidRPr="00093EDA">
        <w:rPr>
          <w:rFonts w:cs="微软雅黑" w:hint="eastAsia"/>
        </w:rPr>
        <w:t>月</w:t>
      </w:r>
      <w:r w:rsidRPr="00093EDA">
        <w:t>1</w:t>
      </w:r>
      <w:r w:rsidRPr="00093EDA">
        <w:rPr>
          <w:rFonts w:cs="微软雅黑" w:hint="eastAsia"/>
        </w:rPr>
        <w:t>日下午，政治经济学大讲堂</w:t>
      </w:r>
      <w:r w:rsidR="00F33BDB">
        <w:rPr>
          <w:rFonts w:cs="微软雅黑" w:hint="eastAsia"/>
        </w:rPr>
        <w:t>系列讲座</w:t>
      </w:r>
      <w:r w:rsidRPr="00093EDA">
        <w:rPr>
          <w:rFonts w:cs="微软雅黑" w:hint="eastAsia"/>
        </w:rPr>
        <w:t>第十期</w:t>
      </w:r>
      <w:r w:rsidRPr="00093EDA">
        <w:rPr>
          <w:rFonts w:cs="Courier New"/>
        </w:rPr>
        <w:t>“</w:t>
      </w:r>
      <w:r w:rsidRPr="00093EDA">
        <w:rPr>
          <w:rFonts w:cs="微软雅黑" w:hint="eastAsia"/>
        </w:rPr>
        <w:t>中国特色社会主义政治经济学理论与实践</w:t>
      </w:r>
      <w:r w:rsidRPr="00093EDA">
        <w:rPr>
          <w:rFonts w:cs="Courier New"/>
        </w:rPr>
        <w:t>”</w:t>
      </w:r>
      <w:r w:rsidRPr="00093EDA">
        <w:rPr>
          <w:rFonts w:cs="微软雅黑" w:hint="eastAsia"/>
        </w:rPr>
        <w:t>举行第</w:t>
      </w:r>
      <w:r w:rsidR="009A31CC">
        <w:rPr>
          <w:rFonts w:hint="eastAsia"/>
        </w:rPr>
        <w:t>四</w:t>
      </w:r>
      <w:r w:rsidR="00F33BDB">
        <w:rPr>
          <w:rFonts w:cs="微软雅黑" w:hint="eastAsia"/>
        </w:rPr>
        <w:t>场讲座。</w:t>
      </w:r>
      <w:r w:rsidR="009A31CC">
        <w:rPr>
          <w:rFonts w:cs="微软雅黑" w:hint="eastAsia"/>
        </w:rPr>
        <w:t>中国人民</w:t>
      </w:r>
      <w:r w:rsidRPr="00093EDA">
        <w:rPr>
          <w:rFonts w:cs="微软雅黑" w:hint="eastAsia"/>
        </w:rPr>
        <w:t>大学</w:t>
      </w:r>
      <w:r w:rsidR="009A31CC">
        <w:rPr>
          <w:rFonts w:cs="微软雅黑" w:hint="eastAsia"/>
        </w:rPr>
        <w:t>经济</w:t>
      </w:r>
      <w:r w:rsidRPr="00093EDA">
        <w:rPr>
          <w:rFonts w:cs="微软雅黑" w:hint="eastAsia"/>
        </w:rPr>
        <w:t>学院</w:t>
      </w:r>
      <w:r w:rsidR="009A31CC">
        <w:rPr>
          <w:rFonts w:cs="微软雅黑" w:hint="eastAsia"/>
        </w:rPr>
        <w:t>方福前</w:t>
      </w:r>
      <w:r w:rsidRPr="00093EDA">
        <w:rPr>
          <w:rFonts w:cs="微软雅黑" w:hint="eastAsia"/>
        </w:rPr>
        <w:t>教授以</w:t>
      </w:r>
      <w:r w:rsidRPr="00093EDA">
        <w:rPr>
          <w:rFonts w:cs="Courier New"/>
        </w:rPr>
        <w:t>“</w:t>
      </w:r>
      <w:r w:rsidR="009A31CC" w:rsidRPr="009A31CC">
        <w:rPr>
          <w:rFonts w:cs="微软雅黑" w:hint="eastAsia"/>
        </w:rPr>
        <w:t>建设中国特色社会主义政治经济学要用好三种资源</w:t>
      </w:r>
      <w:r w:rsidRPr="00093EDA">
        <w:rPr>
          <w:rFonts w:cs="微软雅黑" w:hint="eastAsia"/>
        </w:rPr>
        <w:t>”为题为</w:t>
      </w:r>
      <w:r w:rsidR="00F33BDB">
        <w:rPr>
          <w:rFonts w:cs="微软雅黑" w:hint="eastAsia"/>
        </w:rPr>
        <w:t>大家</w:t>
      </w:r>
      <w:r w:rsidRPr="00093EDA">
        <w:rPr>
          <w:rFonts w:cs="微软雅黑" w:hint="eastAsia"/>
        </w:rPr>
        <w:t>带来精彩讲座。</w:t>
      </w:r>
    </w:p>
    <w:p w:rsidR="00492B89" w:rsidRPr="00093EDA" w:rsidRDefault="004B535D" w:rsidP="00D5469A">
      <w:pPr>
        <w:jc w:val="center"/>
      </w:pPr>
      <w:r>
        <w:rPr>
          <w:noProof/>
        </w:rPr>
        <w:drawing>
          <wp:inline distT="0" distB="0" distL="0" distR="0" wp14:anchorId="20A8BD4C" wp14:editId="0472C329">
            <wp:extent cx="4393731" cy="3042762"/>
            <wp:effectExtent l="0" t="0" r="698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957.jpg"/>
                    <pic:cNvPicPr/>
                  </pic:nvPicPr>
                  <pic:blipFill>
                    <a:blip r:embed="rId6">
                      <a:extLst>
                        <a:ext uri="{28A0092B-C50C-407E-A947-70E740481C1C}">
                          <a14:useLocalDpi xmlns:a14="http://schemas.microsoft.com/office/drawing/2010/main" val="0"/>
                        </a:ext>
                      </a:extLst>
                    </a:blip>
                    <a:stretch>
                      <a:fillRect/>
                    </a:stretch>
                  </pic:blipFill>
                  <pic:spPr>
                    <a:xfrm>
                      <a:off x="0" y="0"/>
                      <a:ext cx="4393731" cy="3042762"/>
                    </a:xfrm>
                    <a:prstGeom prst="rect">
                      <a:avLst/>
                    </a:prstGeom>
                  </pic:spPr>
                </pic:pic>
              </a:graphicData>
            </a:graphic>
          </wp:inline>
        </w:drawing>
      </w:r>
    </w:p>
    <w:p w:rsidR="00B86CCD" w:rsidRDefault="00BC2727" w:rsidP="00B86FB2">
      <w:pPr>
        <w:ind w:firstLineChars="200" w:firstLine="480"/>
        <w:rPr>
          <w:rFonts w:cs="Arial"/>
          <w:color w:val="333333"/>
          <w:shd w:val="clear" w:color="auto" w:fill="FFFFFF"/>
        </w:rPr>
      </w:pPr>
      <w:r w:rsidRPr="00BC2727">
        <w:rPr>
          <w:rFonts w:cs="Arial" w:hint="eastAsia"/>
          <w:color w:val="333333"/>
          <w:shd w:val="clear" w:color="auto" w:fill="FFFFFF"/>
        </w:rPr>
        <w:t>方福前，中国人民大学经济学院教授，博士生导师。中央马克思主义理论研究和建设工程首席专家，西方经济学（国家级重点学科）学术带头人，中国人民大学“大华讲席教授”，国务院行政审批制度改革专家咨询组成员，国家民政部政策咨询专家委员会委员，国际全球环境变化人文因素计划中国国家委员会</w:t>
      </w:r>
      <w:r w:rsidRPr="00BC2727">
        <w:rPr>
          <w:rFonts w:cs="Arial"/>
          <w:color w:val="333333"/>
          <w:shd w:val="clear" w:color="auto" w:fill="FFFFFF"/>
        </w:rPr>
        <w:t>(CNC-IHDP)委员；中华外国经济学说研究会副会长，北京外国经济学说研究会前会长。主要研究方向为宏观经济学及其流派、中国宏观经济理论与政策等。出版《公共选择理论：政治的经济学》、《当代西方经济学主要流派》等多本个人专著，在《中国社会科学</w:t>
      </w:r>
      <w:r w:rsidRPr="00BC2727">
        <w:rPr>
          <w:rFonts w:cs="Arial" w:hint="eastAsia"/>
          <w:color w:val="333333"/>
          <w:shd w:val="clear" w:color="auto" w:fill="FFFFFF"/>
        </w:rPr>
        <w:t>》、《经济研究》、《人民日报》等期刊上发表学术论文</w:t>
      </w:r>
      <w:r w:rsidRPr="00BC2727">
        <w:rPr>
          <w:rFonts w:cs="Arial"/>
          <w:color w:val="333333"/>
          <w:shd w:val="clear" w:color="auto" w:fill="FFFFFF"/>
        </w:rPr>
        <w:t>200余篇。代表性论文有《寻找供给侧结构性改革的理论源头》、《中国城乡居民消费结构升级对经济增长的影响》等。曾获孙冶方经济学奖</w:t>
      </w:r>
      <w:r>
        <w:rPr>
          <w:rFonts w:cs="Arial" w:hint="eastAsia"/>
          <w:color w:val="333333"/>
          <w:shd w:val="clear" w:color="auto" w:fill="FFFFFF"/>
        </w:rPr>
        <w:t>、</w:t>
      </w:r>
      <w:r w:rsidRPr="00BC2727">
        <w:rPr>
          <w:rFonts w:cs="Arial"/>
          <w:color w:val="333333"/>
          <w:shd w:val="clear" w:color="auto" w:fill="FFFFFF"/>
        </w:rPr>
        <w:t>首届国家级教学名师、北京市教学成果一等奖、中国人民大学"十大教学标兵"等荣誉称号。</w:t>
      </w:r>
    </w:p>
    <w:p w:rsidR="00492B89" w:rsidRPr="00093EDA" w:rsidRDefault="003201CF" w:rsidP="00B86CCD">
      <w:pPr>
        <w:ind w:firstLineChars="200" w:firstLine="480"/>
        <w:jc w:val="center"/>
        <w:rPr>
          <w:rFonts w:ascii="Arial" w:hAnsi="Arial" w:cs="Arial"/>
          <w:color w:val="333333"/>
          <w:shd w:val="clear" w:color="auto" w:fill="FFFFFF"/>
        </w:rPr>
      </w:pPr>
      <w:r>
        <w:rPr>
          <w:rFonts w:ascii="Arial" w:hAnsi="Arial" w:cs="Arial" w:hint="eastAsia"/>
          <w:noProof/>
          <w:color w:val="333333"/>
          <w:shd w:val="clear" w:color="auto" w:fill="FFFFFF"/>
        </w:rPr>
        <w:drawing>
          <wp:inline distT="0" distB="0" distL="0" distR="0" wp14:anchorId="0CCCD109" wp14:editId="287BF853">
            <wp:extent cx="5270500" cy="351366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848 3.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513666"/>
                    </a:xfrm>
                    <a:prstGeom prst="rect">
                      <a:avLst/>
                    </a:prstGeom>
                  </pic:spPr>
                </pic:pic>
              </a:graphicData>
            </a:graphic>
          </wp:inline>
        </w:drawing>
      </w:r>
    </w:p>
    <w:p w:rsidR="00B86FB2" w:rsidRDefault="00260A8E" w:rsidP="003616DD">
      <w:r w:rsidRPr="00093EDA">
        <w:tab/>
      </w:r>
      <w:r w:rsidR="004A18F0">
        <w:rPr>
          <w:rFonts w:hint="eastAsia"/>
        </w:rPr>
        <w:t>方福前</w:t>
      </w:r>
      <w:r w:rsidRPr="00093EDA">
        <w:rPr>
          <w:rFonts w:hint="eastAsia"/>
        </w:rPr>
        <w:t>教授</w:t>
      </w:r>
      <w:r w:rsidR="00D5469A">
        <w:rPr>
          <w:rFonts w:hint="eastAsia"/>
        </w:rPr>
        <w:t>援引</w:t>
      </w:r>
      <w:r w:rsidR="00E77A7B">
        <w:rPr>
          <w:rFonts w:hint="eastAsia"/>
        </w:rPr>
        <w:t>习近平总书记在</w:t>
      </w:r>
      <w:r w:rsidR="00E77A7B" w:rsidRPr="00E77A7B">
        <w:rPr>
          <w:rFonts w:hint="eastAsia"/>
        </w:rPr>
        <w:t>哲学社会科学工作座谈会</w:t>
      </w:r>
      <w:r w:rsidR="00E77A7B">
        <w:rPr>
          <w:rFonts w:hint="eastAsia"/>
        </w:rPr>
        <w:t>上的讲话，指出我们发展</w:t>
      </w:r>
      <w:r w:rsidR="00E77A7B" w:rsidRPr="00E77A7B">
        <w:rPr>
          <w:rFonts w:hint="eastAsia"/>
        </w:rPr>
        <w:t>中国的哲学社会科学，要融通古今中外的各</w:t>
      </w:r>
      <w:r w:rsidR="00D5469A">
        <w:rPr>
          <w:rFonts w:hint="eastAsia"/>
        </w:rPr>
        <w:t>种</w:t>
      </w:r>
      <w:r w:rsidR="00E77A7B" w:rsidRPr="00E77A7B">
        <w:rPr>
          <w:rFonts w:hint="eastAsia"/>
        </w:rPr>
        <w:t>资源，特别要把握好三</w:t>
      </w:r>
      <w:r w:rsidR="00FF3252">
        <w:rPr>
          <w:rFonts w:hint="eastAsia"/>
        </w:rPr>
        <w:t>种</w:t>
      </w:r>
      <w:r w:rsidR="00E77A7B" w:rsidRPr="00E77A7B">
        <w:rPr>
          <w:rFonts w:hint="eastAsia"/>
        </w:rPr>
        <w:t>资源</w:t>
      </w:r>
      <w:r w:rsidR="00FF3252">
        <w:rPr>
          <w:rFonts w:hint="eastAsia"/>
        </w:rPr>
        <w:t>，即</w:t>
      </w:r>
      <w:r w:rsidR="00E77A7B">
        <w:rPr>
          <w:rFonts w:hint="eastAsia"/>
        </w:rPr>
        <w:t>马克思</w:t>
      </w:r>
      <w:r w:rsidR="00B86CCD">
        <w:rPr>
          <w:rFonts w:hint="eastAsia"/>
        </w:rPr>
        <w:t>主义</w:t>
      </w:r>
      <w:r w:rsidR="00D5469A">
        <w:rPr>
          <w:rFonts w:hint="eastAsia"/>
        </w:rPr>
        <w:t>的</w:t>
      </w:r>
      <w:r w:rsidR="00E77A7B">
        <w:rPr>
          <w:rFonts w:hint="eastAsia"/>
        </w:rPr>
        <w:t>资源</w:t>
      </w:r>
      <w:r w:rsidR="00FF3252">
        <w:rPr>
          <w:rFonts w:hint="eastAsia"/>
        </w:rPr>
        <w:t>、</w:t>
      </w:r>
      <w:r w:rsidR="00E77A7B">
        <w:rPr>
          <w:rFonts w:hint="eastAsia"/>
        </w:rPr>
        <w:t>中国优秀传统文化的资源</w:t>
      </w:r>
      <w:r w:rsidR="00FF3252">
        <w:rPr>
          <w:rFonts w:hint="eastAsia"/>
        </w:rPr>
        <w:t>和</w:t>
      </w:r>
      <w:r w:rsidR="00E77A7B">
        <w:rPr>
          <w:rFonts w:hint="eastAsia"/>
        </w:rPr>
        <w:t>国外哲学社会科学的资源。</w:t>
      </w:r>
      <w:r w:rsidR="006B3F7E">
        <w:rPr>
          <w:rFonts w:hint="eastAsia"/>
        </w:rPr>
        <w:t>用好这三种资源</w:t>
      </w:r>
      <w:r w:rsidR="006B3F7E">
        <w:rPr>
          <w:rFonts w:hint="eastAsia"/>
        </w:rPr>
        <w:t>，</w:t>
      </w:r>
      <w:r w:rsidR="00D5469A">
        <w:rPr>
          <w:rFonts w:hint="eastAsia"/>
        </w:rPr>
        <w:t>建设和发展中国特色社会主义政治经济学，一定要做好三个方面。</w:t>
      </w:r>
    </w:p>
    <w:p w:rsidR="00FF3252" w:rsidRDefault="00DE6265" w:rsidP="00544DF3">
      <w:pPr>
        <w:ind w:firstLine="420"/>
        <w:rPr>
          <w:rFonts w:ascii="Helvetica Neue" w:hAnsi="Helvetica Neue"/>
          <w:color w:val="333333"/>
          <w:spacing w:val="8"/>
          <w:shd w:val="clear" w:color="auto" w:fill="FFFFFF"/>
        </w:rPr>
      </w:pPr>
      <w:r w:rsidRPr="00DE6265">
        <w:rPr>
          <w:rFonts w:ascii="Helvetica Neue" w:hAnsi="Helvetica Neue" w:hint="eastAsia"/>
          <w:color w:val="333333"/>
          <w:spacing w:val="8"/>
          <w:shd w:val="clear" w:color="auto" w:fill="FFFFFF"/>
        </w:rPr>
        <w:t>第一，以马克思主义政治经济学为指导</w:t>
      </w:r>
      <w:r w:rsidR="00B86FB2">
        <w:rPr>
          <w:rFonts w:ascii="Helvetica Neue" w:hAnsi="Helvetica Neue" w:hint="eastAsia"/>
          <w:color w:val="333333"/>
          <w:spacing w:val="8"/>
          <w:shd w:val="clear" w:color="auto" w:fill="FFFFFF"/>
        </w:rPr>
        <w:t>，</w:t>
      </w:r>
      <w:r w:rsidR="00FF3252" w:rsidRPr="00FF3252">
        <w:rPr>
          <w:rFonts w:ascii="Helvetica Neue" w:hAnsi="Helvetica Neue" w:hint="eastAsia"/>
          <w:color w:val="333333"/>
          <w:spacing w:val="8"/>
          <w:shd w:val="clear" w:color="auto" w:fill="FFFFFF"/>
        </w:rPr>
        <w:t>关键是坚持两点</w:t>
      </w:r>
      <w:r w:rsidR="00FF3252">
        <w:rPr>
          <w:rFonts w:ascii="Helvetica Neue" w:hAnsi="Helvetica Neue" w:hint="eastAsia"/>
          <w:color w:val="333333"/>
          <w:spacing w:val="8"/>
          <w:shd w:val="clear" w:color="auto" w:fill="FFFFFF"/>
        </w:rPr>
        <w:t>：</w:t>
      </w:r>
      <w:r w:rsidR="00FF3252" w:rsidRPr="00FF3252">
        <w:rPr>
          <w:rFonts w:ascii="Helvetica Neue" w:hAnsi="Helvetica Neue" w:hint="eastAsia"/>
          <w:color w:val="333333"/>
          <w:spacing w:val="8"/>
          <w:shd w:val="clear" w:color="auto" w:fill="FFFFFF"/>
        </w:rPr>
        <w:t>首先要坚持马克思主义研究经济问题的立场，即站在最广大人民群众的立场上来观察、分析、研究和思考问题。其次要坚持马克思主义研究经济问题的方法论，学好用好唯物辩证法和历史唯物主义。我们要学习马克思研究经济问题的视角，关注政治和经济的相互关系，重视商品经济和劳动价值论的研究，捋清生产决定分配、交换和消费之间的关系，捋清总供给与总需求的关系，研究两种含义的社会必要劳动时间等。</w:t>
      </w:r>
    </w:p>
    <w:p w:rsidR="00FF3252" w:rsidRDefault="00142186" w:rsidP="00544DF3">
      <w:pPr>
        <w:ind w:firstLine="420"/>
      </w:pPr>
      <w:r>
        <w:rPr>
          <w:rFonts w:ascii="Helvetica Neue" w:hAnsi="Helvetica Neue" w:hint="eastAsia"/>
          <w:color w:val="333333"/>
          <w:spacing w:val="8"/>
          <w:shd w:val="clear" w:color="auto" w:fill="FFFFFF"/>
        </w:rPr>
        <w:t>第二，</w:t>
      </w:r>
      <w:r>
        <w:rPr>
          <w:rFonts w:hint="eastAsia"/>
        </w:rPr>
        <w:t>提炼</w:t>
      </w:r>
      <w:r w:rsidR="00B86FB2">
        <w:rPr>
          <w:rFonts w:hint="eastAsia"/>
        </w:rPr>
        <w:t>总结</w:t>
      </w:r>
      <w:r>
        <w:rPr>
          <w:rFonts w:hint="eastAsia"/>
        </w:rPr>
        <w:t>中国改革开放和社会主义现代化建设的实践经验</w:t>
      </w:r>
      <w:r w:rsidR="00B86FB2" w:rsidRPr="00B86FB2">
        <w:rPr>
          <w:rFonts w:hint="eastAsia"/>
        </w:rPr>
        <w:t>，在经济研究中融入中国元素。</w:t>
      </w:r>
      <w:r w:rsidR="00FF3252" w:rsidRPr="00FF3252">
        <w:rPr>
          <w:rFonts w:hint="eastAsia"/>
        </w:rPr>
        <w:t>这些年来，我国经济学者致力于把改革开放和社会主义现代化建设的伟大实践上升到理论，进行理论化概括和提炼。完成这一项伟大课题需要总结好社会主义市场经济体制</w:t>
      </w:r>
      <w:r w:rsidR="00FF3252">
        <w:rPr>
          <w:rFonts w:hint="eastAsia"/>
        </w:rPr>
        <w:t>和</w:t>
      </w:r>
      <w:r w:rsidR="00FF3252" w:rsidRPr="00FF3252">
        <w:rPr>
          <w:rFonts w:hint="eastAsia"/>
        </w:rPr>
        <w:t>渐进式改革</w:t>
      </w:r>
      <w:r w:rsidR="00FF3252">
        <w:rPr>
          <w:rFonts w:hint="eastAsia"/>
        </w:rPr>
        <w:t>的经验，</w:t>
      </w:r>
      <w:r w:rsidR="00FF3252" w:rsidRPr="00FF3252">
        <w:rPr>
          <w:rFonts w:hint="eastAsia"/>
        </w:rPr>
        <w:t>基础设施建设推动中国经济增长和发展的经验，长短结合的发展规划与分布实施的经验。方教授还指出了中国特色社会主义政治经济学的“特色”之处表现</w:t>
      </w:r>
      <w:r w:rsidR="00FF3252">
        <w:rPr>
          <w:rFonts w:hint="eastAsia"/>
        </w:rPr>
        <w:t>为</w:t>
      </w:r>
      <w:r w:rsidR="00FF3252" w:rsidRPr="00FF3252">
        <w:rPr>
          <w:rFonts w:hint="eastAsia"/>
        </w:rPr>
        <w:t>中国经济与其他经济体不同的地方。我国是一个多民族的大国，</w:t>
      </w:r>
      <w:bookmarkStart w:id="0" w:name="_GoBack"/>
      <w:bookmarkEnd w:id="0"/>
      <w:r w:rsidR="00FF3252" w:rsidRPr="00FF3252">
        <w:rPr>
          <w:rFonts w:hint="eastAsia"/>
        </w:rPr>
        <w:t>政府在经济运行中起主导作用。当前</w:t>
      </w:r>
      <w:r w:rsidR="00FF3252">
        <w:rPr>
          <w:rFonts w:hint="eastAsia"/>
        </w:rPr>
        <w:t>，</w:t>
      </w:r>
      <w:r w:rsidR="00FF3252" w:rsidRPr="00FF3252">
        <w:rPr>
          <w:rFonts w:hint="eastAsia"/>
        </w:rPr>
        <w:t>区域经济发展不平衡，存在二元经济结构。</w:t>
      </w:r>
      <w:r w:rsidR="00FF3252">
        <w:rPr>
          <w:rFonts w:hint="eastAsia"/>
        </w:rPr>
        <w:t>虽然，我国</w:t>
      </w:r>
      <w:r w:rsidR="00FF3252" w:rsidRPr="00FF3252">
        <w:rPr>
          <w:rFonts w:hint="eastAsia"/>
        </w:rPr>
        <w:t>仍处于半市场经济阶段，但</w:t>
      </w:r>
      <w:r w:rsidR="00FF3252">
        <w:rPr>
          <w:rFonts w:hint="eastAsia"/>
        </w:rPr>
        <w:t>通过</w:t>
      </w:r>
      <w:r w:rsidR="00FF3252" w:rsidRPr="00FF3252">
        <w:rPr>
          <w:rFonts w:hint="eastAsia"/>
        </w:rPr>
        <w:t>发展多种所有制经济，市场化改革在不断深入。</w:t>
      </w:r>
    </w:p>
    <w:p w:rsidR="00FF3252" w:rsidRDefault="00142186" w:rsidP="00FF3252">
      <w:pPr>
        <w:ind w:firstLine="420"/>
        <w:rPr>
          <w:rFonts w:ascii="Helvetica Neue" w:hAnsi="Helvetica Neue"/>
          <w:color w:val="333333"/>
          <w:spacing w:val="8"/>
          <w:shd w:val="clear" w:color="auto" w:fill="FFFFFF"/>
        </w:rPr>
      </w:pPr>
      <w:r>
        <w:rPr>
          <w:rFonts w:ascii="Helvetica Neue" w:hAnsi="Helvetica Neue" w:hint="eastAsia"/>
          <w:color w:val="333333"/>
          <w:spacing w:val="8"/>
          <w:shd w:val="clear" w:color="auto" w:fill="FFFFFF"/>
        </w:rPr>
        <w:t>第三，</w:t>
      </w:r>
      <w:r w:rsidR="00386194">
        <w:rPr>
          <w:rFonts w:hint="eastAsia"/>
        </w:rPr>
        <w:t>借鉴西方经济学的有益成分。</w:t>
      </w:r>
      <w:r w:rsidR="00FF3252" w:rsidRPr="00FF3252">
        <w:rPr>
          <w:rFonts w:hint="eastAsia"/>
        </w:rPr>
        <w:t>发展中国特色社会主义政治经济学，要重新认识西方经济学。方教授谈了对</w:t>
      </w:r>
      <w:r w:rsidR="00FF3252">
        <w:rPr>
          <w:rFonts w:hint="eastAsia"/>
        </w:rPr>
        <w:t>“</w:t>
      </w:r>
      <w:r w:rsidR="00FF3252" w:rsidRPr="00FF3252">
        <w:rPr>
          <w:rFonts w:hint="eastAsia"/>
        </w:rPr>
        <w:t>经济人</w:t>
      </w:r>
      <w:r w:rsidR="00FF3252">
        <w:rPr>
          <w:rFonts w:hint="eastAsia"/>
        </w:rPr>
        <w:t>”</w:t>
      </w:r>
      <w:r w:rsidR="00FF3252" w:rsidRPr="00FF3252">
        <w:rPr>
          <w:rFonts w:hint="eastAsia"/>
        </w:rPr>
        <w:t>假设的理解以及对个人主义的分析，指出要发展社会主义市场经济，必须在维护集体利益的同时尊重个人利益。关于西方主流经济学不研究生产关系的问题，尽管这体现出西方经济学有其不科学的地方，但并不意味着应将西方经济学所有的理论方法和研究成果一概否定。对于其中不科学的地方应该批判、扬弃，对于有益的方面要借鉴、消化。</w:t>
      </w:r>
    </w:p>
    <w:p w:rsidR="003201CF" w:rsidRPr="00FF3252" w:rsidRDefault="00FF3252" w:rsidP="00FF3252">
      <w:pPr>
        <w:ind w:firstLine="420"/>
        <w:rPr>
          <w:rFonts w:ascii="Helvetica Neue" w:hAnsi="Helvetica Neue"/>
          <w:color w:val="333333"/>
          <w:spacing w:val="8"/>
          <w:shd w:val="clear" w:color="auto" w:fill="FFFFFF"/>
        </w:rPr>
      </w:pPr>
      <w:r w:rsidRPr="00FF3252">
        <w:rPr>
          <w:rFonts w:ascii="Helvetica Neue" w:hAnsi="Helvetica Neue" w:hint="eastAsia"/>
          <w:color w:val="333333"/>
          <w:spacing w:val="8"/>
          <w:shd w:val="clear" w:color="auto" w:fill="FFFFFF"/>
        </w:rPr>
        <w:t>方福前教授最后总结道，中国特色社会主义是一个全新的事业，是中国的一大发明、一大创新，需要经济学界创建一种与之相匹配的经济学。要创建这样的经济学，应持开放的态度，用好习近平总书记所说的三种资源，坚持马克思主义立场，立足中国现实，关注中国伟大实践，并借鉴国外一切有益的研究成果。方福前教授</w:t>
      </w:r>
      <w:r w:rsidR="000C08BA">
        <w:rPr>
          <w:rFonts w:ascii="Helvetica Neue" w:hAnsi="Helvetica Neue" w:hint="eastAsia"/>
          <w:color w:val="333333"/>
          <w:spacing w:val="8"/>
          <w:shd w:val="clear" w:color="auto" w:fill="FFFFFF"/>
        </w:rPr>
        <w:t>为</w:t>
      </w:r>
      <w:r w:rsidRPr="00FF3252">
        <w:rPr>
          <w:rFonts w:ascii="Helvetica Neue" w:hAnsi="Helvetica Neue" w:hint="eastAsia"/>
          <w:color w:val="333333"/>
          <w:spacing w:val="8"/>
          <w:shd w:val="clear" w:color="auto" w:fill="FFFFFF"/>
        </w:rPr>
        <w:t>发展中国特色社会主义政治经济学</w:t>
      </w:r>
      <w:r w:rsidR="000C08BA">
        <w:rPr>
          <w:rFonts w:ascii="Helvetica Neue" w:hAnsi="Helvetica Neue" w:hint="eastAsia"/>
          <w:color w:val="333333"/>
          <w:spacing w:val="8"/>
          <w:shd w:val="clear" w:color="auto" w:fill="FFFFFF"/>
        </w:rPr>
        <w:t>提出了建议</w:t>
      </w:r>
      <w:r w:rsidRPr="00FF3252">
        <w:rPr>
          <w:rFonts w:ascii="Helvetica Neue" w:hAnsi="Helvetica Neue" w:hint="eastAsia"/>
          <w:color w:val="333333"/>
          <w:spacing w:val="8"/>
          <w:shd w:val="clear" w:color="auto" w:fill="FFFFFF"/>
        </w:rPr>
        <w:t>，角度</w:t>
      </w:r>
      <w:r w:rsidR="000C08BA">
        <w:rPr>
          <w:rFonts w:ascii="Helvetica Neue" w:hAnsi="Helvetica Neue" w:hint="eastAsia"/>
          <w:color w:val="333333"/>
          <w:spacing w:val="8"/>
          <w:shd w:val="clear" w:color="auto" w:fill="FFFFFF"/>
        </w:rPr>
        <w:t>多元</w:t>
      </w:r>
      <w:r w:rsidRPr="00FF3252">
        <w:rPr>
          <w:rFonts w:ascii="Helvetica Neue" w:hAnsi="Helvetica Neue" w:hint="eastAsia"/>
          <w:color w:val="333333"/>
          <w:spacing w:val="8"/>
          <w:shd w:val="clear" w:color="auto" w:fill="FFFFFF"/>
        </w:rPr>
        <w:t>，内容翔实，为</w:t>
      </w:r>
      <w:r w:rsidR="000C08BA">
        <w:rPr>
          <w:rFonts w:ascii="Helvetica Neue" w:hAnsi="Helvetica Neue" w:hint="eastAsia"/>
          <w:color w:val="333333"/>
          <w:spacing w:val="8"/>
          <w:shd w:val="clear" w:color="auto" w:fill="FFFFFF"/>
        </w:rPr>
        <w:t>理论经济学</w:t>
      </w:r>
      <w:r w:rsidRPr="00FF3252">
        <w:rPr>
          <w:rFonts w:ascii="Helvetica Neue" w:hAnsi="Helvetica Neue" w:hint="eastAsia"/>
          <w:color w:val="333333"/>
          <w:spacing w:val="8"/>
          <w:shd w:val="clear" w:color="auto" w:fill="FFFFFF"/>
        </w:rPr>
        <w:t>研究带来了思想层面和方法层面的重大启示</w:t>
      </w:r>
      <w:r w:rsidR="000C08BA">
        <w:rPr>
          <w:rFonts w:ascii="Helvetica Neue" w:hAnsi="Helvetica Neue" w:hint="eastAsia"/>
          <w:color w:val="333333"/>
          <w:spacing w:val="8"/>
          <w:shd w:val="clear" w:color="auto" w:fill="FFFFFF"/>
        </w:rPr>
        <w:t>，受到与会者的一致好评。</w:t>
      </w:r>
      <w:r w:rsidR="003201CF">
        <w:rPr>
          <w:rFonts w:hint="eastAsia"/>
          <w:noProof/>
        </w:rPr>
        <w:drawing>
          <wp:inline distT="0" distB="0" distL="0" distR="0" wp14:anchorId="0979607B" wp14:editId="107710A0">
            <wp:extent cx="5270182" cy="351345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847 2.jpg"/>
                    <pic:cNvPicPr/>
                  </pic:nvPicPr>
                  <pic:blipFill>
                    <a:blip r:embed="rId8">
                      <a:extLst>
                        <a:ext uri="{28A0092B-C50C-407E-A947-70E740481C1C}">
                          <a14:useLocalDpi xmlns:a14="http://schemas.microsoft.com/office/drawing/2010/main" val="0"/>
                        </a:ext>
                      </a:extLst>
                    </a:blip>
                    <a:stretch>
                      <a:fillRect/>
                    </a:stretch>
                  </pic:blipFill>
                  <pic:spPr>
                    <a:xfrm>
                      <a:off x="0" y="0"/>
                      <a:ext cx="5270182" cy="3513455"/>
                    </a:xfrm>
                    <a:prstGeom prst="rect">
                      <a:avLst/>
                    </a:prstGeom>
                  </pic:spPr>
                </pic:pic>
              </a:graphicData>
            </a:graphic>
          </wp:inline>
        </w:drawing>
      </w:r>
    </w:p>
    <w:sectPr w:rsidR="003201CF" w:rsidRPr="00FF3252" w:rsidSect="00B256F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EB8" w:rsidRDefault="00630EB8" w:rsidP="00F33BDB">
      <w:r>
        <w:separator/>
      </w:r>
    </w:p>
  </w:endnote>
  <w:endnote w:type="continuationSeparator" w:id="0">
    <w:p w:rsidR="00630EB8" w:rsidRDefault="00630EB8" w:rsidP="00F33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EB8" w:rsidRDefault="00630EB8" w:rsidP="00F33BDB">
      <w:r>
        <w:separator/>
      </w:r>
    </w:p>
  </w:footnote>
  <w:footnote w:type="continuationSeparator" w:id="0">
    <w:p w:rsidR="00630EB8" w:rsidRDefault="00630EB8" w:rsidP="00F33B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B89"/>
    <w:rsid w:val="0003207A"/>
    <w:rsid w:val="000628ED"/>
    <w:rsid w:val="00070115"/>
    <w:rsid w:val="00093EDA"/>
    <w:rsid w:val="000C08BA"/>
    <w:rsid w:val="000C0D7D"/>
    <w:rsid w:val="000E1CBE"/>
    <w:rsid w:val="001269B8"/>
    <w:rsid w:val="00142186"/>
    <w:rsid w:val="0016231A"/>
    <w:rsid w:val="001A5C54"/>
    <w:rsid w:val="0020631A"/>
    <w:rsid w:val="00260A8E"/>
    <w:rsid w:val="0029229E"/>
    <w:rsid w:val="002B7F0D"/>
    <w:rsid w:val="003201CF"/>
    <w:rsid w:val="003616DD"/>
    <w:rsid w:val="00386194"/>
    <w:rsid w:val="003B76F5"/>
    <w:rsid w:val="003E1143"/>
    <w:rsid w:val="003E4B68"/>
    <w:rsid w:val="003F063E"/>
    <w:rsid w:val="004156CA"/>
    <w:rsid w:val="00453ED5"/>
    <w:rsid w:val="004619E6"/>
    <w:rsid w:val="00492B89"/>
    <w:rsid w:val="004A18F0"/>
    <w:rsid w:val="004A4B58"/>
    <w:rsid w:val="004B535D"/>
    <w:rsid w:val="004B7448"/>
    <w:rsid w:val="004C29E0"/>
    <w:rsid w:val="0050314D"/>
    <w:rsid w:val="00544DF3"/>
    <w:rsid w:val="00561C1D"/>
    <w:rsid w:val="005967A5"/>
    <w:rsid w:val="00624BA4"/>
    <w:rsid w:val="00630EB8"/>
    <w:rsid w:val="00667306"/>
    <w:rsid w:val="00667F48"/>
    <w:rsid w:val="006B3F7E"/>
    <w:rsid w:val="006E41F7"/>
    <w:rsid w:val="00700C86"/>
    <w:rsid w:val="00712FC0"/>
    <w:rsid w:val="00812119"/>
    <w:rsid w:val="008639BD"/>
    <w:rsid w:val="008926A0"/>
    <w:rsid w:val="008D6E6A"/>
    <w:rsid w:val="0091117B"/>
    <w:rsid w:val="0095029F"/>
    <w:rsid w:val="0099386A"/>
    <w:rsid w:val="009A31CC"/>
    <w:rsid w:val="009D5BC6"/>
    <w:rsid w:val="00A30772"/>
    <w:rsid w:val="00AA1303"/>
    <w:rsid w:val="00AA5438"/>
    <w:rsid w:val="00AC3160"/>
    <w:rsid w:val="00AF3534"/>
    <w:rsid w:val="00B23A6F"/>
    <w:rsid w:val="00B256F4"/>
    <w:rsid w:val="00B63E24"/>
    <w:rsid w:val="00B86CCD"/>
    <w:rsid w:val="00B86FB2"/>
    <w:rsid w:val="00BB4B1E"/>
    <w:rsid w:val="00BC2727"/>
    <w:rsid w:val="00C430C6"/>
    <w:rsid w:val="00C72493"/>
    <w:rsid w:val="00C822E9"/>
    <w:rsid w:val="00C95BE0"/>
    <w:rsid w:val="00D51BEF"/>
    <w:rsid w:val="00D5469A"/>
    <w:rsid w:val="00DA4B16"/>
    <w:rsid w:val="00DE6265"/>
    <w:rsid w:val="00E77A7B"/>
    <w:rsid w:val="00E9124C"/>
    <w:rsid w:val="00E97392"/>
    <w:rsid w:val="00ED335D"/>
    <w:rsid w:val="00EF4A12"/>
    <w:rsid w:val="00F33BDB"/>
    <w:rsid w:val="00F56E8F"/>
    <w:rsid w:val="00FB5AA2"/>
    <w:rsid w:val="00FC689C"/>
    <w:rsid w:val="00FC6DE9"/>
    <w:rsid w:val="00FD4D81"/>
    <w:rsid w:val="00FF3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8CD32"/>
  <w14:defaultImageDpi w14:val="32767"/>
  <w15:chartTrackingRefBased/>
  <w15:docId w15:val="{7425CE34-245E-7947-A5F4-6D46637A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a">
    <w:name w:val="Normal"/>
    <w:qFormat/>
    <w:rsid w:val="00260A8E"/>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next w:val="a"/>
    <w:qFormat/>
    <w:rsid w:val="0091117B"/>
    <w:pPr>
      <w:widowControl w:val="0"/>
      <w:spacing w:line="1440" w:lineRule="auto"/>
      <w:jc w:val="center"/>
    </w:pPr>
    <w:rPr>
      <w:rFonts w:ascii="Times" w:eastAsia="黑体" w:hAnsi="Times" w:cstheme="minorBidi"/>
      <w:kern w:val="2"/>
      <w:sz w:val="36"/>
    </w:rPr>
  </w:style>
  <w:style w:type="paragraph" w:customStyle="1" w:styleId="a4">
    <w:name w:val="一级节标题"/>
    <w:basedOn w:val="a"/>
    <w:next w:val="a"/>
    <w:qFormat/>
    <w:rsid w:val="0091117B"/>
    <w:pPr>
      <w:spacing w:line="960" w:lineRule="auto"/>
    </w:pPr>
    <w:rPr>
      <w:rFonts w:ascii="Times" w:eastAsia="黑体" w:hAnsi="Times"/>
      <w:sz w:val="30"/>
    </w:rPr>
  </w:style>
  <w:style w:type="paragraph" w:customStyle="1" w:styleId="a5">
    <w:name w:val="二级节标题"/>
    <w:basedOn w:val="a"/>
    <w:next w:val="a"/>
    <w:qFormat/>
    <w:rsid w:val="0091117B"/>
    <w:pPr>
      <w:widowControl w:val="0"/>
      <w:spacing w:line="480" w:lineRule="auto"/>
      <w:jc w:val="both"/>
    </w:pPr>
    <w:rPr>
      <w:rFonts w:ascii="Times" w:eastAsia="黑体" w:hAnsi="Times" w:cstheme="minorBidi"/>
      <w:kern w:val="2"/>
    </w:rPr>
  </w:style>
  <w:style w:type="paragraph" w:customStyle="1" w:styleId="a6">
    <w:name w:val="公式"/>
    <w:basedOn w:val="a"/>
    <w:next w:val="a"/>
    <w:autoRedefine/>
    <w:qFormat/>
    <w:rsid w:val="00C95BE0"/>
    <w:pPr>
      <w:widowControl w:val="0"/>
      <w:tabs>
        <w:tab w:val="center" w:pos="4156"/>
        <w:tab w:val="right" w:pos="10206"/>
      </w:tabs>
      <w:jc w:val="both"/>
    </w:pPr>
    <w:rPr>
      <w:rFonts w:ascii="Times" w:hAnsi="Times" w:cstheme="minorBidi"/>
      <w:kern w:val="2"/>
    </w:rPr>
  </w:style>
  <w:style w:type="paragraph" w:styleId="a7">
    <w:name w:val="header"/>
    <w:basedOn w:val="a"/>
    <w:link w:val="a8"/>
    <w:uiPriority w:val="99"/>
    <w:unhideWhenUsed/>
    <w:rsid w:val="00F33BD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33BDB"/>
    <w:rPr>
      <w:rFonts w:ascii="宋体" w:eastAsia="宋体" w:hAnsi="宋体" w:cs="宋体"/>
      <w:kern w:val="0"/>
      <w:sz w:val="18"/>
      <w:szCs w:val="18"/>
    </w:rPr>
  </w:style>
  <w:style w:type="paragraph" w:styleId="a9">
    <w:name w:val="footer"/>
    <w:basedOn w:val="a"/>
    <w:link w:val="aa"/>
    <w:uiPriority w:val="99"/>
    <w:unhideWhenUsed/>
    <w:rsid w:val="00F33BDB"/>
    <w:pPr>
      <w:tabs>
        <w:tab w:val="center" w:pos="4153"/>
        <w:tab w:val="right" w:pos="8306"/>
      </w:tabs>
      <w:snapToGrid w:val="0"/>
    </w:pPr>
    <w:rPr>
      <w:sz w:val="18"/>
      <w:szCs w:val="18"/>
    </w:rPr>
  </w:style>
  <w:style w:type="character" w:customStyle="1" w:styleId="aa">
    <w:name w:val="页脚 字符"/>
    <w:basedOn w:val="a0"/>
    <w:link w:val="a9"/>
    <w:uiPriority w:val="99"/>
    <w:rsid w:val="00F33BDB"/>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4682">
      <w:bodyDiv w:val="1"/>
      <w:marLeft w:val="0"/>
      <w:marRight w:val="0"/>
      <w:marTop w:val="0"/>
      <w:marBottom w:val="0"/>
      <w:divBdr>
        <w:top w:val="none" w:sz="0" w:space="0" w:color="auto"/>
        <w:left w:val="none" w:sz="0" w:space="0" w:color="auto"/>
        <w:bottom w:val="none" w:sz="0" w:space="0" w:color="auto"/>
        <w:right w:val="none" w:sz="0" w:space="0" w:color="auto"/>
      </w:divBdr>
    </w:div>
    <w:div w:id="482434828">
      <w:bodyDiv w:val="1"/>
      <w:marLeft w:val="0"/>
      <w:marRight w:val="0"/>
      <w:marTop w:val="0"/>
      <w:marBottom w:val="0"/>
      <w:divBdr>
        <w:top w:val="none" w:sz="0" w:space="0" w:color="auto"/>
        <w:left w:val="none" w:sz="0" w:space="0" w:color="auto"/>
        <w:bottom w:val="none" w:sz="0" w:space="0" w:color="auto"/>
        <w:right w:val="none" w:sz="0" w:space="0" w:color="auto"/>
      </w:divBdr>
    </w:div>
    <w:div w:id="495071174">
      <w:bodyDiv w:val="1"/>
      <w:marLeft w:val="0"/>
      <w:marRight w:val="0"/>
      <w:marTop w:val="0"/>
      <w:marBottom w:val="0"/>
      <w:divBdr>
        <w:top w:val="none" w:sz="0" w:space="0" w:color="auto"/>
        <w:left w:val="none" w:sz="0" w:space="0" w:color="auto"/>
        <w:bottom w:val="none" w:sz="0" w:space="0" w:color="auto"/>
        <w:right w:val="none" w:sz="0" w:space="0" w:color="auto"/>
      </w:divBdr>
    </w:div>
    <w:div w:id="659695169">
      <w:bodyDiv w:val="1"/>
      <w:marLeft w:val="0"/>
      <w:marRight w:val="0"/>
      <w:marTop w:val="0"/>
      <w:marBottom w:val="0"/>
      <w:divBdr>
        <w:top w:val="none" w:sz="0" w:space="0" w:color="auto"/>
        <w:left w:val="none" w:sz="0" w:space="0" w:color="auto"/>
        <w:bottom w:val="none" w:sz="0" w:space="0" w:color="auto"/>
        <w:right w:val="none" w:sz="0" w:space="0" w:color="auto"/>
      </w:divBdr>
    </w:div>
    <w:div w:id="1281377198">
      <w:bodyDiv w:val="1"/>
      <w:marLeft w:val="0"/>
      <w:marRight w:val="0"/>
      <w:marTop w:val="0"/>
      <w:marBottom w:val="0"/>
      <w:divBdr>
        <w:top w:val="none" w:sz="0" w:space="0" w:color="auto"/>
        <w:left w:val="none" w:sz="0" w:space="0" w:color="auto"/>
        <w:bottom w:val="none" w:sz="0" w:space="0" w:color="auto"/>
        <w:right w:val="none" w:sz="0" w:space="0" w:color="auto"/>
      </w:divBdr>
    </w:div>
    <w:div w:id="1671181965">
      <w:bodyDiv w:val="1"/>
      <w:marLeft w:val="0"/>
      <w:marRight w:val="0"/>
      <w:marTop w:val="0"/>
      <w:marBottom w:val="0"/>
      <w:divBdr>
        <w:top w:val="none" w:sz="0" w:space="0" w:color="auto"/>
        <w:left w:val="none" w:sz="0" w:space="0" w:color="auto"/>
        <w:bottom w:val="none" w:sz="0" w:space="0" w:color="auto"/>
        <w:right w:val="none" w:sz="0" w:space="0" w:color="auto"/>
      </w:divBdr>
      <w:divsChild>
        <w:div w:id="206986920">
          <w:marLeft w:val="0"/>
          <w:marRight w:val="0"/>
          <w:marTop w:val="0"/>
          <w:marBottom w:val="0"/>
          <w:divBdr>
            <w:top w:val="none" w:sz="0" w:space="0" w:color="auto"/>
            <w:left w:val="none" w:sz="0" w:space="0" w:color="auto"/>
            <w:bottom w:val="none" w:sz="0" w:space="0" w:color="auto"/>
            <w:right w:val="none" w:sz="0" w:space="0" w:color="auto"/>
          </w:divBdr>
        </w:div>
        <w:div w:id="1798183545">
          <w:marLeft w:val="0"/>
          <w:marRight w:val="0"/>
          <w:marTop w:val="0"/>
          <w:marBottom w:val="0"/>
          <w:divBdr>
            <w:top w:val="none" w:sz="0" w:space="0" w:color="auto"/>
            <w:left w:val="none" w:sz="0" w:space="0" w:color="auto"/>
            <w:bottom w:val="none" w:sz="0" w:space="0" w:color="auto"/>
            <w:right w:val="none" w:sz="0" w:space="0" w:color="auto"/>
          </w:divBdr>
        </w:div>
        <w:div w:id="605817109">
          <w:marLeft w:val="0"/>
          <w:marRight w:val="0"/>
          <w:marTop w:val="0"/>
          <w:marBottom w:val="0"/>
          <w:divBdr>
            <w:top w:val="none" w:sz="0" w:space="0" w:color="auto"/>
            <w:left w:val="none" w:sz="0" w:space="0" w:color="auto"/>
            <w:bottom w:val="none" w:sz="0" w:space="0" w:color="auto"/>
            <w:right w:val="none" w:sz="0" w:space="0" w:color="auto"/>
          </w:divBdr>
        </w:div>
        <w:div w:id="1822190068">
          <w:marLeft w:val="0"/>
          <w:marRight w:val="0"/>
          <w:marTop w:val="0"/>
          <w:marBottom w:val="0"/>
          <w:divBdr>
            <w:top w:val="none" w:sz="0" w:space="0" w:color="auto"/>
            <w:left w:val="none" w:sz="0" w:space="0" w:color="auto"/>
            <w:bottom w:val="none" w:sz="0" w:space="0" w:color="auto"/>
            <w:right w:val="none" w:sz="0" w:space="0" w:color="auto"/>
          </w:divBdr>
        </w:div>
        <w:div w:id="1701783342">
          <w:marLeft w:val="0"/>
          <w:marRight w:val="0"/>
          <w:marTop w:val="0"/>
          <w:marBottom w:val="0"/>
          <w:divBdr>
            <w:top w:val="none" w:sz="0" w:space="0" w:color="auto"/>
            <w:left w:val="none" w:sz="0" w:space="0" w:color="auto"/>
            <w:bottom w:val="none" w:sz="0" w:space="0" w:color="auto"/>
            <w:right w:val="none" w:sz="0" w:space="0" w:color="auto"/>
          </w:divBdr>
        </w:div>
        <w:div w:id="409818198">
          <w:marLeft w:val="0"/>
          <w:marRight w:val="0"/>
          <w:marTop w:val="0"/>
          <w:marBottom w:val="0"/>
          <w:divBdr>
            <w:top w:val="none" w:sz="0" w:space="0" w:color="auto"/>
            <w:left w:val="none" w:sz="0" w:space="0" w:color="auto"/>
            <w:bottom w:val="none" w:sz="0" w:space="0" w:color="auto"/>
            <w:right w:val="none" w:sz="0" w:space="0" w:color="auto"/>
          </w:divBdr>
        </w:div>
        <w:div w:id="2005279231">
          <w:marLeft w:val="0"/>
          <w:marRight w:val="0"/>
          <w:marTop w:val="0"/>
          <w:marBottom w:val="0"/>
          <w:divBdr>
            <w:top w:val="none" w:sz="0" w:space="0" w:color="auto"/>
            <w:left w:val="none" w:sz="0" w:space="0" w:color="auto"/>
            <w:bottom w:val="none" w:sz="0" w:space="0" w:color="auto"/>
            <w:right w:val="none" w:sz="0" w:space="0" w:color="auto"/>
          </w:divBdr>
        </w:div>
        <w:div w:id="1124158832">
          <w:marLeft w:val="0"/>
          <w:marRight w:val="0"/>
          <w:marTop w:val="0"/>
          <w:marBottom w:val="0"/>
          <w:divBdr>
            <w:top w:val="none" w:sz="0" w:space="0" w:color="auto"/>
            <w:left w:val="none" w:sz="0" w:space="0" w:color="auto"/>
            <w:bottom w:val="none" w:sz="0" w:space="0" w:color="auto"/>
            <w:right w:val="none" w:sz="0" w:space="0" w:color="auto"/>
          </w:divBdr>
        </w:div>
      </w:divsChild>
    </w:div>
    <w:div w:id="1809473315">
      <w:bodyDiv w:val="1"/>
      <w:marLeft w:val="0"/>
      <w:marRight w:val="0"/>
      <w:marTop w:val="0"/>
      <w:marBottom w:val="0"/>
      <w:divBdr>
        <w:top w:val="none" w:sz="0" w:space="0" w:color="auto"/>
        <w:left w:val="none" w:sz="0" w:space="0" w:color="auto"/>
        <w:bottom w:val="none" w:sz="0" w:space="0" w:color="auto"/>
        <w:right w:val="none" w:sz="0" w:space="0" w:color="auto"/>
      </w:divBdr>
    </w:div>
    <w:div w:id="214415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241</Words>
  <Characters>1375</Characters>
  <Application>Microsoft Office Word</Application>
  <DocSecurity>0</DocSecurity>
  <Lines>11</Lines>
  <Paragraphs>3</Paragraphs>
  <ScaleCrop>false</ScaleCrop>
  <Company/>
  <LinksUpToDate>false</LinksUpToDate>
  <CharactersWithSpaces>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Xiaolu Kuang</dc:creator>
  <cp:keywords/>
  <dc:description/>
  <cp:lastModifiedBy>Wang Juncker</cp:lastModifiedBy>
  <cp:revision>68</cp:revision>
  <dcterms:created xsi:type="dcterms:W3CDTF">2019-08-31T08:13:00Z</dcterms:created>
  <dcterms:modified xsi:type="dcterms:W3CDTF">2019-09-02T10:27:00Z</dcterms:modified>
</cp:coreProperties>
</file>