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60F26" w14:textId="649FE1F2" w:rsidR="000E7482" w:rsidRDefault="00C55623" w:rsidP="000E7482">
      <w:pPr>
        <w:spacing w:beforeLines="100" w:before="312" w:afterLines="100" w:after="312"/>
        <w:jc w:val="center"/>
        <w:rPr>
          <w:rFonts w:ascii="黑体" w:eastAsia="黑体" w:hAnsi="黑体"/>
          <w:b/>
          <w:bCs/>
          <w:sz w:val="32"/>
          <w:szCs w:val="32"/>
        </w:rPr>
      </w:pPr>
      <w:r w:rsidRPr="00C55623">
        <w:rPr>
          <w:rFonts w:ascii="黑体" w:eastAsia="黑体" w:hAnsi="黑体" w:hint="eastAsia"/>
          <w:b/>
          <w:bCs/>
          <w:sz w:val="32"/>
          <w:szCs w:val="32"/>
        </w:rPr>
        <w:t>疫情下我国总需求变化趋势及分析</w:t>
      </w:r>
    </w:p>
    <w:p w14:paraId="65A6D0D2" w14:textId="000DD2D1" w:rsidR="00C55623" w:rsidRDefault="00C55623" w:rsidP="00C55623">
      <w:pPr>
        <w:spacing w:beforeLines="100" w:before="312" w:afterLines="100" w:after="312"/>
        <w:jc w:val="center"/>
        <w:rPr>
          <w:rFonts w:ascii="黑体" w:eastAsia="黑体" w:hAnsi="黑体"/>
          <w:b/>
          <w:bCs/>
          <w:sz w:val="32"/>
          <w:szCs w:val="32"/>
        </w:rPr>
      </w:pPr>
      <w:r>
        <w:rPr>
          <w:rFonts w:ascii="黑体" w:eastAsia="黑体" w:hAnsi="黑体" w:hint="eastAsia"/>
          <w:b/>
          <w:bCs/>
          <w:sz w:val="32"/>
          <w:szCs w:val="32"/>
        </w:rPr>
        <w:t>摘要</w:t>
      </w:r>
    </w:p>
    <w:p w14:paraId="2D5D56D2" w14:textId="2FEA4D22" w:rsidR="008620C9" w:rsidRDefault="002161B1" w:rsidP="002161B1">
      <w:pPr>
        <w:spacing w:line="360" w:lineRule="auto"/>
        <w:ind w:firstLine="560"/>
        <w:jc w:val="left"/>
        <w:rPr>
          <w:rFonts w:ascii="宋体" w:eastAsia="宋体" w:hAnsi="宋体"/>
          <w:sz w:val="24"/>
          <w:szCs w:val="24"/>
        </w:rPr>
      </w:pPr>
      <w:r>
        <w:rPr>
          <w:rFonts w:ascii="宋体" w:eastAsia="宋体" w:hAnsi="宋体" w:hint="eastAsia"/>
          <w:sz w:val="24"/>
          <w:szCs w:val="24"/>
        </w:rPr>
        <w:t>疫情下影响下，我国总需求在进出口贸易、投资和居民消费指数方面产生了变化。本文通过与对当前总需求与疫情前总需求的比较研究，分析总需求减少的原因，并对未来的经济形势展开预测。基于上述研究，本文对改善当前经济局势提出了政策建议。</w:t>
      </w:r>
    </w:p>
    <w:p w14:paraId="7FB723EE" w14:textId="4A9DEBF1" w:rsidR="002161B1" w:rsidRDefault="002161B1" w:rsidP="002161B1">
      <w:pPr>
        <w:spacing w:line="360" w:lineRule="auto"/>
        <w:ind w:firstLine="560"/>
        <w:jc w:val="left"/>
        <w:rPr>
          <w:rFonts w:ascii="宋体" w:eastAsia="宋体" w:hAnsi="宋体"/>
          <w:sz w:val="24"/>
          <w:szCs w:val="24"/>
        </w:rPr>
      </w:pPr>
    </w:p>
    <w:p w14:paraId="2771472E" w14:textId="46E079A8" w:rsidR="002161B1" w:rsidRPr="002161B1" w:rsidRDefault="002161B1" w:rsidP="002161B1">
      <w:pPr>
        <w:spacing w:line="360" w:lineRule="auto"/>
        <w:jc w:val="left"/>
        <w:rPr>
          <w:rFonts w:ascii="宋体" w:eastAsia="宋体" w:hAnsi="宋体" w:hint="eastAsia"/>
          <w:sz w:val="24"/>
          <w:szCs w:val="24"/>
        </w:rPr>
      </w:pPr>
      <w:r w:rsidRPr="002161B1">
        <w:rPr>
          <w:rFonts w:ascii="宋体" w:eastAsia="宋体" w:hAnsi="宋体" w:hint="eastAsia"/>
          <w:b/>
          <w:bCs/>
          <w:sz w:val="24"/>
          <w:szCs w:val="24"/>
        </w:rPr>
        <w:t>关键词</w:t>
      </w:r>
      <w:r>
        <w:rPr>
          <w:rFonts w:ascii="宋体" w:eastAsia="宋体" w:hAnsi="宋体" w:hint="eastAsia"/>
          <w:b/>
          <w:bCs/>
          <w:sz w:val="24"/>
          <w:szCs w:val="24"/>
        </w:rPr>
        <w:t>：</w:t>
      </w:r>
      <w:r>
        <w:rPr>
          <w:rFonts w:ascii="宋体" w:eastAsia="宋体" w:hAnsi="宋体" w:hint="eastAsia"/>
          <w:sz w:val="24"/>
          <w:szCs w:val="24"/>
        </w:rPr>
        <w:t xml:space="preserve">总需求 </w:t>
      </w:r>
      <w:r>
        <w:rPr>
          <w:rFonts w:ascii="宋体" w:eastAsia="宋体" w:hAnsi="宋体"/>
          <w:sz w:val="24"/>
          <w:szCs w:val="24"/>
        </w:rPr>
        <w:t xml:space="preserve">  </w:t>
      </w:r>
      <w:r>
        <w:rPr>
          <w:rFonts w:ascii="宋体" w:eastAsia="宋体" w:hAnsi="宋体" w:hint="eastAsia"/>
          <w:sz w:val="24"/>
          <w:szCs w:val="24"/>
        </w:rPr>
        <w:t xml:space="preserve">变化趋势 </w:t>
      </w:r>
      <w:r>
        <w:rPr>
          <w:rFonts w:ascii="宋体" w:eastAsia="宋体" w:hAnsi="宋体"/>
          <w:sz w:val="24"/>
          <w:szCs w:val="24"/>
        </w:rPr>
        <w:t xml:space="preserve">  </w:t>
      </w:r>
      <w:r>
        <w:rPr>
          <w:rFonts w:ascii="宋体" w:eastAsia="宋体" w:hAnsi="宋体" w:hint="eastAsia"/>
          <w:sz w:val="24"/>
          <w:szCs w:val="24"/>
        </w:rPr>
        <w:t xml:space="preserve">影响因素 </w:t>
      </w:r>
      <w:r>
        <w:rPr>
          <w:rFonts w:ascii="宋体" w:eastAsia="宋体" w:hAnsi="宋体"/>
          <w:sz w:val="24"/>
          <w:szCs w:val="24"/>
        </w:rPr>
        <w:t xml:space="preserve">  </w:t>
      </w:r>
      <w:r>
        <w:rPr>
          <w:rFonts w:ascii="宋体" w:eastAsia="宋体" w:hAnsi="宋体" w:hint="eastAsia"/>
          <w:sz w:val="24"/>
          <w:szCs w:val="24"/>
        </w:rPr>
        <w:t>宏观经济</w:t>
      </w:r>
    </w:p>
    <w:p w14:paraId="42FFC191" w14:textId="7A606191" w:rsidR="000E7482" w:rsidRDefault="000E7482" w:rsidP="000E7482">
      <w:pPr>
        <w:spacing w:beforeLines="100" w:before="312" w:afterLines="100" w:after="312"/>
        <w:jc w:val="center"/>
        <w:rPr>
          <w:rFonts w:ascii="黑体" w:eastAsia="黑体" w:hAnsi="黑体"/>
          <w:b/>
          <w:bCs/>
          <w:sz w:val="32"/>
          <w:szCs w:val="32"/>
        </w:rPr>
      </w:pPr>
      <w:r>
        <w:rPr>
          <w:rFonts w:ascii="黑体" w:eastAsia="黑体" w:hAnsi="黑体" w:hint="eastAsia"/>
          <w:b/>
          <w:bCs/>
          <w:sz w:val="32"/>
          <w:szCs w:val="32"/>
        </w:rPr>
        <w:t>导言</w:t>
      </w:r>
    </w:p>
    <w:p w14:paraId="5E8BE692" w14:textId="36E16EC3" w:rsidR="000E7482" w:rsidRDefault="000E7482" w:rsidP="00710CDD">
      <w:pPr>
        <w:spacing w:line="360" w:lineRule="auto"/>
        <w:ind w:firstLine="640"/>
        <w:jc w:val="left"/>
        <w:rPr>
          <w:rFonts w:ascii="宋体" w:eastAsia="宋体" w:hAnsi="宋体"/>
          <w:sz w:val="24"/>
          <w:szCs w:val="24"/>
        </w:rPr>
      </w:pPr>
      <w:r w:rsidRPr="000E7482">
        <w:rPr>
          <w:rFonts w:ascii="宋体" w:eastAsia="宋体" w:hAnsi="宋体" w:hint="eastAsia"/>
          <w:sz w:val="24"/>
          <w:szCs w:val="24"/>
        </w:rPr>
        <w:t>新冠</w:t>
      </w:r>
      <w:r w:rsidR="00E914E6">
        <w:rPr>
          <w:rFonts w:ascii="宋体" w:eastAsia="宋体" w:hAnsi="宋体" w:hint="eastAsia"/>
          <w:sz w:val="24"/>
          <w:szCs w:val="24"/>
        </w:rPr>
        <w:t>疫情的爆发给我国的经济形势带来了较大影响。</w:t>
      </w:r>
      <w:r w:rsidR="0086601C">
        <w:rPr>
          <w:rFonts w:ascii="宋体" w:eastAsia="宋体" w:hAnsi="宋体" w:hint="eastAsia"/>
          <w:sz w:val="24"/>
          <w:szCs w:val="24"/>
        </w:rPr>
        <w:t>2019年12月初，中国武汉出现了第一例感染新冠肺炎的发病患者</w:t>
      </w:r>
      <w:r w:rsidR="00E914E6">
        <w:rPr>
          <w:rFonts w:ascii="宋体" w:eastAsia="宋体" w:hAnsi="宋体" w:hint="eastAsia"/>
          <w:sz w:val="24"/>
          <w:szCs w:val="24"/>
        </w:rPr>
        <w:t>。</w:t>
      </w:r>
      <w:r w:rsidR="0086601C">
        <w:rPr>
          <w:rFonts w:ascii="宋体" w:eastAsia="宋体" w:hAnsi="宋体" w:hint="eastAsia"/>
          <w:sz w:val="24"/>
          <w:szCs w:val="24"/>
        </w:rPr>
        <w:t>1月9日，武汉出现首例新冠死亡病例。1月23日，武汉封城，全国各省先后启动重大突发公共卫生事件一级响应。此后，全国新冠确诊病例不断增加。为了应对突发的疫情，</w:t>
      </w:r>
      <w:r w:rsidR="006B751A">
        <w:rPr>
          <w:rFonts w:ascii="宋体" w:eastAsia="宋体" w:hAnsi="宋体" w:hint="eastAsia"/>
          <w:sz w:val="24"/>
          <w:szCs w:val="24"/>
        </w:rPr>
        <w:t>各地的复工复产有了不同程度的延缓，春节期间的旅游业、餐饮业也遭遇重大打击。</w:t>
      </w:r>
      <w:r w:rsidR="00E914E6">
        <w:rPr>
          <w:rFonts w:ascii="宋体" w:eastAsia="宋体" w:hAnsi="宋体" w:hint="eastAsia"/>
          <w:sz w:val="24"/>
          <w:szCs w:val="24"/>
        </w:rPr>
        <w:t>三月中旬之后，中国新增确诊逐渐减少，疫情严重程度减缓，然而在世界范围内，新冠疫情开始爆发。韩国、日本、美国等地的新增确诊病例不断增多预示着一场</w:t>
      </w:r>
      <w:r w:rsidR="006B751A">
        <w:rPr>
          <w:rFonts w:ascii="宋体" w:eastAsia="宋体" w:hAnsi="宋体" w:hint="eastAsia"/>
          <w:sz w:val="24"/>
          <w:szCs w:val="24"/>
        </w:rPr>
        <w:t>席卷全球的</w:t>
      </w:r>
      <w:r w:rsidR="00E914E6">
        <w:rPr>
          <w:rFonts w:ascii="宋体" w:eastAsia="宋体" w:hAnsi="宋体" w:hint="eastAsia"/>
          <w:sz w:val="24"/>
          <w:szCs w:val="24"/>
        </w:rPr>
        <w:t>大瘟疫的</w:t>
      </w:r>
      <w:r w:rsidR="006B751A">
        <w:rPr>
          <w:rFonts w:ascii="宋体" w:eastAsia="宋体" w:hAnsi="宋体" w:hint="eastAsia"/>
          <w:sz w:val="24"/>
          <w:szCs w:val="24"/>
        </w:rPr>
        <w:t>开始</w:t>
      </w:r>
      <w:r w:rsidR="00E914E6">
        <w:rPr>
          <w:rFonts w:ascii="宋体" w:eastAsia="宋体" w:hAnsi="宋体" w:hint="eastAsia"/>
          <w:sz w:val="24"/>
          <w:szCs w:val="24"/>
        </w:rPr>
        <w:t>。截至7月14日，世界范围内新冠累计确诊1317万余例。新冠疫情给国内的生产消费、国际的经济往来带来了</w:t>
      </w:r>
      <w:r w:rsidR="000568B6">
        <w:rPr>
          <w:rFonts w:ascii="宋体" w:eastAsia="宋体" w:hAnsi="宋体" w:hint="eastAsia"/>
          <w:sz w:val="24"/>
          <w:szCs w:val="24"/>
        </w:rPr>
        <w:t>较大影响</w:t>
      </w:r>
      <w:r w:rsidR="00710CDD">
        <w:rPr>
          <w:rFonts w:ascii="宋体" w:eastAsia="宋体" w:hAnsi="宋体" w:hint="eastAsia"/>
          <w:sz w:val="24"/>
          <w:szCs w:val="24"/>
        </w:rPr>
        <w:t>。2020年第一季度，国内生产总值为</w:t>
      </w:r>
      <w:r w:rsidR="00710CDD" w:rsidRPr="00710CDD">
        <w:rPr>
          <w:rFonts w:ascii="宋体" w:eastAsia="宋体" w:hAnsi="宋体"/>
          <w:sz w:val="24"/>
          <w:szCs w:val="24"/>
        </w:rPr>
        <w:t>183669.3</w:t>
      </w:r>
      <w:r w:rsidR="00710CDD">
        <w:rPr>
          <w:rFonts w:ascii="宋体" w:eastAsia="宋体" w:hAnsi="宋体" w:hint="eastAsia"/>
          <w:sz w:val="24"/>
          <w:szCs w:val="24"/>
        </w:rPr>
        <w:t>亿元，</w:t>
      </w:r>
      <w:r w:rsidR="00710CDD" w:rsidRPr="00710CDD">
        <w:rPr>
          <w:rFonts w:ascii="宋体" w:eastAsia="宋体" w:hAnsi="宋体" w:hint="eastAsia"/>
          <w:sz w:val="24"/>
          <w:szCs w:val="24"/>
        </w:rPr>
        <w:t>国内生产总值环比增长速度</w:t>
      </w:r>
      <w:r w:rsidR="00710CDD">
        <w:rPr>
          <w:rFonts w:ascii="宋体" w:eastAsia="宋体" w:hAnsi="宋体" w:hint="eastAsia"/>
          <w:sz w:val="24"/>
          <w:szCs w:val="24"/>
        </w:rPr>
        <w:t>为-9.8</w:t>
      </w:r>
      <w:r w:rsidR="00710CDD">
        <w:rPr>
          <w:rFonts w:ascii="宋体" w:eastAsia="宋体" w:hAnsi="宋体"/>
          <w:sz w:val="24"/>
          <w:szCs w:val="24"/>
        </w:rPr>
        <w:t>%</w:t>
      </w:r>
      <w:r w:rsidR="00710CDD">
        <w:rPr>
          <w:rFonts w:ascii="宋体" w:eastAsia="宋体" w:hAnsi="宋体" w:hint="eastAsia"/>
          <w:sz w:val="24"/>
          <w:szCs w:val="24"/>
        </w:rPr>
        <w:t>。从宏观上</w:t>
      </w:r>
      <w:r w:rsidR="006B751A">
        <w:rPr>
          <w:rFonts w:ascii="宋体" w:eastAsia="宋体" w:hAnsi="宋体" w:hint="eastAsia"/>
          <w:sz w:val="24"/>
          <w:szCs w:val="24"/>
        </w:rPr>
        <w:t>看</w:t>
      </w:r>
      <w:r w:rsidR="00710CDD">
        <w:rPr>
          <w:rFonts w:ascii="宋体" w:eastAsia="宋体" w:hAnsi="宋体" w:hint="eastAsia"/>
          <w:sz w:val="24"/>
          <w:szCs w:val="24"/>
        </w:rPr>
        <w:t>，疫情抑制了总需求的增长。</w:t>
      </w:r>
    </w:p>
    <w:p w14:paraId="2CFD98C2" w14:textId="578F7F0A" w:rsidR="00710CDD" w:rsidRDefault="00710CDD" w:rsidP="00710CDD">
      <w:pPr>
        <w:spacing w:line="360" w:lineRule="auto"/>
        <w:ind w:firstLine="640"/>
        <w:jc w:val="left"/>
        <w:rPr>
          <w:rFonts w:ascii="宋体" w:eastAsia="宋体" w:hAnsi="宋体"/>
          <w:sz w:val="24"/>
          <w:szCs w:val="24"/>
        </w:rPr>
      </w:pPr>
      <w:r>
        <w:rPr>
          <w:rFonts w:ascii="宋体" w:eastAsia="宋体" w:hAnsi="宋体" w:hint="eastAsia"/>
          <w:sz w:val="24"/>
          <w:szCs w:val="24"/>
        </w:rPr>
        <w:t>总需求的减少</w:t>
      </w:r>
      <w:r w:rsidR="006B751A">
        <w:rPr>
          <w:rFonts w:ascii="宋体" w:eastAsia="宋体" w:hAnsi="宋体" w:hint="eastAsia"/>
          <w:sz w:val="24"/>
          <w:szCs w:val="24"/>
        </w:rPr>
        <w:t>会产生重大影响</w:t>
      </w:r>
      <w:r w:rsidR="00BF72CC">
        <w:rPr>
          <w:rFonts w:ascii="宋体" w:eastAsia="宋体" w:hAnsi="宋体" w:hint="eastAsia"/>
          <w:sz w:val="24"/>
          <w:szCs w:val="24"/>
        </w:rPr>
        <w:t>。</w:t>
      </w:r>
      <w:r w:rsidR="006B751A">
        <w:rPr>
          <w:rFonts w:ascii="宋体" w:eastAsia="宋体" w:hAnsi="宋体" w:hint="eastAsia"/>
          <w:sz w:val="24"/>
          <w:szCs w:val="24"/>
        </w:rPr>
        <w:t>受疫情影响，许多企业</w:t>
      </w:r>
      <w:r w:rsidR="00E661C8">
        <w:rPr>
          <w:rFonts w:ascii="宋体" w:eastAsia="宋体" w:hAnsi="宋体" w:hint="eastAsia"/>
          <w:sz w:val="24"/>
          <w:szCs w:val="24"/>
        </w:rPr>
        <w:t>因为无法开张经营倒闭，随之而来的是失业率的提高和人均可支配收入的减少</w:t>
      </w:r>
      <w:r w:rsidR="00FA71E2">
        <w:rPr>
          <w:rFonts w:ascii="宋体" w:eastAsia="宋体" w:hAnsi="宋体" w:hint="eastAsia"/>
          <w:sz w:val="24"/>
          <w:szCs w:val="24"/>
        </w:rPr>
        <w:t>等一些列社会问题。</w:t>
      </w:r>
      <w:r w:rsidR="00BF72CC">
        <w:rPr>
          <w:rFonts w:ascii="宋体" w:eastAsia="宋体" w:hAnsi="宋体" w:hint="eastAsia"/>
          <w:sz w:val="24"/>
          <w:szCs w:val="24"/>
        </w:rPr>
        <w:t>2020年是中国全面小康的决胜之年，</w:t>
      </w:r>
      <w:r w:rsidR="00FA71E2">
        <w:rPr>
          <w:rFonts w:ascii="宋体" w:eastAsia="宋体" w:hAnsi="宋体" w:hint="eastAsia"/>
          <w:sz w:val="24"/>
          <w:szCs w:val="24"/>
        </w:rPr>
        <w:t>在新冠疫情的特殊背景下，</w:t>
      </w:r>
      <w:r w:rsidR="00BF72CC">
        <w:rPr>
          <w:rFonts w:ascii="宋体" w:eastAsia="宋体" w:hAnsi="宋体" w:hint="eastAsia"/>
          <w:sz w:val="24"/>
          <w:szCs w:val="24"/>
        </w:rPr>
        <w:t>研究总需求的变动情况及其原因有助于采取恰当的宏观经济政策</w:t>
      </w:r>
      <w:r w:rsidR="00FA71E2">
        <w:rPr>
          <w:rFonts w:ascii="宋体" w:eastAsia="宋体" w:hAnsi="宋体" w:hint="eastAsia"/>
          <w:sz w:val="24"/>
          <w:szCs w:val="24"/>
        </w:rPr>
        <w:t>进行调控</w:t>
      </w:r>
      <w:r w:rsidR="00BF72CC">
        <w:rPr>
          <w:rFonts w:ascii="宋体" w:eastAsia="宋体" w:hAnsi="宋体" w:hint="eastAsia"/>
          <w:sz w:val="24"/>
          <w:szCs w:val="24"/>
        </w:rPr>
        <w:t>，</w:t>
      </w:r>
      <w:r w:rsidR="00FA71E2">
        <w:rPr>
          <w:rFonts w:ascii="宋体" w:eastAsia="宋体" w:hAnsi="宋体" w:hint="eastAsia"/>
          <w:sz w:val="24"/>
          <w:szCs w:val="24"/>
        </w:rPr>
        <w:t>从而</w:t>
      </w:r>
      <w:r w:rsidR="00BF72CC">
        <w:rPr>
          <w:rFonts w:ascii="宋体" w:eastAsia="宋体" w:hAnsi="宋体" w:hint="eastAsia"/>
          <w:sz w:val="24"/>
          <w:szCs w:val="24"/>
        </w:rPr>
        <w:t>改善经济衰退的现状，</w:t>
      </w:r>
      <w:r w:rsidR="00FA71E2">
        <w:rPr>
          <w:rFonts w:ascii="宋体" w:eastAsia="宋体" w:hAnsi="宋体" w:hint="eastAsia"/>
          <w:sz w:val="24"/>
          <w:szCs w:val="24"/>
        </w:rPr>
        <w:t>实现经济目标。</w:t>
      </w:r>
      <w:r w:rsidR="00FA71E2">
        <w:rPr>
          <w:rFonts w:ascii="宋体" w:eastAsia="宋体" w:hAnsi="宋体"/>
          <w:sz w:val="24"/>
          <w:szCs w:val="24"/>
        </w:rPr>
        <w:t xml:space="preserve"> </w:t>
      </w:r>
    </w:p>
    <w:p w14:paraId="434C45C5" w14:textId="30DDF285" w:rsidR="00BF72CC" w:rsidRPr="006B3699" w:rsidRDefault="00166B0C" w:rsidP="00BF72CC">
      <w:pPr>
        <w:spacing w:beforeLines="100" w:before="312" w:afterLines="100" w:after="312"/>
        <w:ind w:firstLine="641"/>
        <w:jc w:val="center"/>
        <w:rPr>
          <w:rFonts w:ascii="黑体" w:eastAsia="黑体" w:hAnsi="黑体"/>
          <w:b/>
          <w:bCs/>
          <w:sz w:val="32"/>
          <w:szCs w:val="32"/>
        </w:rPr>
      </w:pPr>
      <w:r>
        <w:rPr>
          <w:rFonts w:ascii="黑体" w:eastAsia="黑体" w:hAnsi="黑体" w:hint="eastAsia"/>
          <w:b/>
          <w:bCs/>
          <w:sz w:val="32"/>
          <w:szCs w:val="32"/>
        </w:rPr>
        <w:t>1</w:t>
      </w:r>
      <w:r>
        <w:rPr>
          <w:rFonts w:ascii="黑体" w:eastAsia="黑体" w:hAnsi="黑体"/>
          <w:b/>
          <w:bCs/>
          <w:sz w:val="32"/>
          <w:szCs w:val="32"/>
        </w:rPr>
        <w:t xml:space="preserve">  </w:t>
      </w:r>
      <w:r w:rsidR="00BF72CC" w:rsidRPr="006B3699">
        <w:rPr>
          <w:rFonts w:ascii="黑体" w:eastAsia="黑体" w:hAnsi="黑体" w:hint="eastAsia"/>
          <w:b/>
          <w:bCs/>
          <w:sz w:val="32"/>
          <w:szCs w:val="32"/>
        </w:rPr>
        <w:t>文献综述</w:t>
      </w:r>
    </w:p>
    <w:p w14:paraId="6FB20712" w14:textId="77777777" w:rsidR="001B0F00" w:rsidRDefault="006B3699" w:rsidP="00710CDD">
      <w:pPr>
        <w:spacing w:line="360" w:lineRule="auto"/>
        <w:ind w:firstLine="640"/>
        <w:jc w:val="left"/>
        <w:rPr>
          <w:rFonts w:ascii="宋体" w:eastAsia="宋体" w:hAnsi="宋体"/>
          <w:sz w:val="24"/>
          <w:szCs w:val="24"/>
        </w:rPr>
      </w:pPr>
      <w:r>
        <w:rPr>
          <w:rFonts w:ascii="宋体" w:eastAsia="宋体" w:hAnsi="宋体" w:hint="eastAsia"/>
          <w:sz w:val="24"/>
          <w:szCs w:val="24"/>
        </w:rPr>
        <w:t>关于发达国家的总需求变化，李红霞（2</w:t>
      </w:r>
      <w:r>
        <w:rPr>
          <w:rFonts w:ascii="宋体" w:eastAsia="宋体" w:hAnsi="宋体"/>
          <w:sz w:val="24"/>
          <w:szCs w:val="24"/>
        </w:rPr>
        <w:t>002）</w:t>
      </w:r>
      <w:r>
        <w:rPr>
          <w:rFonts w:ascii="宋体" w:eastAsia="宋体" w:hAnsi="宋体" w:hint="eastAsia"/>
          <w:sz w:val="24"/>
          <w:szCs w:val="24"/>
        </w:rPr>
        <w:t>的研究指出，资本主义须是个严格、规范化的体制，以诚信、透明、守法为基础，部分资本主义国家出现的</w:t>
      </w:r>
      <w:r w:rsidRPr="006B3699">
        <w:rPr>
          <w:rFonts w:ascii="宋体" w:eastAsia="宋体" w:hAnsi="宋体" w:hint="eastAsia"/>
          <w:sz w:val="24"/>
          <w:szCs w:val="24"/>
        </w:rPr>
        <w:t>造假欺弊案</w:t>
      </w:r>
      <w:r>
        <w:rPr>
          <w:rFonts w:ascii="宋体" w:eastAsia="宋体" w:hAnsi="宋体" w:hint="eastAsia"/>
          <w:sz w:val="24"/>
          <w:szCs w:val="24"/>
        </w:rPr>
        <w:t>反映出企业伦理的败坏，在一定程度上降低了总需求。</w:t>
      </w:r>
      <w:r w:rsidR="001B0F00">
        <w:rPr>
          <w:rFonts w:ascii="宋体" w:eastAsia="宋体" w:hAnsi="宋体" w:hint="eastAsia"/>
          <w:sz w:val="24"/>
          <w:szCs w:val="24"/>
        </w:rPr>
        <w:t>张东刚（2</w:t>
      </w:r>
      <w:r w:rsidR="001B0F00">
        <w:rPr>
          <w:rFonts w:ascii="宋体" w:eastAsia="宋体" w:hAnsi="宋体"/>
          <w:sz w:val="24"/>
          <w:szCs w:val="24"/>
        </w:rPr>
        <w:t>007）</w:t>
      </w:r>
      <w:r w:rsidR="001B0F00">
        <w:rPr>
          <w:rFonts w:ascii="宋体" w:eastAsia="宋体" w:hAnsi="宋体" w:hint="eastAsia"/>
          <w:sz w:val="24"/>
          <w:szCs w:val="24"/>
        </w:rPr>
        <w:t>发现</w:t>
      </w:r>
      <w:r w:rsidR="001B0F00" w:rsidRPr="001B0F00">
        <w:rPr>
          <w:rFonts w:ascii="宋体" w:eastAsia="宋体" w:hAnsi="宋体"/>
          <w:sz w:val="24"/>
          <w:szCs w:val="24"/>
        </w:rPr>
        <w:t>1887年至1936年的49年间,近代中国总需求呈现</w:t>
      </w:r>
      <w:r w:rsidR="001B0F00">
        <w:rPr>
          <w:rFonts w:ascii="宋体" w:eastAsia="宋体" w:hAnsi="宋体" w:hint="eastAsia"/>
          <w:sz w:val="24"/>
          <w:szCs w:val="24"/>
        </w:rPr>
        <w:t>波动的</w:t>
      </w:r>
      <w:r w:rsidR="001B0F00" w:rsidRPr="001B0F00">
        <w:rPr>
          <w:rFonts w:ascii="宋体" w:eastAsia="宋体" w:hAnsi="宋体"/>
          <w:sz w:val="24"/>
          <w:szCs w:val="24"/>
        </w:rPr>
        <w:t>不断上</w:t>
      </w:r>
      <w:r w:rsidR="001B0F00" w:rsidRPr="001B0F00">
        <w:rPr>
          <w:rFonts w:ascii="宋体" w:eastAsia="宋体" w:hAnsi="宋体"/>
          <w:sz w:val="24"/>
          <w:szCs w:val="24"/>
        </w:rPr>
        <w:lastRenderedPageBreak/>
        <w:t>升的态势。个人消费需求、民间投资需求、政府支出和净出口需求是影响总需求变动的决定性因素。</w:t>
      </w:r>
      <w:r w:rsidR="001B0F00" w:rsidRPr="001B0F00">
        <w:rPr>
          <w:rFonts w:ascii="宋体" w:eastAsia="宋体" w:hAnsi="宋体" w:hint="eastAsia"/>
          <w:sz w:val="24"/>
          <w:szCs w:val="24"/>
        </w:rPr>
        <w:t>其中</w:t>
      </w:r>
      <w:r w:rsidR="001B0F00" w:rsidRPr="001B0F00">
        <w:rPr>
          <w:rFonts w:ascii="宋体" w:eastAsia="宋体" w:hAnsi="宋体"/>
          <w:sz w:val="24"/>
          <w:szCs w:val="24"/>
        </w:rPr>
        <w:t>,个人消费需求是总需求不断再生的重要推动力量,政府消费支出由于总量甚微,对总需求变化的影响较弱,投资需求对总需求的波动影响明显。</w:t>
      </w:r>
    </w:p>
    <w:p w14:paraId="27A25FAB" w14:textId="4DADB860" w:rsidR="00BF72CC" w:rsidRDefault="001B0F00" w:rsidP="00710CDD">
      <w:pPr>
        <w:spacing w:line="360" w:lineRule="auto"/>
        <w:ind w:firstLine="640"/>
        <w:jc w:val="left"/>
        <w:rPr>
          <w:rFonts w:ascii="宋体" w:eastAsia="宋体" w:hAnsi="宋体"/>
          <w:sz w:val="24"/>
          <w:szCs w:val="24"/>
        </w:rPr>
      </w:pPr>
      <w:r>
        <w:rPr>
          <w:rFonts w:ascii="宋体" w:eastAsia="宋体" w:hAnsi="宋体" w:hint="eastAsia"/>
          <w:sz w:val="24"/>
          <w:szCs w:val="24"/>
        </w:rPr>
        <w:t>总体而言，针对总需求变化的研究大多着眼于</w:t>
      </w:r>
      <w:r w:rsidR="00166B0C">
        <w:rPr>
          <w:rFonts w:ascii="宋体" w:eastAsia="宋体" w:hAnsi="宋体" w:hint="eastAsia"/>
          <w:sz w:val="24"/>
          <w:szCs w:val="24"/>
        </w:rPr>
        <w:t>历史上某段时期</w:t>
      </w:r>
      <w:r>
        <w:rPr>
          <w:rFonts w:ascii="宋体" w:eastAsia="宋体" w:hAnsi="宋体" w:hint="eastAsia"/>
          <w:sz w:val="24"/>
          <w:szCs w:val="24"/>
        </w:rPr>
        <w:t>特定地区的经济，研究时间较久远，无法结合当下的形势为宏观经济调控提供意见。</w:t>
      </w:r>
      <w:r w:rsidR="00166B0C">
        <w:rPr>
          <w:rFonts w:ascii="宋体" w:eastAsia="宋体" w:hAnsi="宋体" w:hint="eastAsia"/>
          <w:sz w:val="24"/>
          <w:szCs w:val="24"/>
        </w:rPr>
        <w:t>在新冠疫情的特殊经济背景下，针对我国总需求变化趋势的描述和分析较少。</w:t>
      </w:r>
    </w:p>
    <w:p w14:paraId="1C870F79" w14:textId="38D667C4" w:rsidR="00166B0C" w:rsidRDefault="00166B0C" w:rsidP="00166B0C">
      <w:pPr>
        <w:spacing w:beforeLines="100" w:before="312" w:afterLines="100" w:after="312"/>
        <w:ind w:firstLine="641"/>
        <w:jc w:val="center"/>
        <w:rPr>
          <w:rFonts w:ascii="黑体" w:eastAsia="黑体" w:hAnsi="黑体"/>
          <w:b/>
          <w:bCs/>
          <w:sz w:val="32"/>
          <w:szCs w:val="32"/>
        </w:rPr>
      </w:pPr>
      <w:r w:rsidRPr="00166B0C">
        <w:rPr>
          <w:rFonts w:ascii="黑体" w:eastAsia="黑体" w:hAnsi="黑体" w:hint="eastAsia"/>
          <w:b/>
          <w:bCs/>
          <w:sz w:val="32"/>
          <w:szCs w:val="32"/>
        </w:rPr>
        <w:t>2</w:t>
      </w:r>
      <w:r w:rsidRPr="00166B0C">
        <w:rPr>
          <w:rFonts w:ascii="黑体" w:eastAsia="黑体" w:hAnsi="黑体"/>
          <w:b/>
          <w:bCs/>
          <w:sz w:val="32"/>
          <w:szCs w:val="32"/>
        </w:rPr>
        <w:t xml:space="preserve">  </w:t>
      </w:r>
      <w:r w:rsidRPr="00166B0C">
        <w:rPr>
          <w:rFonts w:ascii="黑体" w:eastAsia="黑体" w:hAnsi="黑体" w:hint="eastAsia"/>
          <w:b/>
          <w:bCs/>
          <w:sz w:val="32"/>
          <w:szCs w:val="32"/>
        </w:rPr>
        <w:t>相关理论基础</w:t>
      </w:r>
    </w:p>
    <w:p w14:paraId="14578CBE" w14:textId="2E00FD96" w:rsidR="00166B0C" w:rsidRDefault="00166B0C" w:rsidP="006821C7">
      <w:pPr>
        <w:spacing w:beforeLines="100" w:before="312" w:afterLines="100" w:after="312"/>
        <w:jc w:val="left"/>
        <w:rPr>
          <w:rFonts w:ascii="黑体" w:eastAsia="黑体" w:hAnsi="黑体"/>
          <w:b/>
          <w:bCs/>
          <w:sz w:val="28"/>
          <w:szCs w:val="28"/>
        </w:rPr>
      </w:pPr>
      <w:r w:rsidRPr="00166B0C">
        <w:rPr>
          <w:rFonts w:ascii="黑体" w:eastAsia="黑体" w:hAnsi="黑体" w:hint="eastAsia"/>
          <w:b/>
          <w:bCs/>
          <w:sz w:val="28"/>
          <w:szCs w:val="28"/>
        </w:rPr>
        <w:t>2.1</w:t>
      </w:r>
      <w:r w:rsidRPr="00166B0C">
        <w:rPr>
          <w:rFonts w:ascii="黑体" w:eastAsia="黑体" w:hAnsi="黑体"/>
          <w:b/>
          <w:bCs/>
          <w:sz w:val="28"/>
          <w:szCs w:val="28"/>
        </w:rPr>
        <w:t xml:space="preserve">  </w:t>
      </w:r>
      <w:r w:rsidRPr="00166B0C">
        <w:rPr>
          <w:rFonts w:ascii="黑体" w:eastAsia="黑体" w:hAnsi="黑体" w:hint="eastAsia"/>
          <w:b/>
          <w:bCs/>
          <w:sz w:val="28"/>
          <w:szCs w:val="28"/>
        </w:rPr>
        <w:t>相关概念</w:t>
      </w:r>
    </w:p>
    <w:p w14:paraId="770D3097" w14:textId="4B68B842" w:rsidR="00166B0C" w:rsidRDefault="00166B0C" w:rsidP="006821C7">
      <w:pPr>
        <w:spacing w:beforeLines="100" w:before="312" w:afterLines="100" w:after="312"/>
        <w:jc w:val="left"/>
        <w:rPr>
          <w:rFonts w:ascii="黑体" w:eastAsia="黑体" w:hAnsi="黑体"/>
          <w:b/>
          <w:bCs/>
          <w:sz w:val="24"/>
          <w:szCs w:val="24"/>
        </w:rPr>
      </w:pPr>
      <w:r w:rsidRPr="006821C7">
        <w:rPr>
          <w:rFonts w:ascii="黑体" w:eastAsia="黑体" w:hAnsi="黑体" w:hint="eastAsia"/>
          <w:b/>
          <w:bCs/>
          <w:sz w:val="24"/>
          <w:szCs w:val="24"/>
        </w:rPr>
        <w:t>2.1.1</w:t>
      </w:r>
      <w:r w:rsidRPr="006821C7">
        <w:rPr>
          <w:rFonts w:ascii="黑体" w:eastAsia="黑体" w:hAnsi="黑体"/>
          <w:b/>
          <w:bCs/>
          <w:sz w:val="24"/>
          <w:szCs w:val="24"/>
        </w:rPr>
        <w:t xml:space="preserve">  </w:t>
      </w:r>
      <w:r w:rsidRPr="006821C7">
        <w:rPr>
          <w:rFonts w:ascii="黑体" w:eastAsia="黑体" w:hAnsi="黑体" w:hint="eastAsia"/>
          <w:b/>
          <w:bCs/>
          <w:sz w:val="24"/>
          <w:szCs w:val="24"/>
        </w:rPr>
        <w:t>总需求</w:t>
      </w:r>
    </w:p>
    <w:p w14:paraId="0B71AB19" w14:textId="2183D413" w:rsidR="006821C7" w:rsidRDefault="006821C7" w:rsidP="00783BAB">
      <w:pPr>
        <w:spacing w:line="360" w:lineRule="auto"/>
        <w:ind w:firstLine="490"/>
        <w:jc w:val="left"/>
        <w:rPr>
          <w:rFonts w:ascii="宋体" w:eastAsia="宋体" w:hAnsi="宋体"/>
          <w:sz w:val="24"/>
          <w:szCs w:val="24"/>
        </w:rPr>
      </w:pPr>
      <w:r w:rsidRPr="006821C7">
        <w:rPr>
          <w:rFonts w:ascii="宋体" w:eastAsia="宋体" w:hAnsi="宋体" w:hint="eastAsia"/>
          <w:sz w:val="24"/>
          <w:szCs w:val="24"/>
        </w:rPr>
        <w:t>总需求是</w:t>
      </w:r>
      <w:r>
        <w:rPr>
          <w:rFonts w:ascii="宋体" w:eastAsia="宋体" w:hAnsi="宋体" w:hint="eastAsia"/>
          <w:sz w:val="24"/>
          <w:szCs w:val="24"/>
        </w:rPr>
        <w:t>经济社会对产品和劳务的需求总量，这一需求总量通常以产出水平来表示。总需求由消费需求、投资需求、政府需求和国外需求构成。在不考虑国外需求的情况下，经济社会的总需求是指价格、收入和其他经济变量在既定条件下，家庭部门、企业部门和政府部门将要指出的数额</w:t>
      </w:r>
      <w:r w:rsidR="00783BAB">
        <w:rPr>
          <w:rStyle w:val="a8"/>
          <w:rFonts w:ascii="宋体" w:eastAsia="宋体" w:hAnsi="宋体"/>
          <w:sz w:val="24"/>
          <w:szCs w:val="24"/>
        </w:rPr>
        <w:footnoteReference w:id="1"/>
      </w:r>
    </w:p>
    <w:p w14:paraId="596B9DA4" w14:textId="002753FE" w:rsidR="00AA3D98" w:rsidRDefault="00AA3D98" w:rsidP="00AA3D98">
      <w:pPr>
        <w:spacing w:beforeLines="100" w:before="312" w:afterLines="100" w:after="312"/>
        <w:jc w:val="left"/>
        <w:rPr>
          <w:rFonts w:ascii="黑体" w:eastAsia="黑体" w:hAnsi="黑体"/>
          <w:sz w:val="24"/>
          <w:szCs w:val="24"/>
        </w:rPr>
      </w:pPr>
      <w:r w:rsidRPr="00AA3D98">
        <w:rPr>
          <w:rFonts w:ascii="黑体" w:eastAsia="黑体" w:hAnsi="黑体" w:hint="eastAsia"/>
          <w:sz w:val="24"/>
          <w:szCs w:val="24"/>
        </w:rPr>
        <w:t>2.1.2</w:t>
      </w:r>
      <w:r w:rsidRPr="00AA3D98">
        <w:rPr>
          <w:rFonts w:ascii="黑体" w:eastAsia="黑体" w:hAnsi="黑体"/>
          <w:sz w:val="24"/>
          <w:szCs w:val="24"/>
        </w:rPr>
        <w:t xml:space="preserve">  </w:t>
      </w:r>
      <w:r w:rsidRPr="00AA3D98">
        <w:rPr>
          <w:rFonts w:ascii="黑体" w:eastAsia="黑体" w:hAnsi="黑体" w:hint="eastAsia"/>
          <w:sz w:val="24"/>
          <w:szCs w:val="24"/>
        </w:rPr>
        <w:t>总需求函数</w:t>
      </w:r>
    </w:p>
    <w:p w14:paraId="7FCDECFE" w14:textId="03674D29" w:rsidR="00AA3D98" w:rsidRPr="00AA3D98" w:rsidRDefault="00AA3D98" w:rsidP="00AA3D98">
      <w:pPr>
        <w:spacing w:line="360" w:lineRule="auto"/>
        <w:jc w:val="left"/>
        <w:rPr>
          <w:rFonts w:ascii="宋体" w:eastAsia="宋体" w:hAnsi="宋体"/>
          <w:sz w:val="24"/>
          <w:szCs w:val="24"/>
        </w:rPr>
      </w:pPr>
      <w:r>
        <w:rPr>
          <w:rFonts w:ascii="黑体" w:eastAsia="黑体" w:hAnsi="黑体" w:hint="eastAsia"/>
          <w:sz w:val="24"/>
          <w:szCs w:val="24"/>
        </w:rPr>
        <w:t xml:space="preserve"> </w:t>
      </w:r>
      <w:r>
        <w:rPr>
          <w:rFonts w:ascii="黑体" w:eastAsia="黑体" w:hAnsi="黑体"/>
          <w:sz w:val="24"/>
          <w:szCs w:val="24"/>
        </w:rPr>
        <w:t xml:space="preserve">   </w:t>
      </w:r>
      <w:r>
        <w:rPr>
          <w:rFonts w:ascii="宋体" w:eastAsia="宋体" w:hAnsi="宋体" w:hint="eastAsia"/>
          <w:sz w:val="24"/>
          <w:szCs w:val="24"/>
        </w:rPr>
        <w:t>总需求函数被定义为以国民收入所表示的需求总量和价格水平之间的关系。他表示在某个特定的价格水平下，经济社会需要多高水平的产量</w:t>
      </w:r>
      <w:r>
        <w:rPr>
          <w:rStyle w:val="a8"/>
          <w:rFonts w:ascii="宋体" w:eastAsia="宋体" w:hAnsi="宋体"/>
          <w:sz w:val="24"/>
          <w:szCs w:val="24"/>
        </w:rPr>
        <w:footnoteReference w:id="2"/>
      </w:r>
      <w:r>
        <w:rPr>
          <w:rFonts w:ascii="宋体" w:eastAsia="宋体" w:hAnsi="宋体" w:hint="eastAsia"/>
          <w:sz w:val="24"/>
          <w:szCs w:val="24"/>
        </w:rPr>
        <w:t>。</w:t>
      </w:r>
    </w:p>
    <w:p w14:paraId="52B93409" w14:textId="710729E7" w:rsidR="00783BAB" w:rsidRDefault="00783BAB" w:rsidP="00783BAB">
      <w:pPr>
        <w:spacing w:beforeLines="100" w:before="312" w:afterLines="100" w:after="312"/>
        <w:jc w:val="left"/>
        <w:rPr>
          <w:rFonts w:ascii="黑体" w:eastAsia="黑体" w:hAnsi="黑体"/>
          <w:b/>
          <w:bCs/>
          <w:sz w:val="28"/>
          <w:szCs w:val="28"/>
        </w:rPr>
      </w:pPr>
      <w:r w:rsidRPr="00A45735">
        <w:rPr>
          <w:rFonts w:ascii="黑体" w:eastAsia="黑体" w:hAnsi="黑体" w:hint="eastAsia"/>
          <w:b/>
          <w:bCs/>
          <w:sz w:val="28"/>
          <w:szCs w:val="28"/>
        </w:rPr>
        <w:t>2</w:t>
      </w:r>
      <w:r w:rsidRPr="00A45735">
        <w:rPr>
          <w:rFonts w:ascii="黑体" w:eastAsia="黑体" w:hAnsi="黑体"/>
          <w:b/>
          <w:bCs/>
          <w:sz w:val="28"/>
          <w:szCs w:val="28"/>
        </w:rPr>
        <w:t xml:space="preserve">.2  </w:t>
      </w:r>
      <w:r w:rsidR="00AA3D98" w:rsidRPr="00A45735">
        <w:rPr>
          <w:rFonts w:ascii="黑体" w:eastAsia="黑体" w:hAnsi="黑体" w:hint="eastAsia"/>
          <w:b/>
          <w:bCs/>
          <w:sz w:val="28"/>
          <w:szCs w:val="28"/>
        </w:rPr>
        <w:t>相关理</w:t>
      </w:r>
      <w:r w:rsidR="00B874C9">
        <w:rPr>
          <w:rFonts w:ascii="黑体" w:eastAsia="黑体" w:hAnsi="黑体" w:hint="eastAsia"/>
          <w:b/>
          <w:bCs/>
          <w:sz w:val="28"/>
          <w:szCs w:val="28"/>
        </w:rPr>
        <w:t>论</w:t>
      </w:r>
    </w:p>
    <w:p w14:paraId="3ADF6719" w14:textId="237DA97B" w:rsidR="00B874C9" w:rsidRPr="00B874C9" w:rsidRDefault="00B874C9" w:rsidP="00B874C9">
      <w:pPr>
        <w:spacing w:line="360" w:lineRule="auto"/>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根据总需求函数的定义，在一条总需求曲线上，不同的价格水平对应了不同的总需求量。在价格水平既定时，许多其他因素也可以影响产品与劳务的需求总量，引起总需求曲线的移动。总需求曲线不能决定使整个社会供求相等的价格水平和总产量，它们是由总需求、总供给曲线共同决定的。因此，总供给</w:t>
      </w:r>
      <w:r>
        <w:rPr>
          <w:rFonts w:ascii="宋体" w:eastAsia="宋体" w:hAnsi="宋体" w:hint="eastAsia"/>
          <w:sz w:val="24"/>
          <w:szCs w:val="24"/>
        </w:rPr>
        <w:lastRenderedPageBreak/>
        <w:t>曲线的移动也会影响均衡时的总产量。</w:t>
      </w:r>
    </w:p>
    <w:p w14:paraId="33277DB5" w14:textId="6BA61E9D" w:rsidR="00A45735" w:rsidRPr="00B874C9" w:rsidRDefault="00A45735" w:rsidP="00783BAB">
      <w:pPr>
        <w:spacing w:beforeLines="100" w:before="312" w:afterLines="100" w:after="312"/>
        <w:jc w:val="left"/>
        <w:rPr>
          <w:rFonts w:ascii="黑体" w:eastAsia="黑体" w:hAnsi="黑体"/>
          <w:sz w:val="24"/>
          <w:szCs w:val="24"/>
        </w:rPr>
      </w:pPr>
      <w:r w:rsidRPr="00B874C9">
        <w:rPr>
          <w:rFonts w:ascii="黑体" w:eastAsia="黑体" w:hAnsi="黑体" w:hint="eastAsia"/>
          <w:sz w:val="24"/>
          <w:szCs w:val="24"/>
        </w:rPr>
        <w:t>2.2.1</w:t>
      </w:r>
      <w:r w:rsidRPr="00B874C9">
        <w:rPr>
          <w:rFonts w:ascii="黑体" w:eastAsia="黑体" w:hAnsi="黑体"/>
          <w:sz w:val="24"/>
          <w:szCs w:val="24"/>
        </w:rPr>
        <w:t xml:space="preserve">  </w:t>
      </w:r>
      <w:r w:rsidR="00B874C9">
        <w:rPr>
          <w:rFonts w:ascii="黑体" w:eastAsia="黑体" w:hAnsi="黑体" w:hint="eastAsia"/>
          <w:sz w:val="24"/>
          <w:szCs w:val="24"/>
        </w:rPr>
        <w:t>总需求</w:t>
      </w:r>
      <w:r w:rsidR="00B874C9" w:rsidRPr="00B874C9">
        <w:rPr>
          <w:rFonts w:ascii="黑体" w:eastAsia="黑体" w:hAnsi="黑体" w:hint="eastAsia"/>
          <w:sz w:val="24"/>
          <w:szCs w:val="24"/>
        </w:rPr>
        <w:t>曲线的移动</w:t>
      </w:r>
    </w:p>
    <w:p w14:paraId="7D35DA41" w14:textId="023D7F56" w:rsidR="00CA290B" w:rsidRDefault="00CD6C06" w:rsidP="00CD6C06">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（1）</w:t>
      </w:r>
      <w:r w:rsidR="00B874C9">
        <w:rPr>
          <w:rFonts w:ascii="宋体" w:eastAsia="宋体" w:hAnsi="宋体" w:hint="eastAsia"/>
          <w:sz w:val="24"/>
          <w:szCs w:val="24"/>
        </w:rPr>
        <w:t>价格水平既定时，减税、股市高涨等使消费者支出增加的事件使总需求曲线向右移动，增税、股市低迷等使消费者支出减少的事件使总需求曲线向左移动</w:t>
      </w:r>
      <w:r w:rsidR="00CA290B">
        <w:rPr>
          <w:rFonts w:ascii="宋体" w:eastAsia="宋体" w:hAnsi="宋体" w:hint="eastAsia"/>
          <w:sz w:val="24"/>
          <w:szCs w:val="24"/>
        </w:rPr>
        <w:t>。</w:t>
      </w:r>
    </w:p>
    <w:p w14:paraId="3219F164" w14:textId="43FF8087" w:rsidR="00783BAB" w:rsidRDefault="00CD6C06" w:rsidP="00B874C9">
      <w:pPr>
        <w:spacing w:line="360" w:lineRule="auto"/>
        <w:ind w:firstLine="480"/>
        <w:jc w:val="left"/>
        <w:rPr>
          <w:rFonts w:ascii="宋体" w:eastAsia="宋体" w:hAnsi="宋体"/>
          <w:sz w:val="24"/>
          <w:szCs w:val="24"/>
        </w:rPr>
      </w:pPr>
      <w:r>
        <w:rPr>
          <w:rFonts w:ascii="宋体" w:eastAsia="宋体" w:hAnsi="宋体" w:hint="eastAsia"/>
          <w:sz w:val="24"/>
          <w:szCs w:val="24"/>
        </w:rPr>
        <w:t>（2）</w:t>
      </w:r>
      <w:r w:rsidR="00CA290B">
        <w:rPr>
          <w:rFonts w:ascii="宋体" w:eastAsia="宋体" w:hAnsi="宋体" w:hint="eastAsia"/>
          <w:sz w:val="24"/>
          <w:szCs w:val="24"/>
        </w:rPr>
        <w:t>价格水平既定时，</w:t>
      </w:r>
      <w:r w:rsidR="00B874C9">
        <w:rPr>
          <w:rFonts w:ascii="宋体" w:eastAsia="宋体" w:hAnsi="宋体" w:hint="eastAsia"/>
          <w:sz w:val="24"/>
          <w:szCs w:val="24"/>
        </w:rPr>
        <w:t>对未来的乐观、由于货币当局增加货币供给引起的利率下降等使企业投资增加的事件使总需求曲线向右移动，对未来的悲观、</w:t>
      </w:r>
      <w:r w:rsidR="00B874C9" w:rsidRPr="00B874C9">
        <w:rPr>
          <w:rFonts w:ascii="宋体" w:eastAsia="宋体" w:hAnsi="宋体" w:hint="eastAsia"/>
          <w:sz w:val="24"/>
          <w:szCs w:val="24"/>
        </w:rPr>
        <w:t>由于货币当局</w:t>
      </w:r>
      <w:r w:rsidR="00B874C9">
        <w:rPr>
          <w:rFonts w:ascii="宋体" w:eastAsia="宋体" w:hAnsi="宋体" w:hint="eastAsia"/>
          <w:sz w:val="24"/>
          <w:szCs w:val="24"/>
        </w:rPr>
        <w:t>减少</w:t>
      </w:r>
      <w:r w:rsidR="00B874C9" w:rsidRPr="00B874C9">
        <w:rPr>
          <w:rFonts w:ascii="宋体" w:eastAsia="宋体" w:hAnsi="宋体" w:hint="eastAsia"/>
          <w:sz w:val="24"/>
          <w:szCs w:val="24"/>
        </w:rPr>
        <w:t>货币供给引起的利率</w:t>
      </w:r>
      <w:r w:rsidR="00B874C9">
        <w:rPr>
          <w:rFonts w:ascii="宋体" w:eastAsia="宋体" w:hAnsi="宋体" w:hint="eastAsia"/>
          <w:sz w:val="24"/>
          <w:szCs w:val="24"/>
        </w:rPr>
        <w:t>上升等使企业投资减少的事件都使总需求曲线向左移动。</w:t>
      </w:r>
    </w:p>
    <w:p w14:paraId="01668172" w14:textId="357285C2" w:rsidR="00B874C9" w:rsidRDefault="00CD6C06" w:rsidP="00B874C9">
      <w:pPr>
        <w:spacing w:line="360" w:lineRule="auto"/>
        <w:ind w:firstLine="480"/>
        <w:jc w:val="left"/>
        <w:rPr>
          <w:rFonts w:ascii="宋体" w:eastAsia="宋体" w:hAnsi="宋体"/>
          <w:sz w:val="24"/>
          <w:szCs w:val="24"/>
        </w:rPr>
      </w:pPr>
      <w:r>
        <w:rPr>
          <w:rFonts w:ascii="宋体" w:eastAsia="宋体" w:hAnsi="宋体" w:hint="eastAsia"/>
          <w:sz w:val="24"/>
          <w:szCs w:val="24"/>
        </w:rPr>
        <w:t>（3）</w:t>
      </w:r>
      <w:r w:rsidR="00B874C9">
        <w:rPr>
          <w:rFonts w:ascii="宋体" w:eastAsia="宋体" w:hAnsi="宋体" w:hint="eastAsia"/>
          <w:sz w:val="24"/>
          <w:szCs w:val="24"/>
        </w:rPr>
        <w:t>政府购买增加使总需求曲线向右移动，政府购买减少使总需求曲线向左移动。</w:t>
      </w:r>
    </w:p>
    <w:p w14:paraId="5403DD5F" w14:textId="5A44EA2B" w:rsidR="00B874C9" w:rsidRDefault="00CD6C06" w:rsidP="00B874C9">
      <w:pPr>
        <w:spacing w:line="360" w:lineRule="auto"/>
        <w:ind w:firstLine="480"/>
        <w:jc w:val="left"/>
        <w:rPr>
          <w:rFonts w:ascii="宋体" w:eastAsia="宋体" w:hAnsi="宋体"/>
          <w:sz w:val="24"/>
          <w:szCs w:val="24"/>
        </w:rPr>
      </w:pPr>
      <w:r>
        <w:rPr>
          <w:rFonts w:ascii="宋体" w:eastAsia="宋体" w:hAnsi="宋体" w:hint="eastAsia"/>
          <w:sz w:val="24"/>
          <w:szCs w:val="24"/>
        </w:rPr>
        <w:t>（4）</w:t>
      </w:r>
      <w:r w:rsidR="00B874C9">
        <w:rPr>
          <w:rFonts w:ascii="宋体" w:eastAsia="宋体" w:hAnsi="宋体" w:hint="eastAsia"/>
          <w:sz w:val="24"/>
          <w:szCs w:val="24"/>
        </w:rPr>
        <w:t>在价格水平既定时，任何增加净出口的事件都使总需求曲线向右移动</w:t>
      </w:r>
      <w:r>
        <w:rPr>
          <w:rFonts w:ascii="宋体" w:eastAsia="宋体" w:hAnsi="宋体" w:hint="eastAsia"/>
          <w:sz w:val="24"/>
          <w:szCs w:val="24"/>
        </w:rPr>
        <w:t>，任何减少净出口的事件都使需求曲线向左移动。</w:t>
      </w:r>
    </w:p>
    <w:p w14:paraId="37B0FEC3" w14:textId="0E5E8FDC" w:rsidR="00CD6C06" w:rsidRDefault="00CD6C06" w:rsidP="00B874C9">
      <w:pPr>
        <w:spacing w:line="360" w:lineRule="auto"/>
        <w:ind w:firstLine="480"/>
        <w:jc w:val="left"/>
        <w:rPr>
          <w:rFonts w:ascii="宋体" w:eastAsia="宋体" w:hAnsi="宋体"/>
          <w:sz w:val="24"/>
          <w:szCs w:val="24"/>
        </w:rPr>
      </w:pPr>
      <w:r>
        <w:rPr>
          <w:rFonts w:ascii="宋体" w:eastAsia="宋体" w:hAnsi="宋体" w:hint="eastAsia"/>
          <w:sz w:val="24"/>
          <w:szCs w:val="24"/>
        </w:rPr>
        <w:t>总体而言，无论是扩张性财政政策还是扩张性货币政策都会使总需求曲线向右移动，无论是紧缩性</w:t>
      </w:r>
      <w:r w:rsidRPr="00CD6C06">
        <w:rPr>
          <w:rFonts w:ascii="宋体" w:eastAsia="宋体" w:hAnsi="宋体" w:hint="eastAsia"/>
          <w:sz w:val="24"/>
          <w:szCs w:val="24"/>
        </w:rPr>
        <w:t>财政政策还是</w:t>
      </w:r>
      <w:r>
        <w:rPr>
          <w:rFonts w:ascii="宋体" w:eastAsia="宋体" w:hAnsi="宋体" w:hint="eastAsia"/>
          <w:sz w:val="24"/>
          <w:szCs w:val="24"/>
        </w:rPr>
        <w:t>紧缩性</w:t>
      </w:r>
      <w:r w:rsidRPr="00CD6C06">
        <w:rPr>
          <w:rFonts w:ascii="宋体" w:eastAsia="宋体" w:hAnsi="宋体" w:hint="eastAsia"/>
          <w:sz w:val="24"/>
          <w:szCs w:val="24"/>
        </w:rPr>
        <w:t>货币政策都会使总需求曲线向</w:t>
      </w:r>
      <w:r>
        <w:rPr>
          <w:rFonts w:ascii="宋体" w:eastAsia="宋体" w:hAnsi="宋体" w:hint="eastAsia"/>
          <w:sz w:val="24"/>
          <w:szCs w:val="24"/>
        </w:rPr>
        <w:t>左</w:t>
      </w:r>
      <w:r w:rsidRPr="00CD6C06">
        <w:rPr>
          <w:rFonts w:ascii="宋体" w:eastAsia="宋体" w:hAnsi="宋体" w:hint="eastAsia"/>
          <w:sz w:val="24"/>
          <w:szCs w:val="24"/>
        </w:rPr>
        <w:t>移动</w:t>
      </w:r>
      <w:r w:rsidR="00EA5B1F">
        <w:rPr>
          <w:rStyle w:val="a8"/>
          <w:rFonts w:ascii="宋体" w:eastAsia="宋体" w:hAnsi="宋体"/>
          <w:sz w:val="24"/>
          <w:szCs w:val="24"/>
        </w:rPr>
        <w:footnoteReference w:id="3"/>
      </w:r>
      <w:r>
        <w:rPr>
          <w:rFonts w:ascii="宋体" w:eastAsia="宋体" w:hAnsi="宋体" w:hint="eastAsia"/>
          <w:sz w:val="24"/>
          <w:szCs w:val="24"/>
        </w:rPr>
        <w:t>。</w:t>
      </w:r>
    </w:p>
    <w:p w14:paraId="29AC852A" w14:textId="148FA484" w:rsidR="00CD6C06" w:rsidRDefault="00CD6C06" w:rsidP="00CD6C06">
      <w:pPr>
        <w:spacing w:line="360" w:lineRule="auto"/>
        <w:jc w:val="left"/>
        <w:rPr>
          <w:rFonts w:ascii="黑体" w:eastAsia="黑体" w:hAnsi="黑体"/>
          <w:sz w:val="24"/>
          <w:szCs w:val="24"/>
        </w:rPr>
      </w:pPr>
      <w:r w:rsidRPr="00CD6C06">
        <w:rPr>
          <w:rFonts w:ascii="黑体" w:eastAsia="黑体" w:hAnsi="黑体" w:hint="eastAsia"/>
          <w:sz w:val="24"/>
          <w:szCs w:val="24"/>
        </w:rPr>
        <w:t>2.2.2</w:t>
      </w:r>
      <w:r w:rsidRPr="00CD6C06">
        <w:rPr>
          <w:rFonts w:ascii="黑体" w:eastAsia="黑体" w:hAnsi="黑体"/>
          <w:sz w:val="24"/>
          <w:szCs w:val="24"/>
        </w:rPr>
        <w:t xml:space="preserve">  </w:t>
      </w:r>
      <w:r>
        <w:rPr>
          <w:rFonts w:ascii="黑体" w:eastAsia="黑体" w:hAnsi="黑体" w:hint="eastAsia"/>
          <w:sz w:val="24"/>
          <w:szCs w:val="24"/>
        </w:rPr>
        <w:t>短期</w:t>
      </w:r>
      <w:r w:rsidRPr="00CD6C06">
        <w:rPr>
          <w:rFonts w:ascii="黑体" w:eastAsia="黑体" w:hAnsi="黑体" w:hint="eastAsia"/>
          <w:sz w:val="24"/>
          <w:szCs w:val="24"/>
        </w:rPr>
        <w:t>总供给曲线的移动</w:t>
      </w:r>
    </w:p>
    <w:p w14:paraId="0750B083" w14:textId="573F890C" w:rsidR="00CD6C06" w:rsidRDefault="00CD6C06" w:rsidP="00CD6C06">
      <w:pPr>
        <w:spacing w:line="360" w:lineRule="auto"/>
        <w:ind w:firstLine="480"/>
        <w:jc w:val="left"/>
        <w:rPr>
          <w:rFonts w:ascii="宋体" w:eastAsia="宋体" w:hAnsi="宋体"/>
          <w:sz w:val="24"/>
          <w:szCs w:val="24"/>
        </w:rPr>
      </w:pPr>
      <w:r>
        <w:rPr>
          <w:rFonts w:ascii="宋体" w:eastAsia="宋体" w:hAnsi="宋体" w:hint="eastAsia"/>
          <w:sz w:val="24"/>
          <w:szCs w:val="24"/>
        </w:rPr>
        <w:t>（1）劳动力变动。可得到的劳动量增加使短期总供给曲线向右移动，</w:t>
      </w:r>
      <w:r w:rsidRPr="00CD6C06">
        <w:rPr>
          <w:rFonts w:ascii="宋体" w:eastAsia="宋体" w:hAnsi="宋体" w:hint="eastAsia"/>
          <w:sz w:val="24"/>
          <w:szCs w:val="24"/>
        </w:rPr>
        <w:t>可得到的劳动量</w:t>
      </w:r>
      <w:r>
        <w:rPr>
          <w:rFonts w:ascii="宋体" w:eastAsia="宋体" w:hAnsi="宋体" w:hint="eastAsia"/>
          <w:sz w:val="24"/>
          <w:szCs w:val="24"/>
        </w:rPr>
        <w:t>减少</w:t>
      </w:r>
      <w:r w:rsidRPr="00CD6C06">
        <w:rPr>
          <w:rFonts w:ascii="宋体" w:eastAsia="宋体" w:hAnsi="宋体" w:hint="eastAsia"/>
          <w:sz w:val="24"/>
          <w:szCs w:val="24"/>
        </w:rPr>
        <w:t>使短期总供给曲线向</w:t>
      </w:r>
      <w:r>
        <w:rPr>
          <w:rFonts w:ascii="宋体" w:eastAsia="宋体" w:hAnsi="宋体" w:hint="eastAsia"/>
          <w:sz w:val="24"/>
          <w:szCs w:val="24"/>
        </w:rPr>
        <w:t>左</w:t>
      </w:r>
      <w:r w:rsidRPr="00CD6C06">
        <w:rPr>
          <w:rFonts w:ascii="宋体" w:eastAsia="宋体" w:hAnsi="宋体" w:hint="eastAsia"/>
          <w:sz w:val="24"/>
          <w:szCs w:val="24"/>
        </w:rPr>
        <w:t>移动</w:t>
      </w:r>
      <w:r>
        <w:rPr>
          <w:rFonts w:ascii="宋体" w:eastAsia="宋体" w:hAnsi="宋体" w:hint="eastAsia"/>
          <w:sz w:val="24"/>
          <w:szCs w:val="24"/>
        </w:rPr>
        <w:t>。</w:t>
      </w:r>
    </w:p>
    <w:p w14:paraId="1D279C44" w14:textId="08141B67" w:rsidR="00CD6C06" w:rsidRDefault="00CD6C06" w:rsidP="00CD6C06">
      <w:pPr>
        <w:spacing w:line="360" w:lineRule="auto"/>
        <w:ind w:firstLine="480"/>
        <w:jc w:val="left"/>
        <w:rPr>
          <w:rFonts w:ascii="宋体" w:eastAsia="宋体" w:hAnsi="宋体"/>
          <w:sz w:val="24"/>
          <w:szCs w:val="24"/>
        </w:rPr>
      </w:pPr>
      <w:r>
        <w:rPr>
          <w:rFonts w:ascii="宋体" w:eastAsia="宋体" w:hAnsi="宋体" w:hint="eastAsia"/>
          <w:sz w:val="24"/>
          <w:szCs w:val="24"/>
        </w:rPr>
        <w:t>（2）资本变动。物质资本或人力资本增加使短期总供给曲线向右移动，</w:t>
      </w:r>
      <w:r w:rsidRPr="00CD6C06">
        <w:rPr>
          <w:rFonts w:ascii="宋体" w:eastAsia="宋体" w:hAnsi="宋体" w:hint="eastAsia"/>
          <w:sz w:val="24"/>
          <w:szCs w:val="24"/>
        </w:rPr>
        <w:t>物质资本或人力资本</w:t>
      </w:r>
      <w:r>
        <w:rPr>
          <w:rFonts w:ascii="宋体" w:eastAsia="宋体" w:hAnsi="宋体" w:hint="eastAsia"/>
          <w:sz w:val="24"/>
          <w:szCs w:val="24"/>
        </w:rPr>
        <w:t>减少</w:t>
      </w:r>
      <w:r w:rsidRPr="00CD6C06">
        <w:rPr>
          <w:rFonts w:ascii="宋体" w:eastAsia="宋体" w:hAnsi="宋体" w:hint="eastAsia"/>
          <w:sz w:val="24"/>
          <w:szCs w:val="24"/>
        </w:rPr>
        <w:t>使短期总供给曲线向</w:t>
      </w:r>
      <w:r>
        <w:rPr>
          <w:rFonts w:ascii="宋体" w:eastAsia="宋体" w:hAnsi="宋体" w:hint="eastAsia"/>
          <w:sz w:val="24"/>
          <w:szCs w:val="24"/>
        </w:rPr>
        <w:t>左</w:t>
      </w:r>
      <w:r w:rsidRPr="00CD6C06">
        <w:rPr>
          <w:rFonts w:ascii="宋体" w:eastAsia="宋体" w:hAnsi="宋体" w:hint="eastAsia"/>
          <w:sz w:val="24"/>
          <w:szCs w:val="24"/>
        </w:rPr>
        <w:t>移动</w:t>
      </w:r>
      <w:r>
        <w:rPr>
          <w:rFonts w:ascii="宋体" w:eastAsia="宋体" w:hAnsi="宋体" w:hint="eastAsia"/>
          <w:sz w:val="24"/>
          <w:szCs w:val="24"/>
        </w:rPr>
        <w:t>。</w:t>
      </w:r>
    </w:p>
    <w:p w14:paraId="066BF246" w14:textId="75C5A686" w:rsidR="00CD6C06" w:rsidRDefault="00CD6C06" w:rsidP="00CD6C06">
      <w:pPr>
        <w:spacing w:line="360" w:lineRule="auto"/>
        <w:ind w:firstLine="480"/>
        <w:jc w:val="lef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自然资源变动。自然资源可获得性增加使短期供给曲线向右移动，</w:t>
      </w:r>
      <w:r w:rsidRPr="00CD6C06">
        <w:rPr>
          <w:rFonts w:ascii="宋体" w:eastAsia="宋体" w:hAnsi="宋体" w:hint="eastAsia"/>
          <w:sz w:val="24"/>
          <w:szCs w:val="24"/>
        </w:rPr>
        <w:t>自然资源可获得性增加使短期供给曲线向右移动</w:t>
      </w:r>
      <w:r>
        <w:rPr>
          <w:rFonts w:ascii="宋体" w:eastAsia="宋体" w:hAnsi="宋体" w:hint="eastAsia"/>
          <w:sz w:val="24"/>
          <w:szCs w:val="24"/>
        </w:rPr>
        <w:t>。</w:t>
      </w:r>
    </w:p>
    <w:p w14:paraId="3A9258B1" w14:textId="376F92C3" w:rsidR="00CD6C06" w:rsidRDefault="00CD6C06" w:rsidP="00CD6C06">
      <w:pPr>
        <w:spacing w:line="360" w:lineRule="auto"/>
        <w:ind w:firstLine="480"/>
        <w:jc w:val="left"/>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技术水平变动。技术知识进步使短期总供给曲线向右移动，可得到的技术减少使短期总供给曲线向左移动。</w:t>
      </w:r>
    </w:p>
    <w:p w14:paraId="4E5E2585" w14:textId="66895FBE" w:rsidR="00CD6C06" w:rsidRDefault="00CD6C06" w:rsidP="00CD6C06">
      <w:pPr>
        <w:spacing w:line="360" w:lineRule="auto"/>
        <w:ind w:firstLine="480"/>
        <w:jc w:val="left"/>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w:t>
      </w:r>
      <w:r>
        <w:rPr>
          <w:rFonts w:ascii="宋体" w:eastAsia="宋体" w:hAnsi="宋体" w:hint="eastAsia"/>
          <w:sz w:val="24"/>
          <w:szCs w:val="24"/>
        </w:rPr>
        <w:t>预期价格水平变动。</w:t>
      </w:r>
      <w:r w:rsidR="00EA5B1F">
        <w:rPr>
          <w:rFonts w:ascii="宋体" w:eastAsia="宋体" w:hAnsi="宋体" w:hint="eastAsia"/>
          <w:sz w:val="24"/>
          <w:szCs w:val="24"/>
        </w:rPr>
        <w:t>预期价格水平上升一般会减少产品与劳务的供给量，并使短期总供给曲线向左移动。预期价格水平下降时，产品与劳务的供给</w:t>
      </w:r>
      <w:r w:rsidR="00EA5B1F">
        <w:rPr>
          <w:rFonts w:ascii="宋体" w:eastAsia="宋体" w:hAnsi="宋体" w:hint="eastAsia"/>
          <w:sz w:val="24"/>
          <w:szCs w:val="24"/>
        </w:rPr>
        <w:lastRenderedPageBreak/>
        <w:t>量增加。</w:t>
      </w:r>
    </w:p>
    <w:p w14:paraId="3F2AFC3A" w14:textId="4A355564" w:rsidR="00EA5B1F" w:rsidRDefault="00EA5B1F" w:rsidP="00CD6C06">
      <w:pPr>
        <w:spacing w:line="360" w:lineRule="auto"/>
        <w:ind w:firstLine="480"/>
        <w:jc w:val="left"/>
        <w:rPr>
          <w:rFonts w:ascii="宋体" w:eastAsia="宋体" w:hAnsi="宋体"/>
          <w:sz w:val="24"/>
          <w:szCs w:val="24"/>
        </w:rPr>
      </w:pPr>
      <w:r>
        <w:rPr>
          <w:rFonts w:ascii="宋体" w:eastAsia="宋体" w:hAnsi="宋体" w:hint="eastAsia"/>
          <w:sz w:val="24"/>
          <w:szCs w:val="24"/>
        </w:rPr>
        <w:t>（6）投入品价格变动。投入品价格上升，短期总供给曲线向左移动；投入品价格下降，短期总供给曲线向右移动。</w:t>
      </w:r>
    </w:p>
    <w:p w14:paraId="067A4CE1" w14:textId="22BD6ADD" w:rsidR="00EA5B1F" w:rsidRDefault="00EA5B1F" w:rsidP="00CD6C06">
      <w:pPr>
        <w:spacing w:line="360" w:lineRule="auto"/>
        <w:ind w:firstLine="480"/>
        <w:jc w:val="left"/>
        <w:rPr>
          <w:rFonts w:ascii="宋体" w:eastAsia="宋体" w:hAnsi="宋体"/>
          <w:sz w:val="24"/>
          <w:szCs w:val="24"/>
        </w:rPr>
      </w:pPr>
      <w:r>
        <w:rPr>
          <w:rFonts w:ascii="宋体" w:eastAsia="宋体" w:hAnsi="宋体" w:hint="eastAsia"/>
          <w:sz w:val="24"/>
          <w:szCs w:val="24"/>
        </w:rPr>
        <w:t>（7）名义工资变动。名义工资增加，短期总供给曲线向左移动；名义工资下降，短期总供给曲线向右移动</w:t>
      </w:r>
      <w:r>
        <w:rPr>
          <w:rStyle w:val="a8"/>
          <w:rFonts w:ascii="宋体" w:eastAsia="宋体" w:hAnsi="宋体"/>
          <w:sz w:val="24"/>
          <w:szCs w:val="24"/>
        </w:rPr>
        <w:footnoteReference w:id="4"/>
      </w:r>
      <w:r w:rsidR="0084513F">
        <w:rPr>
          <w:rFonts w:ascii="宋体" w:eastAsia="宋体" w:hAnsi="宋体" w:hint="eastAsia"/>
          <w:sz w:val="24"/>
          <w:szCs w:val="24"/>
        </w:rPr>
        <w:t>。</w:t>
      </w:r>
    </w:p>
    <w:p w14:paraId="57B95928" w14:textId="5B2FE78F" w:rsidR="0084513F" w:rsidRPr="0084513F" w:rsidRDefault="0084513F" w:rsidP="008D40FE">
      <w:pPr>
        <w:spacing w:beforeLines="100" w:before="312" w:afterLines="100" w:after="312"/>
        <w:ind w:firstLine="482"/>
        <w:jc w:val="center"/>
        <w:rPr>
          <w:rFonts w:ascii="黑体" w:eastAsia="黑体" w:hAnsi="黑体"/>
          <w:b/>
          <w:bCs/>
          <w:sz w:val="32"/>
          <w:szCs w:val="32"/>
        </w:rPr>
      </w:pPr>
      <w:r w:rsidRPr="0084513F">
        <w:rPr>
          <w:rFonts w:ascii="黑体" w:eastAsia="黑体" w:hAnsi="黑体" w:hint="eastAsia"/>
          <w:b/>
          <w:bCs/>
          <w:sz w:val="32"/>
          <w:szCs w:val="32"/>
        </w:rPr>
        <w:t>3</w:t>
      </w:r>
      <w:r w:rsidRPr="0084513F">
        <w:rPr>
          <w:rFonts w:ascii="黑体" w:eastAsia="黑体" w:hAnsi="黑体"/>
          <w:b/>
          <w:bCs/>
          <w:sz w:val="32"/>
          <w:szCs w:val="32"/>
        </w:rPr>
        <w:t xml:space="preserve">  </w:t>
      </w:r>
      <w:r w:rsidRPr="0084513F">
        <w:rPr>
          <w:rFonts w:ascii="黑体" w:eastAsia="黑体" w:hAnsi="黑体" w:hint="eastAsia"/>
          <w:b/>
          <w:bCs/>
          <w:sz w:val="32"/>
          <w:szCs w:val="32"/>
        </w:rPr>
        <w:t>疫情前后总需求的变化</w:t>
      </w:r>
    </w:p>
    <w:p w14:paraId="020AB215" w14:textId="055BA77D" w:rsidR="00783BAB" w:rsidRDefault="00AE2B5A" w:rsidP="00A52A8C">
      <w:pPr>
        <w:spacing w:beforeLines="100" w:before="312" w:afterLines="100" w:after="312"/>
        <w:rPr>
          <w:rFonts w:ascii="黑体" w:eastAsia="黑体" w:hAnsi="黑体"/>
          <w:b/>
          <w:bCs/>
          <w:sz w:val="28"/>
          <w:szCs w:val="28"/>
        </w:rPr>
      </w:pPr>
      <w:r>
        <w:rPr>
          <w:rFonts w:ascii="黑体" w:eastAsia="黑体" w:hAnsi="黑体" w:hint="eastAsia"/>
          <w:b/>
          <w:bCs/>
          <w:sz w:val="28"/>
          <w:szCs w:val="28"/>
        </w:rPr>
        <w:t>3.1</w:t>
      </w:r>
      <w:r>
        <w:rPr>
          <w:rFonts w:ascii="黑体" w:eastAsia="黑体" w:hAnsi="黑体"/>
          <w:b/>
          <w:bCs/>
          <w:sz w:val="28"/>
          <w:szCs w:val="28"/>
        </w:rPr>
        <w:t xml:space="preserve">  </w:t>
      </w:r>
      <w:r>
        <w:rPr>
          <w:rFonts w:ascii="黑体" w:eastAsia="黑体" w:hAnsi="黑体" w:hint="eastAsia"/>
          <w:b/>
          <w:bCs/>
          <w:sz w:val="28"/>
          <w:szCs w:val="28"/>
        </w:rPr>
        <w:t>国内生产总值</w:t>
      </w:r>
    </w:p>
    <w:p w14:paraId="283527AD" w14:textId="2643D880" w:rsidR="00AE2B5A" w:rsidRDefault="00AE2B5A" w:rsidP="002F2ADB">
      <w:pPr>
        <w:spacing w:line="360" w:lineRule="auto"/>
        <w:ind w:firstLine="480"/>
        <w:jc w:val="left"/>
        <w:rPr>
          <w:rFonts w:ascii="宋体" w:eastAsia="宋体" w:hAnsi="宋体"/>
          <w:sz w:val="24"/>
          <w:szCs w:val="24"/>
        </w:rPr>
      </w:pPr>
      <w:r>
        <w:rPr>
          <w:rFonts w:ascii="宋体" w:eastAsia="宋体" w:hAnsi="宋体" w:hint="eastAsia"/>
          <w:sz w:val="24"/>
          <w:szCs w:val="24"/>
        </w:rPr>
        <w:t>2020年第一季度，国内生产总值</w:t>
      </w:r>
      <w:r w:rsidRPr="00AE2B5A">
        <w:rPr>
          <w:rFonts w:ascii="宋体" w:eastAsia="宋体" w:hAnsi="宋体"/>
          <w:sz w:val="24"/>
          <w:szCs w:val="24"/>
        </w:rPr>
        <w:t>206504.3</w:t>
      </w:r>
      <w:r>
        <w:rPr>
          <w:rFonts w:ascii="宋体" w:eastAsia="宋体" w:hAnsi="宋体" w:hint="eastAsia"/>
          <w:sz w:val="24"/>
          <w:szCs w:val="24"/>
        </w:rPr>
        <w:t>亿元。第一产业增加值</w:t>
      </w:r>
      <w:r w:rsidRPr="00AE2B5A">
        <w:rPr>
          <w:rFonts w:ascii="宋体" w:eastAsia="宋体" w:hAnsi="宋体"/>
          <w:sz w:val="24"/>
          <w:szCs w:val="24"/>
        </w:rPr>
        <w:t>10186.2</w:t>
      </w:r>
      <w:r>
        <w:rPr>
          <w:rFonts w:ascii="宋体" w:eastAsia="宋体" w:hAnsi="宋体" w:hint="eastAsia"/>
          <w:sz w:val="24"/>
          <w:szCs w:val="24"/>
        </w:rPr>
        <w:t>亿元，</w:t>
      </w:r>
      <w:r w:rsidRPr="00AE2B5A">
        <w:rPr>
          <w:rFonts w:ascii="宋体" w:eastAsia="宋体" w:hAnsi="宋体" w:hint="eastAsia"/>
          <w:sz w:val="24"/>
          <w:szCs w:val="24"/>
        </w:rPr>
        <w:t>第二产业增加值</w:t>
      </w:r>
      <w:r w:rsidRPr="00AE2B5A">
        <w:rPr>
          <w:rFonts w:ascii="宋体" w:eastAsia="宋体" w:hAnsi="宋体"/>
          <w:sz w:val="24"/>
          <w:szCs w:val="24"/>
        </w:rPr>
        <w:t>73638.0</w:t>
      </w:r>
      <w:r>
        <w:rPr>
          <w:rFonts w:ascii="宋体" w:eastAsia="宋体" w:hAnsi="宋体" w:hint="eastAsia"/>
          <w:sz w:val="24"/>
          <w:szCs w:val="24"/>
        </w:rPr>
        <w:t>亿元，</w:t>
      </w:r>
      <w:r w:rsidRPr="00AE2B5A">
        <w:rPr>
          <w:rFonts w:ascii="宋体" w:eastAsia="宋体" w:hAnsi="宋体" w:hint="eastAsia"/>
          <w:sz w:val="24"/>
          <w:szCs w:val="24"/>
        </w:rPr>
        <w:t>第三产业增加值</w:t>
      </w:r>
      <w:r w:rsidRPr="00AE2B5A">
        <w:rPr>
          <w:rFonts w:ascii="宋体" w:eastAsia="宋体" w:hAnsi="宋体"/>
          <w:sz w:val="24"/>
          <w:szCs w:val="24"/>
        </w:rPr>
        <w:t>122680.1</w:t>
      </w:r>
      <w:r>
        <w:rPr>
          <w:rFonts w:ascii="宋体" w:eastAsia="宋体" w:hAnsi="宋体" w:hint="eastAsia"/>
          <w:sz w:val="24"/>
          <w:szCs w:val="24"/>
        </w:rPr>
        <w:t>亿元。国内生产总值指数93.2（上年同期=100</w:t>
      </w:r>
      <w:r>
        <w:rPr>
          <w:rFonts w:ascii="宋体" w:eastAsia="宋体" w:hAnsi="宋体"/>
          <w:sz w:val="24"/>
          <w:szCs w:val="24"/>
        </w:rPr>
        <w:t>）</w:t>
      </w:r>
      <w:r>
        <w:rPr>
          <w:rFonts w:ascii="宋体" w:eastAsia="宋体" w:hAnsi="宋体" w:hint="eastAsia"/>
          <w:sz w:val="24"/>
          <w:szCs w:val="24"/>
        </w:rPr>
        <w:t>。</w:t>
      </w:r>
      <w:r w:rsidRPr="00AE2B5A">
        <w:rPr>
          <w:rFonts w:ascii="宋体" w:eastAsia="宋体" w:hAnsi="宋体" w:hint="eastAsia"/>
          <w:sz w:val="24"/>
          <w:szCs w:val="24"/>
        </w:rPr>
        <w:t>国内生产总值环比增长速度</w:t>
      </w:r>
      <w:r>
        <w:rPr>
          <w:rFonts w:ascii="宋体" w:eastAsia="宋体" w:hAnsi="宋体" w:hint="eastAsia"/>
          <w:sz w:val="24"/>
          <w:szCs w:val="24"/>
        </w:rPr>
        <w:t>为-9.8%。和往年相比，2020年国内生产总值</w:t>
      </w:r>
      <w:r w:rsidR="00EA0FC2">
        <w:rPr>
          <w:rFonts w:ascii="宋体" w:eastAsia="宋体" w:hAnsi="宋体" w:hint="eastAsia"/>
          <w:sz w:val="24"/>
          <w:szCs w:val="24"/>
        </w:rPr>
        <w:t>环比增长速度是近18个季度以来首次出现的负值，且负增长速度较大（如图一）。</w:t>
      </w:r>
      <w:r w:rsidR="00151060">
        <w:rPr>
          <w:rFonts w:ascii="宋体" w:eastAsia="宋体" w:hAnsi="宋体" w:hint="eastAsia"/>
          <w:sz w:val="24"/>
          <w:szCs w:val="24"/>
        </w:rPr>
        <w:t>由此可见，经历疫情的2020年第一季度国内生产总值环比增速大幅度降低。</w:t>
      </w:r>
    </w:p>
    <w:p w14:paraId="4E4C9AD5" w14:textId="193DF6DB" w:rsidR="00EA0FC2" w:rsidRDefault="008D40FE" w:rsidP="008D40FE">
      <w:pPr>
        <w:keepNext/>
        <w:spacing w:line="360" w:lineRule="auto"/>
        <w:ind w:firstLine="480"/>
        <w:jc w:val="center"/>
      </w:pPr>
      <w:r>
        <w:rPr>
          <w:noProof/>
        </w:rPr>
        <w:drawing>
          <wp:inline distT="0" distB="0" distL="0" distR="0" wp14:anchorId="0CD32AF2" wp14:editId="1914516B">
            <wp:extent cx="2772137" cy="1445197"/>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5027" cy="1488410"/>
                    </a:xfrm>
                    <a:prstGeom prst="rect">
                      <a:avLst/>
                    </a:prstGeom>
                    <a:noFill/>
                  </pic:spPr>
                </pic:pic>
              </a:graphicData>
            </a:graphic>
          </wp:inline>
        </w:drawing>
      </w:r>
    </w:p>
    <w:p w14:paraId="0B270252" w14:textId="4D217EB8" w:rsidR="00EA0FC2" w:rsidRPr="005F2543" w:rsidRDefault="00EA0FC2" w:rsidP="005F2543">
      <w:pPr>
        <w:pStyle w:val="ad"/>
        <w:rPr>
          <w:rFonts w:ascii="宋体" w:eastAsia="宋体" w:hAnsi="宋体"/>
        </w:rPr>
      </w:pPr>
      <w:r>
        <w:rPr>
          <w:rFonts w:hint="eastAsia"/>
        </w:rPr>
        <w:t xml:space="preserve"> </w:t>
      </w:r>
      <w:r>
        <w:t xml:space="preserve">                               </w:t>
      </w:r>
      <w:r w:rsidRPr="00EA0FC2">
        <w:rPr>
          <w:rFonts w:ascii="宋体" w:eastAsia="宋体" w:hAnsi="宋体"/>
        </w:rPr>
        <w:t xml:space="preserve">   </w:t>
      </w:r>
      <w:r>
        <w:rPr>
          <w:rFonts w:ascii="宋体" w:eastAsia="宋体" w:hAnsi="宋体"/>
        </w:rPr>
        <w:t xml:space="preserve">      </w:t>
      </w:r>
      <w:r w:rsidRPr="005F2543">
        <w:rPr>
          <w:rFonts w:ascii="宋体" w:eastAsia="宋体" w:hAnsi="宋体"/>
          <w:sz w:val="21"/>
          <w:szCs w:val="21"/>
        </w:rPr>
        <w:t xml:space="preserve"> </w:t>
      </w:r>
      <w:r w:rsidRPr="005F2543">
        <w:rPr>
          <w:rFonts w:ascii="宋体" w:eastAsia="宋体" w:hAnsi="宋体" w:hint="eastAsia"/>
          <w:sz w:val="21"/>
          <w:szCs w:val="21"/>
        </w:rPr>
        <w:t>图一</w:t>
      </w:r>
      <w:r>
        <w:rPr>
          <w:rStyle w:val="a8"/>
          <w:rFonts w:ascii="宋体" w:eastAsia="宋体" w:hAnsi="宋体"/>
        </w:rPr>
        <w:footnoteReference w:id="5"/>
      </w:r>
    </w:p>
    <w:p w14:paraId="6E9A9E46" w14:textId="7290C220" w:rsidR="00EA0FC2" w:rsidRDefault="00EA0FC2" w:rsidP="00EA0FC2">
      <w:pPr>
        <w:spacing w:beforeLines="100" w:before="312" w:afterLines="100" w:after="312"/>
        <w:rPr>
          <w:rFonts w:ascii="黑体" w:eastAsia="黑体" w:hAnsi="黑体"/>
          <w:b/>
          <w:bCs/>
          <w:sz w:val="28"/>
          <w:szCs w:val="28"/>
        </w:rPr>
      </w:pPr>
      <w:r w:rsidRPr="00EA0FC2">
        <w:rPr>
          <w:rFonts w:ascii="黑体" w:eastAsia="黑体" w:hAnsi="黑体" w:hint="eastAsia"/>
          <w:b/>
          <w:bCs/>
          <w:sz w:val="28"/>
          <w:szCs w:val="28"/>
        </w:rPr>
        <w:lastRenderedPageBreak/>
        <w:t>3.2</w:t>
      </w:r>
      <w:r w:rsidRPr="00EA0FC2">
        <w:rPr>
          <w:rFonts w:ascii="黑体" w:eastAsia="黑体" w:hAnsi="黑体"/>
          <w:b/>
          <w:bCs/>
          <w:sz w:val="28"/>
          <w:szCs w:val="28"/>
        </w:rPr>
        <w:t xml:space="preserve">  </w:t>
      </w:r>
      <w:r w:rsidRPr="00EA0FC2">
        <w:rPr>
          <w:rFonts w:ascii="黑体" w:eastAsia="黑体" w:hAnsi="黑体" w:hint="eastAsia"/>
          <w:b/>
          <w:bCs/>
          <w:sz w:val="28"/>
          <w:szCs w:val="28"/>
        </w:rPr>
        <w:t>进出口贸易</w:t>
      </w:r>
    </w:p>
    <w:p w14:paraId="137998AF" w14:textId="1AFFE99A" w:rsidR="005C283A" w:rsidRPr="005C283A" w:rsidRDefault="00EA0FC2" w:rsidP="002F2ADB">
      <w:pPr>
        <w:spacing w:line="360" w:lineRule="auto"/>
        <w:jc w:val="left"/>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2020年2月、3月、4月的进出口总值</w:t>
      </w:r>
      <w:r w:rsidR="005C283A">
        <w:rPr>
          <w:rFonts w:ascii="宋体" w:eastAsia="宋体" w:hAnsi="宋体" w:hint="eastAsia"/>
          <w:sz w:val="24"/>
          <w:szCs w:val="24"/>
        </w:rPr>
        <w:t>累计值</w:t>
      </w:r>
      <w:r>
        <w:rPr>
          <w:rFonts w:ascii="宋体" w:eastAsia="宋体" w:hAnsi="宋体" w:hint="eastAsia"/>
          <w:sz w:val="24"/>
          <w:szCs w:val="24"/>
        </w:rPr>
        <w:t>值分别为</w:t>
      </w:r>
      <w:r w:rsidRPr="00EA0FC2">
        <w:rPr>
          <w:rFonts w:ascii="宋体" w:eastAsia="宋体" w:hAnsi="宋体"/>
          <w:sz w:val="24"/>
          <w:szCs w:val="24"/>
        </w:rPr>
        <w:t>591</w:t>
      </w:r>
      <w:r>
        <w:rPr>
          <w:rFonts w:ascii="宋体" w:eastAsia="宋体" w:hAnsi="宋体"/>
          <w:sz w:val="24"/>
          <w:szCs w:val="24"/>
        </w:rPr>
        <w:t>,</w:t>
      </w:r>
      <w:r w:rsidRPr="00EA0FC2">
        <w:rPr>
          <w:rFonts w:ascii="宋体" w:eastAsia="宋体" w:hAnsi="宋体"/>
          <w:sz w:val="24"/>
          <w:szCs w:val="24"/>
        </w:rPr>
        <w:t>992</w:t>
      </w:r>
      <w:r>
        <w:rPr>
          <w:rFonts w:ascii="宋体" w:eastAsia="宋体" w:hAnsi="宋体" w:hint="eastAsia"/>
          <w:sz w:val="24"/>
          <w:szCs w:val="24"/>
        </w:rPr>
        <w:t>,</w:t>
      </w:r>
      <w:r w:rsidRPr="00EA0FC2">
        <w:rPr>
          <w:rFonts w:ascii="宋体" w:eastAsia="宋体" w:hAnsi="宋体"/>
          <w:sz w:val="24"/>
          <w:szCs w:val="24"/>
        </w:rPr>
        <w:t>771</w:t>
      </w:r>
      <w:r w:rsidRPr="00EA0FC2">
        <w:rPr>
          <w:rFonts w:ascii="宋体" w:eastAsia="宋体" w:hAnsi="宋体" w:hint="eastAsia"/>
          <w:sz w:val="24"/>
          <w:szCs w:val="24"/>
        </w:rPr>
        <w:t>千美元</w:t>
      </w:r>
      <w:r>
        <w:rPr>
          <w:rFonts w:ascii="宋体" w:eastAsia="宋体" w:hAnsi="宋体" w:hint="eastAsia"/>
          <w:sz w:val="24"/>
          <w:szCs w:val="24"/>
        </w:rPr>
        <w:t>、</w:t>
      </w:r>
      <w:r w:rsidRPr="00EA0FC2">
        <w:rPr>
          <w:rFonts w:ascii="宋体" w:eastAsia="宋体" w:hAnsi="宋体"/>
          <w:sz w:val="24"/>
          <w:szCs w:val="24"/>
        </w:rPr>
        <w:t>943</w:t>
      </w:r>
      <w:r w:rsidR="005C283A">
        <w:rPr>
          <w:rFonts w:ascii="宋体" w:eastAsia="宋体" w:hAnsi="宋体"/>
          <w:sz w:val="24"/>
          <w:szCs w:val="24"/>
        </w:rPr>
        <w:t>,</w:t>
      </w:r>
      <w:r w:rsidRPr="00EA0FC2">
        <w:rPr>
          <w:rFonts w:ascii="宋体" w:eastAsia="宋体" w:hAnsi="宋体"/>
          <w:sz w:val="24"/>
          <w:szCs w:val="24"/>
        </w:rPr>
        <w:t>006</w:t>
      </w:r>
      <w:r w:rsidR="005C283A">
        <w:rPr>
          <w:rFonts w:ascii="宋体" w:eastAsia="宋体" w:hAnsi="宋体" w:hint="eastAsia"/>
          <w:sz w:val="24"/>
          <w:szCs w:val="24"/>
        </w:rPr>
        <w:t>,</w:t>
      </w:r>
      <w:r w:rsidRPr="00EA0FC2">
        <w:rPr>
          <w:rFonts w:ascii="宋体" w:eastAsia="宋体" w:hAnsi="宋体"/>
          <w:sz w:val="24"/>
          <w:szCs w:val="24"/>
        </w:rPr>
        <w:t>086</w:t>
      </w:r>
      <w:r>
        <w:rPr>
          <w:rFonts w:ascii="宋体" w:eastAsia="宋体" w:hAnsi="宋体" w:hint="eastAsia"/>
          <w:sz w:val="24"/>
          <w:szCs w:val="24"/>
        </w:rPr>
        <w:t>千美元</w:t>
      </w:r>
      <w:r w:rsidR="005C283A">
        <w:rPr>
          <w:rFonts w:ascii="宋体" w:eastAsia="宋体" w:hAnsi="宋体" w:hint="eastAsia"/>
          <w:sz w:val="24"/>
          <w:szCs w:val="24"/>
        </w:rPr>
        <w:t>、</w:t>
      </w:r>
      <w:r w:rsidR="005C283A" w:rsidRPr="005C283A">
        <w:rPr>
          <w:rFonts w:ascii="宋体" w:eastAsia="宋体" w:hAnsi="宋体"/>
          <w:sz w:val="24"/>
          <w:szCs w:val="24"/>
        </w:rPr>
        <w:t>1298</w:t>
      </w:r>
      <w:r w:rsidR="005C283A">
        <w:rPr>
          <w:rFonts w:ascii="宋体" w:eastAsia="宋体" w:hAnsi="宋体"/>
          <w:sz w:val="24"/>
          <w:szCs w:val="24"/>
        </w:rPr>
        <w:t>,</w:t>
      </w:r>
      <w:r w:rsidR="005C283A" w:rsidRPr="005C283A">
        <w:rPr>
          <w:rFonts w:ascii="宋体" w:eastAsia="宋体" w:hAnsi="宋体"/>
          <w:sz w:val="24"/>
          <w:szCs w:val="24"/>
        </w:rPr>
        <w:t>175</w:t>
      </w:r>
      <w:r w:rsidR="005C283A">
        <w:rPr>
          <w:rFonts w:ascii="宋体" w:eastAsia="宋体" w:hAnsi="宋体"/>
          <w:sz w:val="24"/>
          <w:szCs w:val="24"/>
        </w:rPr>
        <w:t>,</w:t>
      </w:r>
      <w:r w:rsidR="005C283A" w:rsidRPr="005C283A">
        <w:rPr>
          <w:rFonts w:ascii="宋体" w:eastAsia="宋体" w:hAnsi="宋体"/>
          <w:sz w:val="24"/>
          <w:szCs w:val="24"/>
        </w:rPr>
        <w:t>462</w:t>
      </w:r>
      <w:r w:rsidR="005C283A">
        <w:rPr>
          <w:rFonts w:ascii="宋体" w:eastAsia="宋体" w:hAnsi="宋体" w:hint="eastAsia"/>
          <w:sz w:val="24"/>
          <w:szCs w:val="24"/>
        </w:rPr>
        <w:t>千美元（如图二</w:t>
      </w:r>
      <w:r w:rsidR="005C283A">
        <w:rPr>
          <w:rFonts w:ascii="宋体" w:eastAsia="宋体" w:hAnsi="宋体"/>
          <w:sz w:val="24"/>
          <w:szCs w:val="24"/>
        </w:rPr>
        <w:t>）</w:t>
      </w:r>
      <w:r w:rsidR="005C283A">
        <w:rPr>
          <w:rFonts w:ascii="宋体" w:eastAsia="宋体" w:hAnsi="宋体" w:hint="eastAsia"/>
          <w:sz w:val="24"/>
          <w:szCs w:val="24"/>
        </w:rPr>
        <w:t>。2020年2月的进出口总值同比增长为-11%，虽然减少幅度远远大于前后时期，但相比2019年同期的-13.8%，2020年2月进出口总值的减少幅度并不算异常。</w:t>
      </w:r>
      <w:r w:rsidR="00151060">
        <w:rPr>
          <w:rFonts w:ascii="宋体" w:eastAsia="宋体" w:hAnsi="宋体" w:hint="eastAsia"/>
          <w:sz w:val="24"/>
          <w:szCs w:val="24"/>
        </w:rPr>
        <w:t>由此可见，疫情对进出口贸易未造成很大影响。</w:t>
      </w:r>
    </w:p>
    <w:p w14:paraId="0B4B16B7" w14:textId="77777777" w:rsidR="00E77615" w:rsidRDefault="00E77615" w:rsidP="00E77615">
      <w:pPr>
        <w:spacing w:beforeLines="100" w:before="312" w:afterLines="100" w:after="312"/>
        <w:jc w:val="center"/>
        <w:rPr>
          <w:rFonts w:ascii="黑体" w:eastAsia="黑体" w:hAnsi="黑体"/>
          <w:b/>
          <w:bCs/>
          <w:sz w:val="28"/>
          <w:szCs w:val="28"/>
        </w:rPr>
        <w:sectPr w:rsidR="00E77615">
          <w:footnotePr>
            <w:numFmt w:val="decimalEnclosedCircleChinese"/>
            <w:numRestart w:val="eachPage"/>
          </w:footnotePr>
          <w:pgSz w:w="11906" w:h="16838"/>
          <w:pgMar w:top="1440" w:right="1800" w:bottom="1440" w:left="1800" w:header="851" w:footer="992" w:gutter="0"/>
          <w:cols w:space="425"/>
          <w:docGrid w:type="lines" w:linePitch="312"/>
        </w:sectPr>
      </w:pPr>
    </w:p>
    <w:p w14:paraId="25A50543" w14:textId="77777777" w:rsidR="00E77615" w:rsidRDefault="005C283A" w:rsidP="00E77615">
      <w:pPr>
        <w:spacing w:beforeLines="100" w:before="312" w:afterLines="100" w:after="312"/>
        <w:jc w:val="center"/>
        <w:rPr>
          <w:rFonts w:ascii="黑体" w:eastAsia="黑体" w:hAnsi="黑体"/>
          <w:b/>
          <w:bCs/>
          <w:sz w:val="28"/>
          <w:szCs w:val="28"/>
        </w:rPr>
        <w:sectPr w:rsidR="00E77615" w:rsidSect="00E77615">
          <w:footnotePr>
            <w:numFmt w:val="decimalEnclosedCircleChinese"/>
            <w:numRestart w:val="eachPage"/>
          </w:footnotePr>
          <w:type w:val="continuous"/>
          <w:pgSz w:w="11906" w:h="16838"/>
          <w:pgMar w:top="1440" w:right="1800" w:bottom="1440" w:left="1800" w:header="851" w:footer="992" w:gutter="0"/>
          <w:cols w:space="425"/>
          <w:docGrid w:type="lines" w:linePitch="312"/>
        </w:sectPr>
      </w:pPr>
      <w:r w:rsidRPr="005C283A">
        <w:rPr>
          <w:rFonts w:ascii="黑体" w:eastAsia="黑体" w:hAnsi="黑体"/>
          <w:b/>
          <w:bCs/>
          <w:noProof/>
          <w:sz w:val="28"/>
          <w:szCs w:val="28"/>
        </w:rPr>
        <w:drawing>
          <wp:inline distT="0" distB="0" distL="0" distR="0" wp14:anchorId="22B13949" wp14:editId="7A5EB014">
            <wp:extent cx="3271755" cy="1727890"/>
            <wp:effectExtent l="0" t="0" r="508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2" b="8390"/>
                    <a:stretch/>
                  </pic:blipFill>
                  <pic:spPr bwMode="auto">
                    <a:xfrm>
                      <a:off x="0" y="0"/>
                      <a:ext cx="3325077" cy="1756051"/>
                    </a:xfrm>
                    <a:prstGeom prst="rect">
                      <a:avLst/>
                    </a:prstGeom>
                    <a:ln>
                      <a:noFill/>
                    </a:ln>
                    <a:extLst>
                      <a:ext uri="{53640926-AAD7-44D8-BBD7-CCE9431645EC}">
                        <a14:shadowObscured xmlns:a14="http://schemas.microsoft.com/office/drawing/2010/main"/>
                      </a:ext>
                    </a:extLst>
                  </pic:spPr>
                </pic:pic>
              </a:graphicData>
            </a:graphic>
          </wp:inline>
        </w:drawing>
      </w:r>
    </w:p>
    <w:p w14:paraId="57E4CDA7" w14:textId="4EEEE2D8" w:rsidR="00E77615" w:rsidRPr="00E77615" w:rsidRDefault="00E77615" w:rsidP="00E77615">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图二</w:t>
      </w:r>
      <w:r>
        <w:rPr>
          <w:rStyle w:val="a8"/>
          <w:rFonts w:ascii="宋体" w:eastAsia="宋体" w:hAnsi="宋体"/>
          <w:szCs w:val="21"/>
        </w:rPr>
        <w:footnoteReference w:id="6"/>
      </w:r>
    </w:p>
    <w:p w14:paraId="33008C41" w14:textId="044A9E32" w:rsidR="00783BAB" w:rsidRDefault="00E77615" w:rsidP="002F2ADB">
      <w:pPr>
        <w:spacing w:line="360" w:lineRule="auto"/>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5C283A">
        <w:rPr>
          <w:rFonts w:ascii="宋体" w:eastAsia="宋体" w:hAnsi="宋体" w:hint="eastAsia"/>
          <w:sz w:val="24"/>
          <w:szCs w:val="24"/>
        </w:rPr>
        <w:t>进出口贸易中，</w:t>
      </w:r>
      <w:r w:rsidR="00151060">
        <w:rPr>
          <w:rFonts w:ascii="宋体" w:eastAsia="宋体" w:hAnsi="宋体" w:hint="eastAsia"/>
          <w:sz w:val="24"/>
          <w:szCs w:val="24"/>
        </w:rPr>
        <w:t>2020年3月、4月的出口总值当期值为</w:t>
      </w:r>
      <w:r w:rsidR="00151060" w:rsidRPr="00151060">
        <w:rPr>
          <w:rFonts w:ascii="宋体" w:eastAsia="宋体" w:hAnsi="宋体"/>
          <w:sz w:val="24"/>
          <w:szCs w:val="24"/>
        </w:rPr>
        <w:t>185</w:t>
      </w:r>
      <w:r w:rsidR="00151060">
        <w:rPr>
          <w:rFonts w:ascii="宋体" w:eastAsia="宋体" w:hAnsi="宋体"/>
          <w:sz w:val="24"/>
          <w:szCs w:val="24"/>
        </w:rPr>
        <w:t>,</w:t>
      </w:r>
      <w:r w:rsidR="00151060" w:rsidRPr="00151060">
        <w:rPr>
          <w:rFonts w:ascii="宋体" w:eastAsia="宋体" w:hAnsi="宋体"/>
          <w:sz w:val="24"/>
          <w:szCs w:val="24"/>
        </w:rPr>
        <w:t>146</w:t>
      </w:r>
      <w:r w:rsidR="00151060">
        <w:rPr>
          <w:rFonts w:ascii="宋体" w:eastAsia="宋体" w:hAnsi="宋体" w:hint="eastAsia"/>
          <w:sz w:val="24"/>
          <w:szCs w:val="24"/>
        </w:rPr>
        <w:t>,</w:t>
      </w:r>
      <w:r w:rsidR="00151060" w:rsidRPr="00151060">
        <w:rPr>
          <w:rFonts w:ascii="宋体" w:eastAsia="宋体" w:hAnsi="宋体"/>
          <w:sz w:val="24"/>
          <w:szCs w:val="24"/>
        </w:rPr>
        <w:t>228</w:t>
      </w:r>
      <w:r w:rsidR="00151060">
        <w:rPr>
          <w:rFonts w:ascii="宋体" w:eastAsia="宋体" w:hAnsi="宋体" w:hint="eastAsia"/>
          <w:sz w:val="24"/>
          <w:szCs w:val="24"/>
        </w:rPr>
        <w:t>千美元、</w:t>
      </w:r>
      <w:r w:rsidR="00151060" w:rsidRPr="00151060">
        <w:rPr>
          <w:rFonts w:ascii="宋体" w:eastAsia="宋体" w:hAnsi="宋体"/>
          <w:sz w:val="24"/>
          <w:szCs w:val="24"/>
        </w:rPr>
        <w:t>200</w:t>
      </w:r>
      <w:r w:rsidR="00151060">
        <w:rPr>
          <w:rFonts w:ascii="宋体" w:eastAsia="宋体" w:hAnsi="宋体"/>
          <w:sz w:val="24"/>
          <w:szCs w:val="24"/>
        </w:rPr>
        <w:t>,</w:t>
      </w:r>
      <w:r w:rsidR="00151060" w:rsidRPr="00151060">
        <w:rPr>
          <w:rFonts w:ascii="宋体" w:eastAsia="宋体" w:hAnsi="宋体"/>
          <w:sz w:val="24"/>
          <w:szCs w:val="24"/>
        </w:rPr>
        <w:t>233</w:t>
      </w:r>
      <w:r w:rsidR="00151060">
        <w:rPr>
          <w:rFonts w:ascii="宋体" w:eastAsia="宋体" w:hAnsi="宋体"/>
          <w:sz w:val="24"/>
          <w:szCs w:val="24"/>
        </w:rPr>
        <w:t>,</w:t>
      </w:r>
      <w:r w:rsidR="00151060" w:rsidRPr="00151060">
        <w:rPr>
          <w:rFonts w:ascii="宋体" w:eastAsia="宋体" w:hAnsi="宋体"/>
          <w:sz w:val="24"/>
          <w:szCs w:val="24"/>
        </w:rPr>
        <w:t>629</w:t>
      </w:r>
      <w:r w:rsidR="00151060">
        <w:rPr>
          <w:rFonts w:ascii="宋体" w:eastAsia="宋体" w:hAnsi="宋体" w:hint="eastAsia"/>
          <w:sz w:val="24"/>
          <w:szCs w:val="24"/>
        </w:rPr>
        <w:t>千美元</w:t>
      </w:r>
      <w:r w:rsidR="005C283A">
        <w:rPr>
          <w:rFonts w:ascii="宋体" w:eastAsia="宋体" w:hAnsi="宋体" w:hint="eastAsia"/>
          <w:sz w:val="24"/>
          <w:szCs w:val="24"/>
        </w:rPr>
        <w:t>2020年2月、3月、4月的出口总值累计值为</w:t>
      </w:r>
      <w:r w:rsidR="005C283A" w:rsidRPr="005C283A">
        <w:rPr>
          <w:rFonts w:ascii="宋体" w:eastAsia="宋体" w:hAnsi="宋体"/>
          <w:sz w:val="24"/>
          <w:szCs w:val="24"/>
        </w:rPr>
        <w:t>292</w:t>
      </w:r>
      <w:r w:rsidR="00151060">
        <w:rPr>
          <w:rFonts w:ascii="宋体" w:eastAsia="宋体" w:hAnsi="宋体"/>
          <w:sz w:val="24"/>
          <w:szCs w:val="24"/>
        </w:rPr>
        <w:t>,</w:t>
      </w:r>
      <w:r w:rsidR="005C283A" w:rsidRPr="005C283A">
        <w:rPr>
          <w:rFonts w:ascii="宋体" w:eastAsia="宋体" w:hAnsi="宋体"/>
          <w:sz w:val="24"/>
          <w:szCs w:val="24"/>
        </w:rPr>
        <w:t>448</w:t>
      </w:r>
      <w:r w:rsidR="00151060">
        <w:rPr>
          <w:rFonts w:ascii="宋体" w:eastAsia="宋体" w:hAnsi="宋体"/>
          <w:sz w:val="24"/>
          <w:szCs w:val="24"/>
        </w:rPr>
        <w:t>,</w:t>
      </w:r>
      <w:r w:rsidR="005C283A" w:rsidRPr="005C283A">
        <w:rPr>
          <w:rFonts w:ascii="宋体" w:eastAsia="宋体" w:hAnsi="宋体"/>
          <w:sz w:val="24"/>
          <w:szCs w:val="24"/>
        </w:rPr>
        <w:t>566</w:t>
      </w:r>
      <w:r w:rsidR="005C283A">
        <w:rPr>
          <w:rFonts w:ascii="宋体" w:eastAsia="宋体" w:hAnsi="宋体" w:hint="eastAsia"/>
          <w:sz w:val="24"/>
          <w:szCs w:val="24"/>
        </w:rPr>
        <w:t>千美元、</w:t>
      </w:r>
      <w:r w:rsidR="005C283A" w:rsidRPr="005C283A">
        <w:rPr>
          <w:rFonts w:ascii="宋体" w:eastAsia="宋体" w:hAnsi="宋体"/>
          <w:sz w:val="24"/>
          <w:szCs w:val="24"/>
        </w:rPr>
        <w:t>478</w:t>
      </w:r>
      <w:r w:rsidR="00151060">
        <w:rPr>
          <w:rFonts w:ascii="宋体" w:eastAsia="宋体" w:hAnsi="宋体"/>
          <w:sz w:val="24"/>
          <w:szCs w:val="24"/>
        </w:rPr>
        <w:t>,</w:t>
      </w:r>
      <w:r w:rsidR="005C283A" w:rsidRPr="005C283A">
        <w:rPr>
          <w:rFonts w:ascii="宋体" w:eastAsia="宋体" w:hAnsi="宋体"/>
          <w:sz w:val="24"/>
          <w:szCs w:val="24"/>
        </w:rPr>
        <w:t>031</w:t>
      </w:r>
      <w:r w:rsidR="00151060">
        <w:rPr>
          <w:rFonts w:ascii="宋体" w:eastAsia="宋体" w:hAnsi="宋体"/>
          <w:sz w:val="24"/>
          <w:szCs w:val="24"/>
        </w:rPr>
        <w:t>,</w:t>
      </w:r>
      <w:r w:rsidR="005C283A" w:rsidRPr="005C283A">
        <w:rPr>
          <w:rFonts w:ascii="宋体" w:eastAsia="宋体" w:hAnsi="宋体"/>
          <w:sz w:val="24"/>
          <w:szCs w:val="24"/>
        </w:rPr>
        <w:t>766</w:t>
      </w:r>
      <w:r w:rsidR="005C283A">
        <w:rPr>
          <w:rFonts w:ascii="宋体" w:eastAsia="宋体" w:hAnsi="宋体" w:hint="eastAsia"/>
          <w:sz w:val="24"/>
          <w:szCs w:val="24"/>
        </w:rPr>
        <w:t>千美元、</w:t>
      </w:r>
      <w:r w:rsidR="005C283A" w:rsidRPr="005C283A">
        <w:rPr>
          <w:rFonts w:ascii="宋体" w:eastAsia="宋体" w:hAnsi="宋体"/>
          <w:sz w:val="24"/>
          <w:szCs w:val="24"/>
        </w:rPr>
        <w:t>678</w:t>
      </w:r>
      <w:r w:rsidR="00151060">
        <w:rPr>
          <w:rFonts w:ascii="宋体" w:eastAsia="宋体" w:hAnsi="宋体"/>
          <w:sz w:val="24"/>
          <w:szCs w:val="24"/>
        </w:rPr>
        <w:t>,</w:t>
      </w:r>
      <w:r w:rsidR="005C283A" w:rsidRPr="005C283A">
        <w:rPr>
          <w:rFonts w:ascii="宋体" w:eastAsia="宋体" w:hAnsi="宋体"/>
          <w:sz w:val="24"/>
          <w:szCs w:val="24"/>
        </w:rPr>
        <w:t>219</w:t>
      </w:r>
      <w:r w:rsidR="00151060">
        <w:rPr>
          <w:rFonts w:ascii="宋体" w:eastAsia="宋体" w:hAnsi="宋体"/>
          <w:sz w:val="24"/>
          <w:szCs w:val="24"/>
        </w:rPr>
        <w:t>,</w:t>
      </w:r>
      <w:r w:rsidR="005C283A" w:rsidRPr="005C283A">
        <w:rPr>
          <w:rFonts w:ascii="宋体" w:eastAsia="宋体" w:hAnsi="宋体"/>
          <w:sz w:val="24"/>
          <w:szCs w:val="24"/>
        </w:rPr>
        <w:t>965</w:t>
      </w:r>
      <w:r w:rsidR="005C283A">
        <w:rPr>
          <w:rFonts w:ascii="宋体" w:eastAsia="宋体" w:hAnsi="宋体" w:hint="eastAsia"/>
          <w:sz w:val="24"/>
          <w:szCs w:val="24"/>
        </w:rPr>
        <w:t>千美元</w:t>
      </w:r>
      <w:r w:rsidR="00151060">
        <w:rPr>
          <w:rFonts w:ascii="宋体" w:eastAsia="宋体" w:hAnsi="宋体" w:hint="eastAsia"/>
          <w:sz w:val="24"/>
          <w:szCs w:val="24"/>
        </w:rPr>
        <w:t>；出口总值同比增长逐渐增长，分别为</w:t>
      </w:r>
      <w:r w:rsidR="00151060" w:rsidRPr="00151060">
        <w:rPr>
          <w:rFonts w:ascii="宋体" w:eastAsia="宋体" w:hAnsi="宋体"/>
          <w:sz w:val="24"/>
          <w:szCs w:val="24"/>
        </w:rPr>
        <w:t>-17.2</w:t>
      </w:r>
      <w:r w:rsidR="00151060">
        <w:rPr>
          <w:rFonts w:ascii="宋体" w:eastAsia="宋体" w:hAnsi="宋体" w:hint="eastAsia"/>
          <w:sz w:val="24"/>
          <w:szCs w:val="24"/>
        </w:rPr>
        <w:t>%、</w:t>
      </w:r>
      <w:r w:rsidR="00151060" w:rsidRPr="00151060">
        <w:rPr>
          <w:rFonts w:ascii="宋体" w:eastAsia="宋体" w:hAnsi="宋体"/>
          <w:sz w:val="24"/>
          <w:szCs w:val="24"/>
        </w:rPr>
        <w:t>-6.6</w:t>
      </w:r>
      <w:r w:rsidR="00151060">
        <w:rPr>
          <w:rFonts w:ascii="宋体" w:eastAsia="宋体" w:hAnsi="宋体" w:hint="eastAsia"/>
          <w:sz w:val="24"/>
          <w:szCs w:val="24"/>
        </w:rPr>
        <w:t>%、</w:t>
      </w:r>
      <w:r w:rsidR="00151060" w:rsidRPr="00151060">
        <w:rPr>
          <w:rFonts w:ascii="宋体" w:eastAsia="宋体" w:hAnsi="宋体"/>
          <w:sz w:val="24"/>
          <w:szCs w:val="24"/>
        </w:rPr>
        <w:t>3.5</w:t>
      </w:r>
      <w:r w:rsidR="00151060">
        <w:rPr>
          <w:rFonts w:ascii="宋体" w:eastAsia="宋体" w:hAnsi="宋体" w:hint="eastAsia"/>
          <w:sz w:val="24"/>
          <w:szCs w:val="24"/>
        </w:rPr>
        <w:t>%。与2019年2月、3月、四月的数据相比，</w:t>
      </w:r>
      <w:bookmarkStart w:id="0" w:name="_Hlk45702496"/>
      <w:r w:rsidR="00151060">
        <w:rPr>
          <w:rFonts w:ascii="宋体" w:eastAsia="宋体" w:hAnsi="宋体" w:hint="eastAsia"/>
          <w:sz w:val="24"/>
          <w:szCs w:val="24"/>
        </w:rPr>
        <w:t>2020年</w:t>
      </w:r>
      <w:r w:rsidR="005F2543">
        <w:rPr>
          <w:rFonts w:ascii="宋体" w:eastAsia="宋体" w:hAnsi="宋体" w:hint="eastAsia"/>
          <w:sz w:val="24"/>
          <w:szCs w:val="24"/>
        </w:rPr>
        <w:t>出口总值累计值、当期值较低（如图三），</w:t>
      </w:r>
      <w:r w:rsidR="00151060">
        <w:rPr>
          <w:rFonts w:ascii="宋体" w:eastAsia="宋体" w:hAnsi="宋体" w:hint="eastAsia"/>
          <w:sz w:val="24"/>
          <w:szCs w:val="24"/>
        </w:rPr>
        <w:t>出口总值</w:t>
      </w:r>
      <w:r w:rsidR="005F2543">
        <w:rPr>
          <w:rFonts w:ascii="宋体" w:eastAsia="宋体" w:hAnsi="宋体" w:hint="eastAsia"/>
          <w:sz w:val="24"/>
          <w:szCs w:val="24"/>
        </w:rPr>
        <w:t>同比增长、</w:t>
      </w:r>
      <w:r w:rsidR="00151060">
        <w:rPr>
          <w:rFonts w:ascii="宋体" w:eastAsia="宋体" w:hAnsi="宋体" w:hint="eastAsia"/>
          <w:sz w:val="24"/>
          <w:szCs w:val="24"/>
        </w:rPr>
        <w:t>累计增长的降低幅度大</w:t>
      </w:r>
      <w:r w:rsidR="005F2543">
        <w:rPr>
          <w:rFonts w:ascii="宋体" w:eastAsia="宋体" w:hAnsi="宋体" w:hint="eastAsia"/>
          <w:sz w:val="24"/>
          <w:szCs w:val="24"/>
        </w:rPr>
        <w:t>（如图四）</w:t>
      </w:r>
      <w:bookmarkEnd w:id="0"/>
      <w:r w:rsidR="005F2543">
        <w:rPr>
          <w:rFonts w:ascii="宋体" w:eastAsia="宋体" w:hAnsi="宋体" w:hint="eastAsia"/>
          <w:sz w:val="24"/>
          <w:szCs w:val="24"/>
        </w:rPr>
        <w:t>。</w:t>
      </w:r>
    </w:p>
    <w:p w14:paraId="6445FA21" w14:textId="59829AD4" w:rsidR="005F2543" w:rsidRDefault="005F2543" w:rsidP="005F2543">
      <w:pPr>
        <w:spacing w:line="360" w:lineRule="auto"/>
        <w:jc w:val="left"/>
        <w:rPr>
          <w:rFonts w:ascii="宋体" w:eastAsia="宋体" w:hAnsi="宋体"/>
          <w:szCs w:val="21"/>
        </w:rPr>
      </w:pPr>
      <w:r w:rsidRPr="005F2543">
        <w:rPr>
          <w:rFonts w:ascii="宋体" w:eastAsia="宋体" w:hAnsi="宋体"/>
          <w:noProof/>
          <w:sz w:val="24"/>
          <w:szCs w:val="24"/>
        </w:rPr>
        <w:drawing>
          <wp:inline distT="0" distB="0" distL="0" distR="0" wp14:anchorId="5323AB7B" wp14:editId="11EFC873">
            <wp:extent cx="2489388" cy="1400671"/>
            <wp:effectExtent l="0" t="0" r="635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6675" cy="1416024"/>
                    </a:xfrm>
                    <a:prstGeom prst="rect">
                      <a:avLst/>
                    </a:prstGeom>
                  </pic:spPr>
                </pic:pic>
              </a:graphicData>
            </a:graphic>
          </wp:inline>
        </w:drawing>
      </w:r>
      <w:r w:rsidRPr="005F2543">
        <w:rPr>
          <w:rFonts w:ascii="宋体" w:eastAsia="宋体" w:hAnsi="宋体"/>
          <w:noProof/>
          <w:sz w:val="24"/>
          <w:szCs w:val="24"/>
        </w:rPr>
        <w:drawing>
          <wp:inline distT="0" distB="0" distL="0" distR="0" wp14:anchorId="26E8FF7B" wp14:editId="539DD7E4">
            <wp:extent cx="2749467" cy="1427697"/>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3699" cy="1445472"/>
                    </a:xfrm>
                    <a:prstGeom prst="rect">
                      <a:avLst/>
                    </a:prstGeom>
                  </pic:spPr>
                </pic:pic>
              </a:graphicData>
            </a:graphic>
          </wp:inline>
        </w:drawing>
      </w:r>
    </w:p>
    <w:p w14:paraId="22E497AE" w14:textId="3AD8D32F" w:rsidR="005F2543" w:rsidRPr="005F2543" w:rsidRDefault="005F2543" w:rsidP="005F2543">
      <w:pPr>
        <w:spacing w:line="360" w:lineRule="auto"/>
        <w:jc w:val="left"/>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图三</w:t>
      </w:r>
      <w:r w:rsidR="00E77615">
        <w:rPr>
          <w:rStyle w:val="a8"/>
          <w:rFonts w:ascii="宋体" w:eastAsia="宋体" w:hAnsi="宋体"/>
          <w:szCs w:val="21"/>
        </w:rPr>
        <w:footnoteReference w:id="7"/>
      </w:r>
      <w:r>
        <w:rPr>
          <w:rFonts w:ascii="宋体" w:eastAsia="宋体" w:hAnsi="宋体"/>
          <w:szCs w:val="21"/>
        </w:rPr>
        <w:t xml:space="preserve">                                    图四</w:t>
      </w:r>
      <w:r w:rsidR="00E77615">
        <w:rPr>
          <w:rStyle w:val="a8"/>
          <w:rFonts w:ascii="宋体" w:eastAsia="宋体" w:hAnsi="宋体"/>
          <w:szCs w:val="21"/>
        </w:rPr>
        <w:footnoteReference w:id="8"/>
      </w:r>
    </w:p>
    <w:p w14:paraId="2B9CB6F2" w14:textId="526AE40D" w:rsidR="005F2543" w:rsidRDefault="00E77615" w:rsidP="002F2ADB">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2</w:t>
      </w:r>
      <w:r>
        <w:rPr>
          <w:rFonts w:ascii="宋体" w:eastAsia="宋体" w:hAnsi="宋体"/>
          <w:sz w:val="24"/>
          <w:szCs w:val="24"/>
        </w:rPr>
        <w:t>020年3月、4月的进口总值当期值分别为</w:t>
      </w:r>
      <w:r w:rsidRPr="00E77615">
        <w:rPr>
          <w:rFonts w:ascii="宋体" w:eastAsia="宋体" w:hAnsi="宋体"/>
          <w:sz w:val="24"/>
          <w:szCs w:val="24"/>
        </w:rPr>
        <w:t>165</w:t>
      </w:r>
      <w:r>
        <w:rPr>
          <w:rFonts w:ascii="宋体" w:eastAsia="宋体" w:hAnsi="宋体"/>
          <w:sz w:val="24"/>
          <w:szCs w:val="24"/>
        </w:rPr>
        <w:t>,</w:t>
      </w:r>
      <w:r w:rsidRPr="00E77615">
        <w:rPr>
          <w:rFonts w:ascii="宋体" w:eastAsia="宋体" w:hAnsi="宋体"/>
          <w:sz w:val="24"/>
          <w:szCs w:val="24"/>
        </w:rPr>
        <w:t>213</w:t>
      </w:r>
      <w:r>
        <w:rPr>
          <w:rFonts w:ascii="宋体" w:eastAsia="宋体" w:hAnsi="宋体"/>
          <w:sz w:val="24"/>
          <w:szCs w:val="24"/>
        </w:rPr>
        <w:t>,</w:t>
      </w:r>
      <w:r w:rsidRPr="00E77615">
        <w:rPr>
          <w:rFonts w:ascii="宋体" w:eastAsia="宋体" w:hAnsi="宋体"/>
          <w:sz w:val="24"/>
          <w:szCs w:val="24"/>
        </w:rPr>
        <w:t>108</w:t>
      </w:r>
      <w:r>
        <w:rPr>
          <w:rFonts w:ascii="宋体" w:eastAsia="宋体" w:hAnsi="宋体"/>
          <w:sz w:val="24"/>
          <w:szCs w:val="24"/>
        </w:rPr>
        <w:t>千美元</w:t>
      </w:r>
      <w:r>
        <w:rPr>
          <w:rFonts w:ascii="宋体" w:eastAsia="宋体" w:hAnsi="宋体" w:hint="eastAsia"/>
          <w:sz w:val="24"/>
          <w:szCs w:val="24"/>
        </w:rPr>
        <w:t>、</w:t>
      </w:r>
      <w:r w:rsidRPr="00E77615">
        <w:rPr>
          <w:rFonts w:ascii="宋体" w:eastAsia="宋体" w:hAnsi="宋体"/>
          <w:sz w:val="24"/>
          <w:szCs w:val="24"/>
        </w:rPr>
        <w:t>154</w:t>
      </w:r>
      <w:r>
        <w:rPr>
          <w:rFonts w:ascii="宋体" w:eastAsia="宋体" w:hAnsi="宋体"/>
          <w:sz w:val="24"/>
          <w:szCs w:val="24"/>
        </w:rPr>
        <w:t>,</w:t>
      </w:r>
      <w:r w:rsidRPr="00E77615">
        <w:rPr>
          <w:rFonts w:ascii="宋体" w:eastAsia="宋体" w:hAnsi="宋体"/>
          <w:sz w:val="24"/>
          <w:szCs w:val="24"/>
        </w:rPr>
        <w:t>900</w:t>
      </w:r>
      <w:r>
        <w:rPr>
          <w:rFonts w:ascii="宋体" w:eastAsia="宋体" w:hAnsi="宋体"/>
          <w:sz w:val="24"/>
          <w:szCs w:val="24"/>
        </w:rPr>
        <w:t>,</w:t>
      </w:r>
      <w:r w:rsidRPr="00E77615">
        <w:rPr>
          <w:rFonts w:ascii="宋体" w:eastAsia="宋体" w:hAnsi="宋体"/>
          <w:sz w:val="24"/>
          <w:szCs w:val="24"/>
        </w:rPr>
        <w:t>580</w:t>
      </w:r>
      <w:r>
        <w:rPr>
          <w:rFonts w:ascii="宋体" w:eastAsia="宋体" w:hAnsi="宋体" w:hint="eastAsia"/>
          <w:sz w:val="24"/>
          <w:szCs w:val="24"/>
        </w:rPr>
        <w:t>千美元，2月、3月、4月进口总值同比增长-4.0%、-1.0%、-14.2%</w:t>
      </w:r>
      <w:r w:rsidR="002F2ADB">
        <w:rPr>
          <w:rFonts w:ascii="宋体" w:eastAsia="宋体" w:hAnsi="宋体" w:hint="eastAsia"/>
          <w:sz w:val="24"/>
          <w:szCs w:val="24"/>
        </w:rPr>
        <w:t>。相较于2019年同期，</w:t>
      </w:r>
      <w:bookmarkStart w:id="1" w:name="_Hlk45702564"/>
      <w:r w:rsidR="002F2ADB">
        <w:rPr>
          <w:rFonts w:ascii="宋体" w:eastAsia="宋体" w:hAnsi="宋体" w:hint="eastAsia"/>
          <w:sz w:val="24"/>
          <w:szCs w:val="24"/>
        </w:rPr>
        <w:t>进口总值当期值较低，同比增长幅度大大减小</w:t>
      </w:r>
      <w:bookmarkEnd w:id="1"/>
      <w:r w:rsidR="002F2ADB">
        <w:rPr>
          <w:rFonts w:ascii="宋体" w:eastAsia="宋体" w:hAnsi="宋体" w:hint="eastAsia"/>
          <w:sz w:val="24"/>
          <w:szCs w:val="24"/>
        </w:rPr>
        <w:t>。</w:t>
      </w:r>
    </w:p>
    <w:p w14:paraId="69BBABCC" w14:textId="688FCD61" w:rsidR="002F2ADB" w:rsidRDefault="002F2ADB" w:rsidP="002F2ADB">
      <w:pPr>
        <w:spacing w:beforeLines="100" w:before="312" w:afterLines="100" w:after="312"/>
        <w:rPr>
          <w:rFonts w:ascii="黑体" w:eastAsia="黑体" w:hAnsi="黑体"/>
          <w:b/>
          <w:bCs/>
          <w:sz w:val="28"/>
          <w:szCs w:val="28"/>
        </w:rPr>
      </w:pPr>
      <w:r w:rsidRPr="002F2ADB">
        <w:rPr>
          <w:rFonts w:ascii="黑体" w:eastAsia="黑体" w:hAnsi="黑体" w:hint="eastAsia"/>
          <w:b/>
          <w:bCs/>
          <w:sz w:val="28"/>
          <w:szCs w:val="28"/>
        </w:rPr>
        <w:t>3.3</w:t>
      </w:r>
      <w:r w:rsidRPr="002F2ADB">
        <w:rPr>
          <w:rFonts w:ascii="黑体" w:eastAsia="黑体" w:hAnsi="黑体"/>
          <w:b/>
          <w:bCs/>
          <w:sz w:val="28"/>
          <w:szCs w:val="28"/>
        </w:rPr>
        <w:t xml:space="preserve">  </w:t>
      </w:r>
      <w:r w:rsidRPr="002F2ADB">
        <w:rPr>
          <w:rFonts w:ascii="黑体" w:eastAsia="黑体" w:hAnsi="黑体" w:hint="eastAsia"/>
          <w:b/>
          <w:bCs/>
          <w:sz w:val="28"/>
          <w:szCs w:val="28"/>
        </w:rPr>
        <w:t>投资</w:t>
      </w:r>
    </w:p>
    <w:p w14:paraId="6FC6FCD2" w14:textId="45E59D40" w:rsidR="002F2ADB" w:rsidRDefault="002F2ADB" w:rsidP="00A94B51">
      <w:pPr>
        <w:spacing w:line="360" w:lineRule="auto"/>
        <w:ind w:firstLine="480"/>
        <w:rPr>
          <w:rFonts w:ascii="宋体" w:eastAsia="宋体" w:hAnsi="宋体"/>
          <w:sz w:val="24"/>
          <w:szCs w:val="24"/>
        </w:rPr>
      </w:pPr>
      <w:r>
        <w:rPr>
          <w:rFonts w:ascii="宋体" w:eastAsia="宋体" w:hAnsi="宋体" w:hint="eastAsia"/>
          <w:sz w:val="24"/>
          <w:szCs w:val="24"/>
        </w:rPr>
        <w:t>2020年</w:t>
      </w:r>
      <w:r w:rsidR="00A94B51">
        <w:rPr>
          <w:rFonts w:ascii="宋体" w:eastAsia="宋体" w:hAnsi="宋体" w:hint="eastAsia"/>
          <w:sz w:val="24"/>
          <w:szCs w:val="24"/>
        </w:rPr>
        <w:t>2月至5月</w:t>
      </w:r>
      <w:r>
        <w:rPr>
          <w:rFonts w:ascii="宋体" w:eastAsia="宋体" w:hAnsi="宋体" w:hint="eastAsia"/>
          <w:sz w:val="24"/>
          <w:szCs w:val="24"/>
        </w:rPr>
        <w:t>，固定资产投资额一直处于负增长状态，2020年2月负增长幅度尤其大，达到了-24.5%。2019年，固定资产投资额均以5%-6%的速度增长。对比可以发现，受疫情影响，固定资产投资额减少幅度较大。</w:t>
      </w:r>
      <w:r w:rsidR="00A94B51">
        <w:rPr>
          <w:rFonts w:ascii="宋体" w:eastAsia="宋体" w:hAnsi="宋体" w:hint="eastAsia"/>
          <w:sz w:val="24"/>
          <w:szCs w:val="24"/>
        </w:rPr>
        <w:t>在</w:t>
      </w:r>
      <w:r w:rsidR="00A94B51" w:rsidRPr="00A94B51">
        <w:rPr>
          <w:rFonts w:ascii="宋体" w:eastAsia="宋体" w:hAnsi="宋体" w:hint="eastAsia"/>
          <w:sz w:val="24"/>
          <w:szCs w:val="24"/>
        </w:rPr>
        <w:t>农、林、牧、渔业</w:t>
      </w:r>
      <w:r w:rsidR="00A94B51">
        <w:rPr>
          <w:rFonts w:ascii="宋体" w:eastAsia="宋体" w:hAnsi="宋体" w:hint="eastAsia"/>
          <w:sz w:val="24"/>
          <w:szCs w:val="24"/>
        </w:rPr>
        <w:t>中，渔业固定资产投资减少程度远高于其它三个行业（如图五）。</w:t>
      </w:r>
    </w:p>
    <w:p w14:paraId="32A10529" w14:textId="6D592C0F" w:rsidR="00783BAB" w:rsidRDefault="00A94B51" w:rsidP="00A94B51">
      <w:pPr>
        <w:spacing w:line="360" w:lineRule="auto"/>
        <w:ind w:firstLine="480"/>
        <w:rPr>
          <w:rFonts w:ascii="宋体" w:eastAsia="宋体" w:hAnsi="宋体"/>
          <w:sz w:val="24"/>
          <w:szCs w:val="24"/>
        </w:rPr>
      </w:pPr>
      <w:r w:rsidRPr="00A94B51">
        <w:rPr>
          <w:rFonts w:ascii="宋体" w:eastAsia="宋体" w:hAnsi="宋体"/>
          <w:noProof/>
          <w:sz w:val="24"/>
          <w:szCs w:val="24"/>
        </w:rPr>
        <w:drawing>
          <wp:inline distT="0" distB="0" distL="0" distR="0" wp14:anchorId="44DFE71B" wp14:editId="03AD8A0A">
            <wp:extent cx="4519789" cy="215650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0960" cy="2166605"/>
                    </a:xfrm>
                    <a:prstGeom prst="rect">
                      <a:avLst/>
                    </a:prstGeom>
                  </pic:spPr>
                </pic:pic>
              </a:graphicData>
            </a:graphic>
          </wp:inline>
        </w:drawing>
      </w:r>
    </w:p>
    <w:p w14:paraId="10FC1F42" w14:textId="06D0F375" w:rsidR="00A94B51" w:rsidRDefault="00A94B51" w:rsidP="00A94B51">
      <w:pPr>
        <w:spacing w:line="360" w:lineRule="auto"/>
        <w:ind w:firstLine="480"/>
        <w:rPr>
          <w:rFonts w:ascii="宋体" w:eastAsia="宋体" w:hAnsi="宋体"/>
          <w:szCs w:val="21"/>
        </w:rPr>
      </w:pPr>
      <w:r>
        <w:rPr>
          <w:rFonts w:ascii="宋体" w:eastAsia="宋体" w:hAnsi="宋体" w:hint="eastAsia"/>
          <w:sz w:val="24"/>
          <w:szCs w:val="24"/>
        </w:rPr>
        <w:t xml:space="preserve"> </w:t>
      </w:r>
      <w:r>
        <w:rPr>
          <w:rFonts w:ascii="宋体" w:eastAsia="宋体" w:hAnsi="宋体"/>
          <w:sz w:val="24"/>
          <w:szCs w:val="24"/>
        </w:rPr>
        <w:t xml:space="preserve">                           </w:t>
      </w:r>
      <w:r w:rsidRPr="00A94B51">
        <w:rPr>
          <w:rFonts w:ascii="宋体" w:eastAsia="宋体" w:hAnsi="宋体" w:hint="eastAsia"/>
          <w:szCs w:val="21"/>
        </w:rPr>
        <w:t>图五</w:t>
      </w:r>
      <w:r>
        <w:rPr>
          <w:rStyle w:val="a8"/>
          <w:rFonts w:ascii="宋体" w:eastAsia="宋体" w:hAnsi="宋体"/>
          <w:szCs w:val="21"/>
        </w:rPr>
        <w:footnoteReference w:id="9"/>
      </w:r>
    </w:p>
    <w:p w14:paraId="1918848E" w14:textId="29403A95" w:rsidR="00A94B51" w:rsidRDefault="00A94B51" w:rsidP="00A94B51">
      <w:pPr>
        <w:spacing w:beforeLines="100" w:before="312" w:afterLines="100" w:after="312"/>
        <w:rPr>
          <w:rFonts w:ascii="黑体" w:eastAsia="黑体" w:hAnsi="黑体" w:hint="eastAsia"/>
          <w:b/>
          <w:bCs/>
          <w:sz w:val="28"/>
          <w:szCs w:val="28"/>
        </w:rPr>
      </w:pPr>
      <w:r w:rsidRPr="00A94B51">
        <w:rPr>
          <w:rFonts w:ascii="黑体" w:eastAsia="黑体" w:hAnsi="黑体" w:hint="eastAsia"/>
          <w:b/>
          <w:bCs/>
          <w:sz w:val="28"/>
          <w:szCs w:val="28"/>
        </w:rPr>
        <w:t>3.4</w:t>
      </w:r>
      <w:r w:rsidRPr="00A94B51">
        <w:rPr>
          <w:rFonts w:ascii="黑体" w:eastAsia="黑体" w:hAnsi="黑体"/>
          <w:b/>
          <w:bCs/>
          <w:sz w:val="28"/>
          <w:szCs w:val="28"/>
        </w:rPr>
        <w:t xml:space="preserve">  </w:t>
      </w:r>
      <w:r w:rsidRPr="00A94B51">
        <w:rPr>
          <w:rFonts w:ascii="黑体" w:eastAsia="黑体" w:hAnsi="黑体" w:hint="eastAsia"/>
          <w:b/>
          <w:bCs/>
          <w:sz w:val="28"/>
          <w:szCs w:val="28"/>
        </w:rPr>
        <w:t>居民消费价格指数</w:t>
      </w:r>
    </w:p>
    <w:p w14:paraId="13444E6E" w14:textId="77777777" w:rsidR="004128C0" w:rsidRDefault="00994192" w:rsidP="004128C0">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将上年同月居民消费价格指数设定为100，2020年1月至6月，每月的居民消费价格指数分别为105.4，105.2，104.3，103.3，102.4，102.5。相较2019年同期，2020年上半年的居民消费价格指数整体偏高（如图六</w:t>
      </w:r>
      <w:r>
        <w:rPr>
          <w:rFonts w:ascii="宋体" w:eastAsia="宋体" w:hAnsi="宋体"/>
          <w:sz w:val="24"/>
          <w:szCs w:val="24"/>
        </w:rPr>
        <w:t>）</w:t>
      </w:r>
      <w:r>
        <w:rPr>
          <w:rFonts w:ascii="宋体" w:eastAsia="宋体" w:hAnsi="宋体" w:hint="eastAsia"/>
          <w:sz w:val="24"/>
          <w:szCs w:val="24"/>
        </w:rPr>
        <w:t xml:space="preserve">。 </w:t>
      </w:r>
      <w:r>
        <w:rPr>
          <w:rFonts w:ascii="宋体" w:eastAsia="宋体" w:hAnsi="宋体"/>
          <w:sz w:val="24"/>
          <w:szCs w:val="24"/>
        </w:rPr>
        <w:t xml:space="preserve"> </w:t>
      </w:r>
    </w:p>
    <w:p w14:paraId="1C7A0CA6" w14:textId="6306B46B" w:rsidR="00783BAB" w:rsidRDefault="00994192" w:rsidP="004128C0">
      <w:pPr>
        <w:spacing w:line="360" w:lineRule="auto"/>
        <w:ind w:firstLineChars="900" w:firstLine="2160"/>
        <w:jc w:val="left"/>
        <w:rPr>
          <w:rFonts w:ascii="宋体" w:eastAsia="宋体" w:hAnsi="宋体"/>
          <w:sz w:val="24"/>
          <w:szCs w:val="24"/>
        </w:rPr>
      </w:pPr>
      <w:r>
        <w:rPr>
          <w:rFonts w:ascii="宋体" w:eastAsia="宋体" w:hAnsi="宋体"/>
          <w:sz w:val="24"/>
          <w:szCs w:val="24"/>
        </w:rPr>
        <w:t xml:space="preserve">  </w:t>
      </w:r>
      <w:r w:rsidR="004128C0">
        <w:rPr>
          <w:rFonts w:ascii="宋体" w:eastAsia="宋体" w:hAnsi="宋体"/>
          <w:sz w:val="24"/>
          <w:szCs w:val="24"/>
        </w:rPr>
        <w:t xml:space="preserve">   </w:t>
      </w:r>
      <w:r w:rsidRPr="00994192">
        <w:rPr>
          <w:rFonts w:ascii="黑体" w:eastAsia="黑体" w:hAnsi="黑体"/>
          <w:b/>
          <w:bCs/>
          <w:sz w:val="32"/>
          <w:szCs w:val="32"/>
        </w:rPr>
        <w:drawing>
          <wp:inline distT="0" distB="0" distL="0" distR="0" wp14:anchorId="0875FAAA" wp14:editId="1C3F33A0">
            <wp:extent cx="2262215" cy="116896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0179" cy="1183415"/>
                    </a:xfrm>
                    <a:prstGeom prst="rect">
                      <a:avLst/>
                    </a:prstGeom>
                  </pic:spPr>
                </pic:pic>
              </a:graphicData>
            </a:graphic>
          </wp:inline>
        </w:drawing>
      </w:r>
    </w:p>
    <w:p w14:paraId="469FA1E9" w14:textId="3E386633" w:rsidR="00994192" w:rsidRDefault="004128C0" w:rsidP="00994192">
      <w:pPr>
        <w:spacing w:line="360" w:lineRule="auto"/>
        <w:ind w:firstLineChars="200" w:firstLine="420"/>
        <w:jc w:val="cente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94192">
        <w:rPr>
          <w:rFonts w:ascii="宋体" w:eastAsia="宋体" w:hAnsi="宋体" w:hint="eastAsia"/>
          <w:szCs w:val="21"/>
        </w:rPr>
        <w:t>图六</w:t>
      </w:r>
    </w:p>
    <w:p w14:paraId="7CC523AA" w14:textId="4CEF37D2" w:rsidR="00994192" w:rsidRPr="004128C0" w:rsidRDefault="004128C0" w:rsidP="00994192">
      <w:pPr>
        <w:spacing w:line="360" w:lineRule="auto"/>
        <w:ind w:firstLineChars="200" w:firstLine="420"/>
        <w:jc w:val="left"/>
        <w:rPr>
          <w:rFonts w:ascii="宋体" w:eastAsia="宋体" w:hAnsi="宋体"/>
          <w:sz w:val="24"/>
          <w:szCs w:val="24"/>
        </w:rPr>
      </w:pPr>
      <w:r>
        <w:rPr>
          <w:rFonts w:ascii="宋体" w:eastAsia="宋体" w:hAnsi="宋体" w:hint="eastAsia"/>
          <w:szCs w:val="21"/>
        </w:rPr>
        <w:t xml:space="preserve"> </w:t>
      </w:r>
      <w:r>
        <w:rPr>
          <w:rFonts w:ascii="宋体" w:eastAsia="宋体" w:hAnsi="宋体"/>
          <w:szCs w:val="21"/>
        </w:rPr>
        <w:t xml:space="preserve"> </w:t>
      </w:r>
      <w:r w:rsidRPr="004128C0">
        <w:rPr>
          <w:rFonts w:ascii="宋体" w:eastAsia="宋体" w:hAnsi="宋体" w:hint="eastAsia"/>
          <w:sz w:val="24"/>
          <w:szCs w:val="24"/>
        </w:rPr>
        <w:t>对比食品烟酒类、衣着类、居住类、生活用品及服务类、交通和通信类、教育文化和娱乐类、医疗保健类、其他用品和服务类的居民消费价格指数可以看出，2020年1月，食品烟酒类的居民消费价格指数远远高于其他几类行业。随着时间的推荐，这种差距逐渐减小，但食品烟酒类居民消费价格指数依旧保持最高（如图七）。</w:t>
      </w:r>
    </w:p>
    <w:p w14:paraId="103D63E9" w14:textId="62194EAC" w:rsidR="004128C0" w:rsidRDefault="004128C0" w:rsidP="004128C0">
      <w:pPr>
        <w:spacing w:line="360" w:lineRule="auto"/>
        <w:ind w:firstLineChars="200" w:firstLine="420"/>
        <w:jc w:val="center"/>
        <w:rPr>
          <w:rFonts w:ascii="宋体" w:eastAsia="宋体" w:hAnsi="宋体"/>
          <w:szCs w:val="21"/>
        </w:rPr>
      </w:pPr>
      <w:r w:rsidRPr="004128C0">
        <w:rPr>
          <w:rFonts w:ascii="宋体" w:eastAsia="宋体" w:hAnsi="宋体"/>
          <w:szCs w:val="21"/>
        </w:rPr>
        <w:drawing>
          <wp:inline distT="0" distB="0" distL="0" distR="0" wp14:anchorId="258FF23E" wp14:editId="35445487">
            <wp:extent cx="2880624" cy="177984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1473" cy="1805080"/>
                    </a:xfrm>
                    <a:prstGeom prst="rect">
                      <a:avLst/>
                    </a:prstGeom>
                  </pic:spPr>
                </pic:pic>
              </a:graphicData>
            </a:graphic>
          </wp:inline>
        </w:drawing>
      </w:r>
    </w:p>
    <w:p w14:paraId="7FEC0D66" w14:textId="0191D361" w:rsidR="004128C0" w:rsidRDefault="004128C0" w:rsidP="004128C0">
      <w:pPr>
        <w:spacing w:line="360" w:lineRule="auto"/>
        <w:ind w:firstLineChars="200" w:firstLine="420"/>
        <w:jc w:val="center"/>
        <w:rPr>
          <w:rFonts w:ascii="宋体" w:eastAsia="宋体" w:hAnsi="宋体"/>
          <w:szCs w:val="21"/>
        </w:rPr>
      </w:pPr>
      <w:r>
        <w:rPr>
          <w:rFonts w:ascii="宋体" w:eastAsia="宋体" w:hAnsi="宋体" w:hint="eastAsia"/>
          <w:szCs w:val="21"/>
        </w:rPr>
        <w:t>图七</w:t>
      </w:r>
      <w:r>
        <w:rPr>
          <w:rStyle w:val="a8"/>
          <w:rFonts w:ascii="宋体" w:eastAsia="宋体" w:hAnsi="宋体"/>
          <w:szCs w:val="21"/>
        </w:rPr>
        <w:footnoteReference w:id="10"/>
      </w:r>
    </w:p>
    <w:p w14:paraId="5266F087" w14:textId="5BE4ED15" w:rsidR="00391AF6" w:rsidRDefault="00391AF6" w:rsidP="00034016">
      <w:pPr>
        <w:spacing w:beforeLines="100" w:before="312" w:afterLines="100" w:after="312"/>
        <w:jc w:val="left"/>
        <w:rPr>
          <w:rFonts w:ascii="黑体" w:eastAsia="黑体" w:hAnsi="黑体"/>
          <w:b/>
          <w:bCs/>
          <w:sz w:val="28"/>
          <w:szCs w:val="28"/>
        </w:rPr>
      </w:pPr>
      <w:r w:rsidRPr="00391AF6">
        <w:rPr>
          <w:rFonts w:ascii="黑体" w:eastAsia="黑体" w:hAnsi="黑体" w:hint="eastAsia"/>
          <w:b/>
          <w:bCs/>
          <w:sz w:val="28"/>
          <w:szCs w:val="28"/>
        </w:rPr>
        <w:t>3</w:t>
      </w:r>
      <w:r w:rsidRPr="00391AF6">
        <w:rPr>
          <w:rFonts w:ascii="黑体" w:eastAsia="黑体" w:hAnsi="黑体"/>
          <w:b/>
          <w:bCs/>
          <w:sz w:val="28"/>
          <w:szCs w:val="28"/>
        </w:rPr>
        <w:t xml:space="preserve">.5  </w:t>
      </w:r>
      <w:r w:rsidRPr="00391AF6">
        <w:rPr>
          <w:rFonts w:ascii="黑体" w:eastAsia="黑体" w:hAnsi="黑体" w:hint="eastAsia"/>
          <w:b/>
          <w:bCs/>
          <w:sz w:val="28"/>
          <w:szCs w:val="28"/>
        </w:rPr>
        <w:t>各行业经营情况</w:t>
      </w:r>
    </w:p>
    <w:p w14:paraId="059A9684" w14:textId="77777777" w:rsidR="00034016" w:rsidRDefault="00391AF6" w:rsidP="00391AF6">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疫情以来，农业、工业等都受到不同程度的影响，体现出增加值增长速度减缓或负增长的</w:t>
      </w:r>
      <w:r w:rsidR="00034016">
        <w:rPr>
          <w:rFonts w:ascii="宋体" w:eastAsia="宋体" w:hAnsi="宋体" w:hint="eastAsia"/>
          <w:sz w:val="24"/>
          <w:szCs w:val="24"/>
        </w:rPr>
        <w:t>情况。服务业受到影响尤其大。2020年2月至5月，服务业生产指数累计同比增速分别为-13.0%、-11.7%、-9.9%、-7.7%，是自2017年以来的首次负增长。</w:t>
      </w:r>
    </w:p>
    <w:p w14:paraId="78681312" w14:textId="7F5C2048" w:rsidR="00391AF6" w:rsidRDefault="00034016" w:rsidP="00391AF6">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服务业中，餐饮业受到的冲击尤其大。2020年2月至5月，餐饮收入累计增长分别为-43.1%、-44.3%、-41.2%、-36.5%。虽然随着疫情高峰的过去，餐饮业收入减势减缓，但依旧以较快的速度减少。2017年至2019年，餐饮收入累计增长一直在9%到11%的区间内。由此可见，疫情给餐饮业带来的极大影响，使得餐饮业的收入以较快的速度减少。</w:t>
      </w:r>
    </w:p>
    <w:p w14:paraId="0C4F5515" w14:textId="41150741" w:rsidR="00034016" w:rsidRDefault="00034016" w:rsidP="00034016">
      <w:pPr>
        <w:spacing w:beforeLines="100" w:before="312" w:afterLines="100" w:after="312"/>
        <w:jc w:val="left"/>
        <w:rPr>
          <w:rFonts w:ascii="黑体" w:eastAsia="黑体" w:hAnsi="黑体"/>
          <w:b/>
          <w:bCs/>
          <w:sz w:val="28"/>
          <w:szCs w:val="28"/>
        </w:rPr>
      </w:pPr>
      <w:r w:rsidRPr="00034016">
        <w:rPr>
          <w:rFonts w:ascii="黑体" w:eastAsia="黑体" w:hAnsi="黑体" w:hint="eastAsia"/>
          <w:b/>
          <w:bCs/>
          <w:sz w:val="28"/>
          <w:szCs w:val="28"/>
        </w:rPr>
        <w:t>3.6</w:t>
      </w:r>
      <w:r w:rsidRPr="00034016">
        <w:rPr>
          <w:rFonts w:ascii="黑体" w:eastAsia="黑体" w:hAnsi="黑体"/>
          <w:b/>
          <w:bCs/>
          <w:sz w:val="28"/>
          <w:szCs w:val="28"/>
        </w:rPr>
        <w:t xml:space="preserve">  </w:t>
      </w:r>
      <w:r w:rsidRPr="00034016">
        <w:rPr>
          <w:rFonts w:ascii="黑体" w:eastAsia="黑体" w:hAnsi="黑体" w:hint="eastAsia"/>
          <w:b/>
          <w:bCs/>
          <w:sz w:val="28"/>
          <w:szCs w:val="28"/>
        </w:rPr>
        <w:t>小结</w:t>
      </w:r>
    </w:p>
    <w:p w14:paraId="5EC4248C" w14:textId="27747150" w:rsidR="00034016" w:rsidRDefault="00CC5FC4" w:rsidP="00CC5FC4">
      <w:pPr>
        <w:spacing w:line="360" w:lineRule="auto"/>
        <w:ind w:firstLine="480"/>
        <w:jc w:val="left"/>
        <w:rPr>
          <w:rFonts w:ascii="宋体" w:eastAsia="宋体" w:hAnsi="宋体"/>
          <w:sz w:val="24"/>
          <w:szCs w:val="24"/>
        </w:rPr>
      </w:pPr>
      <w:r>
        <w:rPr>
          <w:rFonts w:ascii="宋体" w:eastAsia="宋体" w:hAnsi="宋体" w:hint="eastAsia"/>
          <w:sz w:val="24"/>
          <w:szCs w:val="24"/>
        </w:rPr>
        <w:t>总体来看，疫情以来，</w:t>
      </w:r>
      <w:r w:rsidRPr="00CC5FC4">
        <w:rPr>
          <w:rFonts w:ascii="宋体" w:eastAsia="宋体" w:hAnsi="宋体" w:hint="eastAsia"/>
          <w:sz w:val="24"/>
          <w:szCs w:val="24"/>
        </w:rPr>
        <w:t>国内生产总值环比增长速度为</w:t>
      </w:r>
      <w:r w:rsidRPr="00CC5FC4">
        <w:rPr>
          <w:rFonts w:ascii="宋体" w:eastAsia="宋体" w:hAnsi="宋体"/>
          <w:sz w:val="24"/>
          <w:szCs w:val="24"/>
        </w:rPr>
        <w:t>-9.8%</w:t>
      </w:r>
      <w:r>
        <w:rPr>
          <w:rFonts w:ascii="宋体" w:eastAsia="宋体" w:hAnsi="宋体" w:hint="eastAsia"/>
          <w:sz w:val="24"/>
          <w:szCs w:val="24"/>
        </w:rPr>
        <w:t>，是今年首次出现的速度较快的负增长。可见，疫情对整体国民经济带来的冲击。</w:t>
      </w:r>
    </w:p>
    <w:p w14:paraId="76FEC910" w14:textId="020903D5" w:rsidR="00CC5FC4" w:rsidRDefault="00CC5FC4" w:rsidP="00CC5FC4">
      <w:pPr>
        <w:spacing w:line="360" w:lineRule="auto"/>
        <w:ind w:firstLine="480"/>
        <w:jc w:val="left"/>
        <w:rPr>
          <w:rFonts w:ascii="宋体" w:eastAsia="宋体" w:hAnsi="宋体"/>
          <w:sz w:val="24"/>
          <w:szCs w:val="24"/>
        </w:rPr>
      </w:pPr>
      <w:r>
        <w:rPr>
          <w:rFonts w:ascii="宋体" w:eastAsia="宋体" w:hAnsi="宋体" w:hint="eastAsia"/>
          <w:sz w:val="24"/>
          <w:szCs w:val="24"/>
        </w:rPr>
        <w:t>在进出口方面，</w:t>
      </w:r>
      <w:r w:rsidRPr="00CC5FC4">
        <w:rPr>
          <w:rFonts w:ascii="宋体" w:eastAsia="宋体" w:hAnsi="宋体"/>
          <w:sz w:val="24"/>
          <w:szCs w:val="24"/>
        </w:rPr>
        <w:t>2020年出口总值累计值、当期值较低，出口总值同比增长、累计增长的降低幅度大</w:t>
      </w:r>
      <w:r>
        <w:rPr>
          <w:rFonts w:ascii="宋体" w:eastAsia="宋体" w:hAnsi="宋体" w:hint="eastAsia"/>
          <w:sz w:val="24"/>
          <w:szCs w:val="24"/>
        </w:rPr>
        <w:t>；</w:t>
      </w:r>
      <w:r w:rsidRPr="00CC5FC4">
        <w:rPr>
          <w:rFonts w:ascii="宋体" w:eastAsia="宋体" w:hAnsi="宋体" w:hint="eastAsia"/>
          <w:sz w:val="24"/>
          <w:szCs w:val="24"/>
        </w:rPr>
        <w:t>进口总值当期值较低，同比增长幅度大大减小</w:t>
      </w:r>
      <w:r>
        <w:rPr>
          <w:rFonts w:ascii="宋体" w:eastAsia="宋体" w:hAnsi="宋体" w:hint="eastAsia"/>
          <w:sz w:val="24"/>
          <w:szCs w:val="24"/>
        </w:rPr>
        <w:t>。但整体来看，进出口总值的减少幅度基本和2019年同期持平。</w:t>
      </w:r>
    </w:p>
    <w:p w14:paraId="2EE4BE8C" w14:textId="453A0905" w:rsidR="00CC5FC4" w:rsidRDefault="00CC5FC4" w:rsidP="00CC5FC4">
      <w:pPr>
        <w:spacing w:line="360" w:lineRule="auto"/>
        <w:ind w:firstLine="480"/>
        <w:jc w:val="left"/>
        <w:rPr>
          <w:rFonts w:ascii="宋体" w:eastAsia="宋体" w:hAnsi="宋体"/>
          <w:sz w:val="24"/>
          <w:szCs w:val="24"/>
        </w:rPr>
      </w:pPr>
      <w:r>
        <w:rPr>
          <w:rFonts w:ascii="宋体" w:eastAsia="宋体" w:hAnsi="宋体" w:hint="eastAsia"/>
          <w:sz w:val="24"/>
          <w:szCs w:val="24"/>
        </w:rPr>
        <w:t>疫情也使固定资产投资减少，在农、林、牧、渔中，畜牧业固定资产投资自2020年3月开始正向增长，农业、林业的固定资产投资减少程度较低，但渔业的固定资产投资减少程度远高于其他三个行业，受到疫情冲击较大。</w:t>
      </w:r>
    </w:p>
    <w:p w14:paraId="5E78DC7B" w14:textId="3FFDB757" w:rsidR="00CC5FC4" w:rsidRDefault="00CC5FC4" w:rsidP="00CC5FC4">
      <w:pPr>
        <w:spacing w:line="360" w:lineRule="auto"/>
        <w:ind w:firstLine="480"/>
        <w:jc w:val="left"/>
        <w:rPr>
          <w:rFonts w:ascii="宋体" w:eastAsia="宋体" w:hAnsi="宋体"/>
          <w:sz w:val="24"/>
          <w:szCs w:val="24"/>
        </w:rPr>
      </w:pPr>
      <w:r>
        <w:rPr>
          <w:rFonts w:ascii="宋体" w:eastAsia="宋体" w:hAnsi="宋体" w:hint="eastAsia"/>
          <w:sz w:val="24"/>
          <w:szCs w:val="24"/>
        </w:rPr>
        <w:t>2020年，居民消费价格指数相较于2019年同期整体偏高，其中食品烟酒类增长幅度最大。</w:t>
      </w:r>
    </w:p>
    <w:p w14:paraId="036F5934" w14:textId="0F33AE74" w:rsidR="00CC5FC4" w:rsidRDefault="00CC5FC4" w:rsidP="00CC5FC4">
      <w:pPr>
        <w:spacing w:line="360" w:lineRule="auto"/>
        <w:ind w:firstLine="480"/>
        <w:jc w:val="left"/>
        <w:rPr>
          <w:rFonts w:ascii="宋体" w:eastAsia="宋体" w:hAnsi="宋体"/>
          <w:sz w:val="24"/>
          <w:szCs w:val="24"/>
        </w:rPr>
      </w:pPr>
      <w:r>
        <w:rPr>
          <w:rFonts w:ascii="宋体" w:eastAsia="宋体" w:hAnsi="宋体" w:hint="eastAsia"/>
          <w:sz w:val="24"/>
          <w:szCs w:val="24"/>
        </w:rPr>
        <w:t>分产业来看，相较于农业、工业，疫情主要给服务业造成了较大打击。其中，餐饮业受到的影响尤其大。</w:t>
      </w:r>
    </w:p>
    <w:p w14:paraId="4CB84134" w14:textId="2F228CA2" w:rsidR="001100E5" w:rsidRDefault="001100E5" w:rsidP="001100E5">
      <w:pPr>
        <w:spacing w:beforeLines="100" w:before="312" w:afterLines="100" w:after="312"/>
        <w:ind w:firstLine="482"/>
        <w:jc w:val="center"/>
        <w:rPr>
          <w:rFonts w:ascii="黑体" w:eastAsia="黑体" w:hAnsi="黑体"/>
          <w:b/>
          <w:bCs/>
          <w:sz w:val="32"/>
          <w:szCs w:val="32"/>
        </w:rPr>
      </w:pPr>
      <w:r w:rsidRPr="001100E5">
        <w:rPr>
          <w:rFonts w:ascii="黑体" w:eastAsia="黑体" w:hAnsi="黑体" w:hint="eastAsia"/>
          <w:b/>
          <w:bCs/>
          <w:sz w:val="32"/>
          <w:szCs w:val="32"/>
        </w:rPr>
        <w:t>4</w:t>
      </w:r>
      <w:r w:rsidRPr="001100E5">
        <w:rPr>
          <w:rFonts w:ascii="黑体" w:eastAsia="黑体" w:hAnsi="黑体"/>
          <w:b/>
          <w:bCs/>
          <w:sz w:val="32"/>
          <w:szCs w:val="32"/>
        </w:rPr>
        <w:t xml:space="preserve">  </w:t>
      </w:r>
      <w:r w:rsidRPr="001100E5">
        <w:rPr>
          <w:rFonts w:ascii="黑体" w:eastAsia="黑体" w:hAnsi="黑体" w:hint="eastAsia"/>
          <w:b/>
          <w:bCs/>
          <w:sz w:val="32"/>
          <w:szCs w:val="32"/>
        </w:rPr>
        <w:t>原因分析</w:t>
      </w:r>
    </w:p>
    <w:p w14:paraId="5B79EB61" w14:textId="7AE7A6D0" w:rsidR="001100E5" w:rsidRDefault="000C7B22" w:rsidP="000C7B22">
      <w:pPr>
        <w:spacing w:line="360" w:lineRule="auto"/>
        <w:ind w:firstLine="482"/>
        <w:jc w:val="left"/>
        <w:rPr>
          <w:rFonts w:ascii="宋体" w:eastAsia="宋体" w:hAnsi="宋体"/>
          <w:sz w:val="24"/>
          <w:szCs w:val="24"/>
        </w:rPr>
      </w:pPr>
      <w:r w:rsidRPr="000C7B22">
        <w:rPr>
          <w:rFonts w:ascii="宋体" w:eastAsia="宋体" w:hAnsi="宋体" w:hint="eastAsia"/>
          <w:sz w:val="24"/>
          <w:szCs w:val="24"/>
        </w:rPr>
        <w:t>根据上文提到的</w:t>
      </w:r>
      <w:r>
        <w:rPr>
          <w:rFonts w:ascii="宋体" w:eastAsia="宋体" w:hAnsi="宋体" w:hint="eastAsia"/>
          <w:sz w:val="24"/>
          <w:szCs w:val="24"/>
        </w:rPr>
        <w:t>影响总需求变化的因素以及实际情况，对上述现象分析如下。</w:t>
      </w:r>
    </w:p>
    <w:p w14:paraId="23F76DB4" w14:textId="3C2DD28B" w:rsidR="000C7B22" w:rsidRDefault="003D654C" w:rsidP="003D654C">
      <w:pPr>
        <w:spacing w:beforeLines="100" w:before="312" w:afterLines="100" w:after="312"/>
        <w:jc w:val="left"/>
        <w:rPr>
          <w:rFonts w:ascii="黑体" w:eastAsia="黑体" w:hAnsi="黑体"/>
          <w:b/>
          <w:bCs/>
          <w:sz w:val="28"/>
          <w:szCs w:val="28"/>
        </w:rPr>
      </w:pPr>
      <w:r w:rsidRPr="003D654C">
        <w:rPr>
          <w:rFonts w:ascii="黑体" w:eastAsia="黑体" w:hAnsi="黑体" w:hint="eastAsia"/>
          <w:b/>
          <w:bCs/>
          <w:sz w:val="28"/>
          <w:szCs w:val="28"/>
        </w:rPr>
        <w:t>4.1</w:t>
      </w:r>
      <w:r w:rsidRPr="003D654C">
        <w:rPr>
          <w:rFonts w:ascii="黑体" w:eastAsia="黑体" w:hAnsi="黑体"/>
          <w:b/>
          <w:bCs/>
          <w:sz w:val="28"/>
          <w:szCs w:val="28"/>
        </w:rPr>
        <w:t xml:space="preserve">  </w:t>
      </w:r>
      <w:r w:rsidRPr="003D654C">
        <w:rPr>
          <w:rFonts w:ascii="黑体" w:eastAsia="黑体" w:hAnsi="黑体" w:hint="eastAsia"/>
          <w:b/>
          <w:bCs/>
          <w:sz w:val="28"/>
          <w:szCs w:val="28"/>
        </w:rPr>
        <w:t>消费者支出减少</w:t>
      </w:r>
    </w:p>
    <w:p w14:paraId="44F2ED3F" w14:textId="287B8927" w:rsidR="003D654C" w:rsidRPr="003D654C" w:rsidRDefault="003D654C" w:rsidP="003D654C">
      <w:pPr>
        <w:spacing w:line="360" w:lineRule="auto"/>
        <w:ind w:firstLineChars="200" w:firstLine="480"/>
        <w:jc w:val="left"/>
        <w:rPr>
          <w:rFonts w:ascii="宋体" w:eastAsia="宋体" w:hAnsi="宋体" w:hint="eastAsia"/>
          <w:sz w:val="24"/>
          <w:szCs w:val="24"/>
        </w:rPr>
      </w:pPr>
      <w:r>
        <w:rPr>
          <w:rFonts w:ascii="宋体" w:eastAsia="宋体" w:hAnsi="宋体" w:hint="eastAsia"/>
          <w:sz w:val="24"/>
          <w:szCs w:val="24"/>
        </w:rPr>
        <w:t>消费者支出减少会使总需求曲线向左方移动。</w:t>
      </w:r>
    </w:p>
    <w:p w14:paraId="1FF46AFB" w14:textId="2B1B5BBB" w:rsidR="003D654C" w:rsidRDefault="003D654C" w:rsidP="003D654C">
      <w:pPr>
        <w:spacing w:beforeLines="100" w:before="312" w:afterLines="100" w:after="312"/>
        <w:jc w:val="left"/>
        <w:rPr>
          <w:rFonts w:ascii="黑体" w:eastAsia="黑体" w:hAnsi="黑体"/>
          <w:b/>
          <w:bCs/>
          <w:sz w:val="24"/>
          <w:szCs w:val="24"/>
        </w:rPr>
      </w:pPr>
      <w:r w:rsidRPr="003D654C">
        <w:rPr>
          <w:rFonts w:ascii="黑体" w:eastAsia="黑体" w:hAnsi="黑体" w:hint="eastAsia"/>
          <w:b/>
          <w:bCs/>
          <w:sz w:val="24"/>
          <w:szCs w:val="24"/>
        </w:rPr>
        <w:t>4.1.1</w:t>
      </w:r>
      <w:r w:rsidRPr="003D654C">
        <w:rPr>
          <w:rFonts w:ascii="黑体" w:eastAsia="黑体" w:hAnsi="黑体"/>
          <w:b/>
          <w:bCs/>
          <w:sz w:val="24"/>
          <w:szCs w:val="24"/>
        </w:rPr>
        <w:t xml:space="preserve">  </w:t>
      </w:r>
      <w:r w:rsidRPr="003D654C">
        <w:rPr>
          <w:rFonts w:ascii="黑体" w:eastAsia="黑体" w:hAnsi="黑体" w:hint="eastAsia"/>
          <w:b/>
          <w:bCs/>
          <w:sz w:val="24"/>
          <w:szCs w:val="24"/>
        </w:rPr>
        <w:t>可支配收入减少</w:t>
      </w:r>
    </w:p>
    <w:p w14:paraId="539AEB53" w14:textId="743856A1" w:rsidR="003D654C" w:rsidRDefault="003D654C" w:rsidP="003D654C">
      <w:pPr>
        <w:spacing w:line="360" w:lineRule="auto"/>
        <w:ind w:firstLine="480"/>
        <w:jc w:val="left"/>
        <w:rPr>
          <w:rFonts w:ascii="宋体" w:eastAsia="宋体" w:hAnsi="宋体"/>
          <w:sz w:val="24"/>
          <w:szCs w:val="24"/>
        </w:rPr>
      </w:pPr>
      <w:r>
        <w:rPr>
          <w:rFonts w:ascii="宋体" w:eastAsia="宋体" w:hAnsi="宋体" w:hint="eastAsia"/>
          <w:sz w:val="24"/>
          <w:szCs w:val="24"/>
        </w:rPr>
        <w:t>受疫情影响，2020年第一季度，</w:t>
      </w:r>
      <w:r w:rsidRPr="003D654C">
        <w:rPr>
          <w:rFonts w:ascii="宋体" w:eastAsia="宋体" w:hAnsi="宋体" w:hint="eastAsia"/>
          <w:sz w:val="24"/>
          <w:szCs w:val="24"/>
        </w:rPr>
        <w:t>居民人均可支配收入累计增长</w:t>
      </w:r>
      <w:r>
        <w:rPr>
          <w:rFonts w:ascii="宋体" w:eastAsia="宋体" w:hAnsi="宋体" w:hint="eastAsia"/>
          <w:sz w:val="24"/>
          <w:szCs w:val="24"/>
        </w:rPr>
        <w:t>为-3.9%。由于人均可支配收入的减少，消费者更倾向于减少消费。另外，在可支配收入减少的情况下，食品等生活必需品的</w:t>
      </w:r>
      <w:r w:rsidRPr="003D654C">
        <w:rPr>
          <w:rFonts w:ascii="宋体" w:eastAsia="宋体" w:hAnsi="宋体" w:hint="eastAsia"/>
          <w:sz w:val="24"/>
          <w:szCs w:val="24"/>
        </w:rPr>
        <w:t>居民消费价格指数</w:t>
      </w:r>
      <w:r>
        <w:rPr>
          <w:rFonts w:ascii="宋体" w:eastAsia="宋体" w:hAnsi="宋体" w:hint="eastAsia"/>
          <w:sz w:val="24"/>
          <w:szCs w:val="24"/>
        </w:rPr>
        <w:t>迅速提高，这进一步加剧了可支配收入减少引起的消费者支出减少。</w:t>
      </w:r>
    </w:p>
    <w:p w14:paraId="0434AF5E" w14:textId="702D42E3" w:rsidR="003D654C" w:rsidRDefault="003D654C" w:rsidP="003D654C">
      <w:pPr>
        <w:spacing w:beforeLines="100" w:before="312" w:afterLines="100" w:after="312" w:line="360" w:lineRule="auto"/>
        <w:jc w:val="left"/>
        <w:rPr>
          <w:rFonts w:ascii="黑体" w:eastAsia="黑体" w:hAnsi="黑体"/>
          <w:b/>
          <w:bCs/>
          <w:sz w:val="24"/>
          <w:szCs w:val="24"/>
        </w:rPr>
      </w:pPr>
      <w:r w:rsidRPr="003D654C">
        <w:rPr>
          <w:rFonts w:ascii="黑体" w:eastAsia="黑体" w:hAnsi="黑体" w:hint="eastAsia"/>
          <w:b/>
          <w:bCs/>
          <w:sz w:val="24"/>
          <w:szCs w:val="24"/>
        </w:rPr>
        <w:t>4.2.2</w:t>
      </w:r>
      <w:r w:rsidRPr="003D654C">
        <w:rPr>
          <w:rFonts w:ascii="黑体" w:eastAsia="黑体" w:hAnsi="黑体"/>
          <w:b/>
          <w:bCs/>
          <w:sz w:val="24"/>
          <w:szCs w:val="24"/>
        </w:rPr>
        <w:t xml:space="preserve">  </w:t>
      </w:r>
      <w:r w:rsidRPr="003D654C">
        <w:rPr>
          <w:rFonts w:ascii="黑体" w:eastAsia="黑体" w:hAnsi="黑体" w:hint="eastAsia"/>
          <w:b/>
          <w:bCs/>
          <w:sz w:val="24"/>
          <w:szCs w:val="24"/>
        </w:rPr>
        <w:t>失业</w:t>
      </w:r>
    </w:p>
    <w:p w14:paraId="136BE32C" w14:textId="711B2A47" w:rsidR="003D654C" w:rsidRDefault="003D654C" w:rsidP="003D654C">
      <w:pPr>
        <w:spacing w:line="360" w:lineRule="auto"/>
        <w:ind w:firstLine="482"/>
        <w:jc w:val="left"/>
        <w:rPr>
          <w:rFonts w:ascii="宋体" w:eastAsia="宋体" w:hAnsi="宋体"/>
          <w:sz w:val="24"/>
          <w:szCs w:val="24"/>
        </w:rPr>
      </w:pPr>
      <w:r>
        <w:rPr>
          <w:rFonts w:ascii="宋体" w:eastAsia="宋体" w:hAnsi="宋体" w:hint="eastAsia"/>
          <w:sz w:val="24"/>
          <w:szCs w:val="24"/>
        </w:rPr>
        <w:t>2020年2月至5月，</w:t>
      </w:r>
      <w:bookmarkStart w:id="2" w:name="_Hlk45707424"/>
      <w:r>
        <w:rPr>
          <w:rFonts w:ascii="宋体" w:eastAsia="宋体" w:hAnsi="宋体" w:hint="eastAsia"/>
          <w:sz w:val="24"/>
          <w:szCs w:val="24"/>
        </w:rPr>
        <w:t>全国城镇调查失业率</w:t>
      </w:r>
      <w:bookmarkEnd w:id="2"/>
      <w:r>
        <w:rPr>
          <w:rFonts w:ascii="宋体" w:eastAsia="宋体" w:hAnsi="宋体" w:hint="eastAsia"/>
          <w:sz w:val="24"/>
          <w:szCs w:val="24"/>
        </w:rPr>
        <w:t>分别为6.2%、5.9%、6.0%、5.9%。2019年，</w:t>
      </w:r>
      <w:r w:rsidRPr="003D654C">
        <w:rPr>
          <w:rFonts w:ascii="宋体" w:eastAsia="宋体" w:hAnsi="宋体" w:hint="eastAsia"/>
          <w:sz w:val="24"/>
          <w:szCs w:val="24"/>
        </w:rPr>
        <w:t>全国城镇调查失业率</w:t>
      </w:r>
      <w:r>
        <w:rPr>
          <w:rFonts w:ascii="宋体" w:eastAsia="宋体" w:hAnsi="宋体" w:hint="eastAsia"/>
          <w:sz w:val="24"/>
          <w:szCs w:val="24"/>
        </w:rPr>
        <w:t>大多在4.8%至5.2%之间。可见，疫情的到来增加了失业率。</w:t>
      </w:r>
    </w:p>
    <w:p w14:paraId="0820E5C3" w14:textId="72B7B932" w:rsidR="003D654C" w:rsidRDefault="003D654C" w:rsidP="003D654C">
      <w:pPr>
        <w:spacing w:line="360" w:lineRule="auto"/>
        <w:ind w:firstLine="482"/>
        <w:jc w:val="left"/>
        <w:rPr>
          <w:rFonts w:ascii="宋体" w:eastAsia="宋体" w:hAnsi="宋体"/>
          <w:sz w:val="24"/>
          <w:szCs w:val="24"/>
        </w:rPr>
      </w:pPr>
      <w:r>
        <w:rPr>
          <w:rFonts w:ascii="宋体" w:eastAsia="宋体" w:hAnsi="宋体" w:hint="eastAsia"/>
          <w:sz w:val="24"/>
          <w:szCs w:val="24"/>
        </w:rPr>
        <w:t>在失业率较高的背景下，消费者更倾向于减少消费、增加储蓄，以应对未来可能会出现的失业风险。</w:t>
      </w:r>
    </w:p>
    <w:p w14:paraId="7AC500AC" w14:textId="4B3013D5" w:rsidR="0088626C" w:rsidRDefault="0088626C" w:rsidP="0088626C">
      <w:pPr>
        <w:spacing w:beforeLines="100" w:before="312" w:afterLines="100" w:after="312"/>
        <w:jc w:val="left"/>
        <w:rPr>
          <w:rFonts w:ascii="黑体" w:eastAsia="黑体" w:hAnsi="黑体"/>
          <w:b/>
          <w:bCs/>
          <w:sz w:val="24"/>
          <w:szCs w:val="24"/>
        </w:rPr>
      </w:pPr>
      <w:r w:rsidRPr="0088626C">
        <w:rPr>
          <w:rFonts w:ascii="黑体" w:eastAsia="黑体" w:hAnsi="黑体" w:hint="eastAsia"/>
          <w:b/>
          <w:bCs/>
          <w:sz w:val="24"/>
          <w:szCs w:val="24"/>
        </w:rPr>
        <w:t>4.2.3</w:t>
      </w:r>
      <w:r w:rsidRPr="0088626C">
        <w:rPr>
          <w:rFonts w:ascii="黑体" w:eastAsia="黑体" w:hAnsi="黑体"/>
          <w:b/>
          <w:bCs/>
          <w:sz w:val="24"/>
          <w:szCs w:val="24"/>
        </w:rPr>
        <w:t xml:space="preserve">  </w:t>
      </w:r>
      <w:r w:rsidRPr="0088626C">
        <w:rPr>
          <w:rFonts w:ascii="黑体" w:eastAsia="黑体" w:hAnsi="黑体" w:hint="eastAsia"/>
          <w:b/>
          <w:bCs/>
          <w:sz w:val="24"/>
          <w:szCs w:val="24"/>
        </w:rPr>
        <w:t>健康因素</w:t>
      </w:r>
    </w:p>
    <w:p w14:paraId="0E75BD4E" w14:textId="15FDCEDA" w:rsidR="0088626C" w:rsidRPr="0088626C" w:rsidRDefault="0088626C" w:rsidP="0088626C">
      <w:pPr>
        <w:spacing w:line="360" w:lineRule="auto"/>
        <w:jc w:val="left"/>
        <w:rPr>
          <w:rFonts w:ascii="宋体" w:eastAsia="宋体" w:hAnsi="宋体" w:hint="eastAsia"/>
          <w:sz w:val="24"/>
          <w:szCs w:val="24"/>
        </w:rPr>
      </w:pPr>
      <w:r>
        <w:rPr>
          <w:rFonts w:ascii="黑体" w:eastAsia="黑体" w:hAnsi="黑体" w:hint="eastAsia"/>
          <w:b/>
          <w:bCs/>
          <w:sz w:val="24"/>
          <w:szCs w:val="24"/>
        </w:rPr>
        <w:t xml:space="preserve"> </w:t>
      </w:r>
      <w:r>
        <w:rPr>
          <w:rFonts w:ascii="黑体" w:eastAsia="黑体" w:hAnsi="黑体"/>
          <w:b/>
          <w:bCs/>
          <w:sz w:val="24"/>
          <w:szCs w:val="24"/>
        </w:rPr>
        <w:t xml:space="preserve">   </w:t>
      </w:r>
      <w:r>
        <w:rPr>
          <w:rFonts w:ascii="宋体" w:eastAsia="宋体" w:hAnsi="宋体" w:hint="eastAsia"/>
          <w:sz w:val="24"/>
          <w:szCs w:val="24"/>
        </w:rPr>
        <w:t>为了减少新冠病毒在人与人之间的传播，2月至3月，部分娱乐场所、餐饮场所关闭。即使在复工复产之后，各地仍偶有确诊病例的出现。相较于之前，消费者更倾向于减少外出，从而减少被传染的可能性。因此，消费者在旅游、餐饮等方面的支出减少。</w:t>
      </w:r>
    </w:p>
    <w:p w14:paraId="4FCD9D93" w14:textId="343133C6" w:rsidR="003D654C" w:rsidRPr="003D654C" w:rsidRDefault="003D654C" w:rsidP="003D654C">
      <w:pPr>
        <w:spacing w:beforeLines="100" w:before="312" w:afterLines="100" w:after="312" w:line="360" w:lineRule="auto"/>
        <w:jc w:val="left"/>
        <w:rPr>
          <w:rFonts w:ascii="黑体" w:eastAsia="黑体" w:hAnsi="黑体" w:hint="eastAsia"/>
          <w:b/>
          <w:bCs/>
          <w:sz w:val="28"/>
          <w:szCs w:val="28"/>
        </w:rPr>
      </w:pPr>
      <w:r w:rsidRPr="003D654C">
        <w:rPr>
          <w:rFonts w:ascii="黑体" w:eastAsia="黑体" w:hAnsi="黑体" w:hint="eastAsia"/>
          <w:b/>
          <w:bCs/>
          <w:sz w:val="28"/>
          <w:szCs w:val="28"/>
        </w:rPr>
        <w:t>4.2</w:t>
      </w:r>
      <w:r w:rsidRPr="003D654C">
        <w:rPr>
          <w:rFonts w:ascii="黑体" w:eastAsia="黑体" w:hAnsi="黑体"/>
          <w:b/>
          <w:bCs/>
          <w:sz w:val="28"/>
          <w:szCs w:val="28"/>
        </w:rPr>
        <w:t xml:space="preserve">  </w:t>
      </w:r>
      <w:r w:rsidRPr="003D654C">
        <w:rPr>
          <w:rFonts w:ascii="黑体" w:eastAsia="黑体" w:hAnsi="黑体" w:hint="eastAsia"/>
          <w:b/>
          <w:bCs/>
          <w:sz w:val="28"/>
          <w:szCs w:val="28"/>
        </w:rPr>
        <w:t>企业投资减少</w:t>
      </w:r>
    </w:p>
    <w:p w14:paraId="0216FAE4" w14:textId="77777777" w:rsidR="003D654C" w:rsidRDefault="003D654C" w:rsidP="003D654C">
      <w:pPr>
        <w:spacing w:line="360" w:lineRule="auto"/>
        <w:ind w:firstLine="482"/>
        <w:jc w:val="left"/>
        <w:rPr>
          <w:rFonts w:ascii="宋体" w:eastAsia="宋体" w:hAnsi="宋体"/>
          <w:sz w:val="24"/>
          <w:szCs w:val="24"/>
        </w:rPr>
      </w:pPr>
      <w:r>
        <w:rPr>
          <w:rFonts w:ascii="宋体" w:eastAsia="宋体" w:hAnsi="宋体" w:hint="eastAsia"/>
          <w:sz w:val="24"/>
          <w:szCs w:val="24"/>
        </w:rPr>
        <w:t>企业投资减少使总需求曲线向左移动。</w:t>
      </w:r>
    </w:p>
    <w:p w14:paraId="42C4431C" w14:textId="79A376CF" w:rsidR="003D654C" w:rsidRDefault="0088626C" w:rsidP="003D654C">
      <w:pPr>
        <w:spacing w:line="360" w:lineRule="auto"/>
        <w:ind w:firstLine="482"/>
        <w:jc w:val="left"/>
        <w:rPr>
          <w:rFonts w:ascii="宋体" w:eastAsia="宋体" w:hAnsi="宋体"/>
          <w:sz w:val="24"/>
          <w:szCs w:val="24"/>
        </w:rPr>
      </w:pPr>
      <w:r>
        <w:rPr>
          <w:rFonts w:ascii="宋体" w:eastAsia="宋体" w:hAnsi="宋体" w:hint="eastAsia"/>
          <w:sz w:val="24"/>
          <w:szCs w:val="24"/>
        </w:rPr>
        <w:t>上文提到，2020年固定资产投资减少，这主要是由于</w:t>
      </w:r>
      <w:r w:rsidR="003D654C" w:rsidRPr="003D654C">
        <w:rPr>
          <w:rFonts w:ascii="宋体" w:eastAsia="宋体" w:hAnsi="宋体" w:hint="eastAsia"/>
          <w:sz w:val="24"/>
          <w:szCs w:val="24"/>
        </w:rPr>
        <w:t>对未来的悲观</w:t>
      </w:r>
      <w:r>
        <w:rPr>
          <w:rFonts w:ascii="宋体" w:eastAsia="宋体" w:hAnsi="宋体" w:hint="eastAsia"/>
          <w:sz w:val="24"/>
          <w:szCs w:val="24"/>
        </w:rPr>
        <w:t>。虽然国内疫情高峰已经过去，但在国外，感染人数还在不断高速增加。由于人员出入境、货物进出口等活动，国外的疫情会不同程度地对国内</w:t>
      </w:r>
      <w:r w:rsidR="009E2C2D">
        <w:rPr>
          <w:rFonts w:ascii="宋体" w:eastAsia="宋体" w:hAnsi="宋体" w:hint="eastAsia"/>
          <w:sz w:val="24"/>
          <w:szCs w:val="24"/>
        </w:rPr>
        <w:t>形势</w:t>
      </w:r>
      <w:r>
        <w:rPr>
          <w:rFonts w:ascii="宋体" w:eastAsia="宋体" w:hAnsi="宋体" w:hint="eastAsia"/>
          <w:sz w:val="24"/>
          <w:szCs w:val="24"/>
        </w:rPr>
        <w:t>造成影响。如6月，北京新发地市场三文鱼表面检测出新冠病毒，由此掀起了新一轮的疫情流行。在短短几天时间内，北京多个街道被列为中、高风险地区，</w:t>
      </w:r>
      <w:r w:rsidR="00C100FE">
        <w:rPr>
          <w:rFonts w:ascii="宋体" w:eastAsia="宋体" w:hAnsi="宋体" w:hint="eastAsia"/>
          <w:sz w:val="24"/>
          <w:szCs w:val="24"/>
        </w:rPr>
        <w:t>消费活动再次受到影响。由于新冠病毒的传播具有较大危害性和不确定性，企业大多对未来持悲观态度，认为未来经济会出现不同程度的衰退。因此，他们会减少投资。</w:t>
      </w:r>
    </w:p>
    <w:p w14:paraId="6B333117" w14:textId="45FEF58C" w:rsidR="003D654C" w:rsidRDefault="00C100FE" w:rsidP="00C100FE">
      <w:pPr>
        <w:spacing w:beforeLines="100" w:before="312" w:afterLines="100" w:after="312"/>
        <w:jc w:val="left"/>
        <w:rPr>
          <w:rFonts w:ascii="黑体" w:eastAsia="黑体" w:hAnsi="黑体"/>
          <w:b/>
          <w:bCs/>
          <w:sz w:val="28"/>
          <w:szCs w:val="28"/>
        </w:rPr>
      </w:pPr>
      <w:r w:rsidRPr="00C100FE">
        <w:rPr>
          <w:rFonts w:ascii="黑体" w:eastAsia="黑体" w:hAnsi="黑体" w:hint="eastAsia"/>
          <w:b/>
          <w:bCs/>
          <w:sz w:val="28"/>
          <w:szCs w:val="28"/>
        </w:rPr>
        <w:t>4.3</w:t>
      </w:r>
      <w:r w:rsidRPr="00C100FE">
        <w:rPr>
          <w:rFonts w:ascii="黑体" w:eastAsia="黑体" w:hAnsi="黑体"/>
          <w:b/>
          <w:bCs/>
          <w:sz w:val="28"/>
          <w:szCs w:val="28"/>
        </w:rPr>
        <w:t xml:space="preserve">  </w:t>
      </w:r>
      <w:r>
        <w:rPr>
          <w:rFonts w:ascii="黑体" w:eastAsia="黑体" w:hAnsi="黑体" w:hint="eastAsia"/>
          <w:b/>
          <w:bCs/>
          <w:sz w:val="28"/>
          <w:szCs w:val="28"/>
        </w:rPr>
        <w:t>净</w:t>
      </w:r>
      <w:r w:rsidRPr="00C100FE">
        <w:rPr>
          <w:rFonts w:ascii="黑体" w:eastAsia="黑体" w:hAnsi="黑体" w:hint="eastAsia"/>
          <w:b/>
          <w:bCs/>
          <w:sz w:val="28"/>
          <w:szCs w:val="28"/>
        </w:rPr>
        <w:t>出口减少</w:t>
      </w:r>
    </w:p>
    <w:p w14:paraId="0E858F57" w14:textId="1EC20B89" w:rsidR="00C100FE" w:rsidRDefault="00813BD7" w:rsidP="00813BD7">
      <w:pPr>
        <w:spacing w:line="360" w:lineRule="auto"/>
        <w:ind w:firstLine="560"/>
        <w:jc w:val="left"/>
        <w:rPr>
          <w:rFonts w:ascii="宋体" w:eastAsia="宋体" w:hAnsi="宋体"/>
          <w:sz w:val="24"/>
          <w:szCs w:val="24"/>
        </w:rPr>
      </w:pPr>
      <w:r>
        <w:rPr>
          <w:rFonts w:ascii="宋体" w:eastAsia="宋体" w:hAnsi="宋体" w:hint="eastAsia"/>
          <w:sz w:val="24"/>
          <w:szCs w:val="24"/>
        </w:rPr>
        <w:t>疫情在影响国内经济的同时，也给国外经济造成了冲击。随着世界范围内确诊人数的上升，国外经济出现了不同程度的衰退。在这种情况下，货物的净出口减少。2020年2月至4月，我国</w:t>
      </w:r>
      <w:r w:rsidRPr="00813BD7">
        <w:rPr>
          <w:rFonts w:ascii="宋体" w:eastAsia="宋体" w:hAnsi="宋体" w:hint="eastAsia"/>
          <w:sz w:val="24"/>
          <w:szCs w:val="24"/>
        </w:rPr>
        <w:t>出口总值同比增长</w:t>
      </w:r>
      <w:r>
        <w:rPr>
          <w:rFonts w:ascii="宋体" w:eastAsia="宋体" w:hAnsi="宋体" w:hint="eastAsia"/>
          <w:sz w:val="24"/>
          <w:szCs w:val="24"/>
        </w:rPr>
        <w:t>分</w:t>
      </w:r>
      <w:r w:rsidRPr="00813BD7">
        <w:rPr>
          <w:rFonts w:ascii="宋体" w:eastAsia="宋体" w:hAnsi="宋体" w:hint="eastAsia"/>
          <w:sz w:val="24"/>
          <w:szCs w:val="24"/>
        </w:rPr>
        <w:t>别为</w:t>
      </w:r>
      <w:r w:rsidRPr="00813BD7">
        <w:rPr>
          <w:rFonts w:ascii="宋体" w:eastAsia="宋体" w:hAnsi="宋体"/>
          <w:sz w:val="24"/>
          <w:szCs w:val="24"/>
        </w:rPr>
        <w:t>-17.2%、-6.6%、3.5%</w:t>
      </w:r>
      <w:r>
        <w:rPr>
          <w:rFonts w:ascii="宋体" w:eastAsia="宋体" w:hAnsi="宋体" w:hint="eastAsia"/>
          <w:sz w:val="24"/>
          <w:szCs w:val="24"/>
        </w:rPr>
        <w:t>。净出口的减少使</w:t>
      </w:r>
      <w:r w:rsidR="00F85CFC">
        <w:rPr>
          <w:rFonts w:ascii="宋体" w:eastAsia="宋体" w:hAnsi="宋体" w:hint="eastAsia"/>
          <w:sz w:val="24"/>
          <w:szCs w:val="24"/>
        </w:rPr>
        <w:t>总</w:t>
      </w:r>
      <w:r>
        <w:rPr>
          <w:rFonts w:ascii="宋体" w:eastAsia="宋体" w:hAnsi="宋体" w:hint="eastAsia"/>
          <w:sz w:val="24"/>
          <w:szCs w:val="24"/>
        </w:rPr>
        <w:t>需求曲线向左移动。</w:t>
      </w:r>
    </w:p>
    <w:p w14:paraId="71D4F199" w14:textId="77777777" w:rsidR="00F85CFC" w:rsidRDefault="00F85CFC" w:rsidP="00813BD7">
      <w:pPr>
        <w:spacing w:beforeLines="100" w:before="312" w:afterLines="100" w:after="312"/>
        <w:jc w:val="left"/>
        <w:rPr>
          <w:rFonts w:ascii="黑体" w:eastAsia="黑体" w:hAnsi="黑体"/>
          <w:b/>
          <w:bCs/>
          <w:sz w:val="28"/>
          <w:szCs w:val="28"/>
        </w:rPr>
      </w:pPr>
    </w:p>
    <w:p w14:paraId="38B5806C" w14:textId="59CE39ED" w:rsidR="00813BD7" w:rsidRDefault="00813BD7" w:rsidP="00813BD7">
      <w:pPr>
        <w:spacing w:beforeLines="100" w:before="312" w:afterLines="100" w:after="312"/>
        <w:jc w:val="left"/>
        <w:rPr>
          <w:rFonts w:ascii="黑体" w:eastAsia="黑体" w:hAnsi="黑体"/>
          <w:b/>
          <w:bCs/>
          <w:sz w:val="28"/>
          <w:szCs w:val="28"/>
        </w:rPr>
      </w:pPr>
      <w:r w:rsidRPr="00813BD7">
        <w:rPr>
          <w:rFonts w:ascii="黑体" w:eastAsia="黑体" w:hAnsi="黑体" w:hint="eastAsia"/>
          <w:b/>
          <w:bCs/>
          <w:sz w:val="28"/>
          <w:szCs w:val="28"/>
        </w:rPr>
        <w:t>4.4</w:t>
      </w:r>
      <w:r w:rsidRPr="00813BD7">
        <w:rPr>
          <w:rFonts w:ascii="黑体" w:eastAsia="黑体" w:hAnsi="黑体"/>
          <w:b/>
          <w:bCs/>
          <w:sz w:val="28"/>
          <w:szCs w:val="28"/>
        </w:rPr>
        <w:t xml:space="preserve">  </w:t>
      </w:r>
      <w:r w:rsidRPr="00813BD7">
        <w:rPr>
          <w:rFonts w:ascii="黑体" w:eastAsia="黑体" w:hAnsi="黑体" w:hint="eastAsia"/>
          <w:b/>
          <w:bCs/>
          <w:sz w:val="28"/>
          <w:szCs w:val="28"/>
        </w:rPr>
        <w:t>投入品价格</w:t>
      </w:r>
      <w:r w:rsidR="00F85CFC">
        <w:rPr>
          <w:rFonts w:ascii="黑体" w:eastAsia="黑体" w:hAnsi="黑体" w:hint="eastAsia"/>
          <w:b/>
          <w:bCs/>
          <w:sz w:val="28"/>
          <w:szCs w:val="28"/>
        </w:rPr>
        <w:t>下降</w:t>
      </w:r>
    </w:p>
    <w:p w14:paraId="15DA60A6" w14:textId="6DC06046" w:rsidR="00813BD7" w:rsidRDefault="00F85CFC" w:rsidP="00F85CFC">
      <w:pPr>
        <w:spacing w:line="360" w:lineRule="auto"/>
        <w:ind w:firstLine="480"/>
        <w:jc w:val="left"/>
        <w:rPr>
          <w:rFonts w:ascii="宋体" w:eastAsia="宋体" w:hAnsi="宋体"/>
          <w:sz w:val="24"/>
          <w:szCs w:val="24"/>
        </w:rPr>
      </w:pPr>
      <w:r>
        <w:rPr>
          <w:rFonts w:ascii="宋体" w:eastAsia="宋体" w:hAnsi="宋体" w:hint="eastAsia"/>
          <w:sz w:val="24"/>
          <w:szCs w:val="24"/>
        </w:rPr>
        <w:t>以上年同期为100，2020年3月至6月，</w:t>
      </w:r>
      <w:r w:rsidRPr="00F85CFC">
        <w:rPr>
          <w:rFonts w:ascii="宋体" w:eastAsia="宋体" w:hAnsi="宋体" w:hint="eastAsia"/>
          <w:sz w:val="24"/>
          <w:szCs w:val="24"/>
        </w:rPr>
        <w:t>工业生产者购进价格指数</w:t>
      </w:r>
      <w:r>
        <w:rPr>
          <w:rFonts w:ascii="宋体" w:eastAsia="宋体" w:hAnsi="宋体" w:hint="eastAsia"/>
          <w:sz w:val="24"/>
          <w:szCs w:val="24"/>
        </w:rPr>
        <w:t>分别为98.4，96.2，95.0，95.6。由此可见，在工业领域，生产者投入品的价格下降。在给定价格水平上，生产每单位产品获得的利润增加。因此，生产者在所有价格水平上愿意供给的产量增加，使总供给曲线向右方移动。</w:t>
      </w:r>
    </w:p>
    <w:p w14:paraId="02B4D0F1" w14:textId="0A8B54B3" w:rsidR="00F85CFC" w:rsidRDefault="00F85CFC" w:rsidP="00F85CFC">
      <w:pPr>
        <w:spacing w:beforeLines="100" w:before="312" w:afterLines="100" w:after="312"/>
        <w:jc w:val="left"/>
        <w:rPr>
          <w:rFonts w:ascii="黑体" w:eastAsia="黑体" w:hAnsi="黑体"/>
          <w:b/>
          <w:bCs/>
          <w:sz w:val="28"/>
          <w:szCs w:val="28"/>
        </w:rPr>
      </w:pPr>
      <w:r w:rsidRPr="00F85CFC">
        <w:rPr>
          <w:rFonts w:ascii="黑体" w:eastAsia="黑体" w:hAnsi="黑体" w:hint="eastAsia"/>
          <w:b/>
          <w:bCs/>
          <w:sz w:val="28"/>
          <w:szCs w:val="28"/>
        </w:rPr>
        <w:t>4.5</w:t>
      </w:r>
      <w:r w:rsidRPr="00F85CFC">
        <w:rPr>
          <w:rFonts w:ascii="黑体" w:eastAsia="黑体" w:hAnsi="黑体"/>
          <w:b/>
          <w:bCs/>
          <w:sz w:val="28"/>
          <w:szCs w:val="28"/>
        </w:rPr>
        <w:t xml:space="preserve">  </w:t>
      </w:r>
      <w:r w:rsidRPr="00F85CFC">
        <w:rPr>
          <w:rFonts w:ascii="黑体" w:eastAsia="黑体" w:hAnsi="黑体" w:hint="eastAsia"/>
          <w:b/>
          <w:bCs/>
          <w:sz w:val="28"/>
          <w:szCs w:val="28"/>
        </w:rPr>
        <w:t>小结</w:t>
      </w:r>
    </w:p>
    <w:p w14:paraId="1E3D069C" w14:textId="6C936479" w:rsidR="00F85CFC" w:rsidRDefault="00F50A04" w:rsidP="00F50A04">
      <w:pPr>
        <w:spacing w:line="360" w:lineRule="auto"/>
        <w:ind w:firstLine="480"/>
        <w:jc w:val="left"/>
        <w:rPr>
          <w:rFonts w:ascii="宋体" w:eastAsia="宋体" w:hAnsi="宋体"/>
          <w:sz w:val="24"/>
          <w:szCs w:val="24"/>
        </w:rPr>
      </w:pPr>
      <w:r>
        <w:rPr>
          <w:rFonts w:ascii="宋体" w:eastAsia="宋体" w:hAnsi="宋体" w:hint="eastAsia"/>
          <w:sz w:val="24"/>
          <w:szCs w:val="24"/>
        </w:rPr>
        <w:t>由于可支配收入、失业和健康因素造成的消费者支出减少，企业投资减少，净出口减少导致总需求曲线向左方移动；由于投入品价格下降导致总供给曲线向右方移动。因此，总需求减少。</w:t>
      </w:r>
    </w:p>
    <w:p w14:paraId="623A2B13" w14:textId="25AC0C73" w:rsidR="00F50A04" w:rsidRDefault="00F50A04" w:rsidP="00F50A04">
      <w:pPr>
        <w:spacing w:beforeLines="100" w:before="312" w:afterLines="100" w:after="312"/>
        <w:ind w:firstLine="482"/>
        <w:jc w:val="center"/>
        <w:rPr>
          <w:rFonts w:ascii="黑体" w:eastAsia="黑体" w:hAnsi="黑体"/>
          <w:b/>
          <w:bCs/>
          <w:sz w:val="32"/>
          <w:szCs w:val="32"/>
        </w:rPr>
      </w:pPr>
      <w:r w:rsidRPr="00F50A04">
        <w:rPr>
          <w:rFonts w:ascii="黑体" w:eastAsia="黑体" w:hAnsi="黑体" w:hint="eastAsia"/>
          <w:b/>
          <w:bCs/>
          <w:sz w:val="32"/>
          <w:szCs w:val="32"/>
        </w:rPr>
        <w:t>5</w:t>
      </w:r>
      <w:r w:rsidRPr="00F50A04">
        <w:rPr>
          <w:rFonts w:ascii="黑体" w:eastAsia="黑体" w:hAnsi="黑体"/>
          <w:b/>
          <w:bCs/>
          <w:sz w:val="32"/>
          <w:szCs w:val="32"/>
        </w:rPr>
        <w:t xml:space="preserve">  </w:t>
      </w:r>
      <w:r w:rsidRPr="00F50A04">
        <w:rPr>
          <w:rFonts w:ascii="黑体" w:eastAsia="黑体" w:hAnsi="黑体" w:hint="eastAsia"/>
          <w:b/>
          <w:bCs/>
          <w:sz w:val="32"/>
          <w:szCs w:val="32"/>
        </w:rPr>
        <w:t>未来预</w:t>
      </w:r>
      <w:r>
        <w:rPr>
          <w:rFonts w:ascii="黑体" w:eastAsia="黑体" w:hAnsi="黑体" w:hint="eastAsia"/>
          <w:b/>
          <w:bCs/>
          <w:sz w:val="32"/>
          <w:szCs w:val="32"/>
        </w:rPr>
        <w:t>测</w:t>
      </w:r>
    </w:p>
    <w:p w14:paraId="65AC7AF6" w14:textId="18DDDEDF" w:rsidR="00F50A04" w:rsidRPr="00F50A04" w:rsidRDefault="00F50A04" w:rsidP="00F50A04">
      <w:pPr>
        <w:spacing w:beforeLines="100" w:before="312" w:afterLines="100" w:after="312"/>
        <w:jc w:val="left"/>
        <w:rPr>
          <w:rFonts w:ascii="黑体" w:eastAsia="黑体" w:hAnsi="黑体" w:hint="eastAsia"/>
          <w:b/>
          <w:bCs/>
          <w:sz w:val="28"/>
          <w:szCs w:val="28"/>
        </w:rPr>
      </w:pPr>
      <w:r w:rsidRPr="00F50A04">
        <w:rPr>
          <w:rFonts w:ascii="黑体" w:eastAsia="黑体" w:hAnsi="黑体" w:hint="eastAsia"/>
          <w:b/>
          <w:bCs/>
          <w:sz w:val="28"/>
          <w:szCs w:val="28"/>
        </w:rPr>
        <w:t>5.1</w:t>
      </w:r>
      <w:r w:rsidRPr="00F50A04">
        <w:rPr>
          <w:rFonts w:ascii="黑体" w:eastAsia="黑体" w:hAnsi="黑体"/>
          <w:b/>
          <w:bCs/>
          <w:sz w:val="28"/>
          <w:szCs w:val="28"/>
        </w:rPr>
        <w:t xml:space="preserve">  </w:t>
      </w:r>
      <w:r w:rsidRPr="00F50A04">
        <w:rPr>
          <w:rFonts w:ascii="黑体" w:eastAsia="黑体" w:hAnsi="黑体" w:hint="eastAsia"/>
          <w:b/>
          <w:bCs/>
          <w:sz w:val="28"/>
          <w:szCs w:val="28"/>
        </w:rPr>
        <w:t>短期预测</w:t>
      </w:r>
    </w:p>
    <w:p w14:paraId="54666F38" w14:textId="4F94E4C5" w:rsidR="00F50A04" w:rsidRDefault="00F50A04" w:rsidP="00F50A04">
      <w:pPr>
        <w:spacing w:line="360" w:lineRule="auto"/>
        <w:ind w:firstLine="482"/>
        <w:jc w:val="left"/>
        <w:rPr>
          <w:rFonts w:ascii="宋体" w:eastAsia="宋体" w:hAnsi="宋体"/>
          <w:sz w:val="24"/>
          <w:szCs w:val="24"/>
        </w:rPr>
      </w:pPr>
      <w:r>
        <w:rPr>
          <w:rFonts w:ascii="宋体" w:eastAsia="宋体" w:hAnsi="宋体" w:hint="eastAsia"/>
          <w:sz w:val="24"/>
          <w:szCs w:val="24"/>
        </w:rPr>
        <w:t>由于健康因素造成的消费者支出减少可能在疫情逐渐好转之后改变。2003年非典疫情期间，餐饮业、服务业的销售额也受到了重大影响。但随着疫情高峰的度过，这些行业逐渐恢复到疫情前水平。然而，2003年</w:t>
      </w:r>
      <w:r w:rsidR="00612234">
        <w:rPr>
          <w:rFonts w:ascii="宋体" w:eastAsia="宋体" w:hAnsi="宋体" w:hint="eastAsia"/>
          <w:sz w:val="24"/>
          <w:szCs w:val="24"/>
        </w:rPr>
        <w:t>的中国经济处于迅速增长阶段，人们普遍对未来抱有积极态度。因此，他们更倾向于认为疫情带来的影响只是短期的天灾。在疫情过后，出现了不同程度的报复性消费状况。然而在2020年，中国经济增速放缓，人们对未来抱有较消极的态度。更多的人通过疫情之中的失业、物价升高发现储蓄以提高抗风险能力的重要性。因此，新冠疫情过后，部分产业恢复的速度较2003年或许会减缓。</w:t>
      </w:r>
    </w:p>
    <w:p w14:paraId="1E1946AA" w14:textId="77A92D23" w:rsidR="00612234" w:rsidRDefault="00612234" w:rsidP="00612234">
      <w:pPr>
        <w:spacing w:beforeLines="100" w:before="312" w:afterLines="100" w:after="312"/>
        <w:jc w:val="left"/>
        <w:rPr>
          <w:rFonts w:ascii="黑体" w:eastAsia="黑体" w:hAnsi="黑体"/>
          <w:b/>
          <w:bCs/>
          <w:sz w:val="28"/>
          <w:szCs w:val="28"/>
        </w:rPr>
      </w:pPr>
      <w:r w:rsidRPr="00612234">
        <w:rPr>
          <w:rFonts w:ascii="黑体" w:eastAsia="黑体" w:hAnsi="黑体" w:hint="eastAsia"/>
          <w:b/>
          <w:bCs/>
          <w:sz w:val="28"/>
          <w:szCs w:val="28"/>
        </w:rPr>
        <w:t>5.2</w:t>
      </w:r>
      <w:r w:rsidRPr="00612234">
        <w:rPr>
          <w:rFonts w:ascii="黑体" w:eastAsia="黑体" w:hAnsi="黑体"/>
          <w:b/>
          <w:bCs/>
          <w:sz w:val="28"/>
          <w:szCs w:val="28"/>
        </w:rPr>
        <w:t xml:space="preserve">  </w:t>
      </w:r>
      <w:r w:rsidRPr="00612234">
        <w:rPr>
          <w:rFonts w:ascii="黑体" w:eastAsia="黑体" w:hAnsi="黑体" w:hint="eastAsia"/>
          <w:b/>
          <w:bCs/>
          <w:sz w:val="28"/>
          <w:szCs w:val="28"/>
        </w:rPr>
        <w:t>长期预测</w:t>
      </w:r>
    </w:p>
    <w:p w14:paraId="30359E83" w14:textId="66EF53CE" w:rsidR="00612234" w:rsidRDefault="00612234" w:rsidP="00612234">
      <w:pPr>
        <w:spacing w:line="360" w:lineRule="auto"/>
        <w:ind w:firstLine="480"/>
        <w:jc w:val="left"/>
        <w:rPr>
          <w:rFonts w:ascii="宋体" w:eastAsia="宋体" w:hAnsi="宋体"/>
          <w:sz w:val="24"/>
          <w:szCs w:val="24"/>
        </w:rPr>
      </w:pPr>
      <w:r>
        <w:rPr>
          <w:rFonts w:ascii="宋体" w:eastAsia="宋体" w:hAnsi="宋体" w:hint="eastAsia"/>
          <w:sz w:val="24"/>
          <w:szCs w:val="24"/>
        </w:rPr>
        <w:t>疫情给中国的经济带来了巨大的打击。经济的恢复主要需要消费者支出的增加。然而，上文提到，部分消费者可能更倾向于储蓄而不是消费。因此，长期来看，部分产业的发展可能会受限制。</w:t>
      </w:r>
    </w:p>
    <w:p w14:paraId="2AC897E6" w14:textId="77777777" w:rsidR="00612234" w:rsidRDefault="00612234" w:rsidP="00612234">
      <w:pPr>
        <w:spacing w:line="360" w:lineRule="auto"/>
        <w:ind w:firstLine="480"/>
        <w:jc w:val="left"/>
        <w:rPr>
          <w:rFonts w:ascii="宋体" w:eastAsia="宋体" w:hAnsi="宋体"/>
          <w:sz w:val="24"/>
          <w:szCs w:val="24"/>
        </w:rPr>
      </w:pPr>
      <w:r>
        <w:rPr>
          <w:rFonts w:ascii="宋体" w:eastAsia="宋体" w:hAnsi="宋体" w:hint="eastAsia"/>
          <w:sz w:val="24"/>
          <w:szCs w:val="24"/>
        </w:rPr>
        <w:t>疫情给全球经济带来了冲击。在经济普遍萧条的环境下，贸易保护主义往往会受到支持，再加上疫情开始前就出现的逆全球化潮流，未来各国间可能更倾向于贸易战争而不是相互合作。</w:t>
      </w:r>
    </w:p>
    <w:p w14:paraId="5A075907" w14:textId="3EFC265E" w:rsidR="00612234" w:rsidRDefault="00612234" w:rsidP="00612234">
      <w:pPr>
        <w:spacing w:line="360" w:lineRule="auto"/>
        <w:ind w:firstLine="480"/>
        <w:jc w:val="left"/>
        <w:rPr>
          <w:rFonts w:ascii="宋体" w:eastAsia="宋体" w:hAnsi="宋体"/>
          <w:sz w:val="24"/>
          <w:szCs w:val="24"/>
        </w:rPr>
      </w:pPr>
      <w:r>
        <w:rPr>
          <w:rFonts w:ascii="宋体" w:eastAsia="宋体" w:hAnsi="宋体" w:hint="eastAsia"/>
          <w:sz w:val="24"/>
          <w:szCs w:val="24"/>
        </w:rPr>
        <w:t>因此，从长期来看，国内经济的不景气和逆全球化潮流的盛行可能会使经济呈萧条态势。</w:t>
      </w:r>
    </w:p>
    <w:p w14:paraId="6A58A7BB" w14:textId="3B844140" w:rsidR="00612234" w:rsidRDefault="00612234" w:rsidP="00612234">
      <w:pPr>
        <w:spacing w:beforeLines="100" w:before="312" w:afterLines="100" w:after="312"/>
        <w:ind w:firstLine="482"/>
        <w:jc w:val="center"/>
        <w:rPr>
          <w:rFonts w:ascii="黑体" w:eastAsia="黑体" w:hAnsi="黑体"/>
          <w:b/>
          <w:bCs/>
          <w:sz w:val="32"/>
          <w:szCs w:val="32"/>
        </w:rPr>
      </w:pPr>
      <w:r w:rsidRPr="00612234">
        <w:rPr>
          <w:rFonts w:ascii="黑体" w:eastAsia="黑体" w:hAnsi="黑体" w:hint="eastAsia"/>
          <w:b/>
          <w:bCs/>
          <w:sz w:val="32"/>
          <w:szCs w:val="32"/>
        </w:rPr>
        <w:t>6</w:t>
      </w:r>
      <w:r w:rsidRPr="00612234">
        <w:rPr>
          <w:rFonts w:ascii="黑体" w:eastAsia="黑体" w:hAnsi="黑体"/>
          <w:b/>
          <w:bCs/>
          <w:sz w:val="32"/>
          <w:szCs w:val="32"/>
        </w:rPr>
        <w:t xml:space="preserve">  </w:t>
      </w:r>
      <w:r w:rsidRPr="00612234">
        <w:rPr>
          <w:rFonts w:ascii="黑体" w:eastAsia="黑体" w:hAnsi="黑体" w:hint="eastAsia"/>
          <w:b/>
          <w:bCs/>
          <w:sz w:val="32"/>
          <w:szCs w:val="32"/>
        </w:rPr>
        <w:t>政策建议</w:t>
      </w:r>
    </w:p>
    <w:p w14:paraId="4AD5D7D0" w14:textId="7B41B9F6" w:rsidR="00690E44" w:rsidRPr="00690E44" w:rsidRDefault="00690E44" w:rsidP="00690E44">
      <w:pPr>
        <w:spacing w:beforeLines="100" w:before="312" w:afterLines="100" w:after="312" w:line="360" w:lineRule="auto"/>
        <w:jc w:val="left"/>
        <w:rPr>
          <w:rFonts w:ascii="黑体" w:eastAsia="黑体" w:hAnsi="黑体"/>
          <w:b/>
          <w:bCs/>
          <w:sz w:val="28"/>
          <w:szCs w:val="28"/>
        </w:rPr>
      </w:pPr>
      <w:r w:rsidRPr="00690E44">
        <w:rPr>
          <w:rFonts w:ascii="黑体" w:eastAsia="黑体" w:hAnsi="黑体" w:hint="eastAsia"/>
          <w:b/>
          <w:bCs/>
          <w:sz w:val="28"/>
          <w:szCs w:val="28"/>
        </w:rPr>
        <w:t>6.1</w:t>
      </w:r>
      <w:r w:rsidRPr="00690E44">
        <w:rPr>
          <w:rFonts w:ascii="黑体" w:eastAsia="黑体" w:hAnsi="黑体"/>
          <w:b/>
          <w:bCs/>
          <w:sz w:val="28"/>
          <w:szCs w:val="28"/>
        </w:rPr>
        <w:t xml:space="preserve">  </w:t>
      </w:r>
      <w:r w:rsidRPr="00690E44">
        <w:rPr>
          <w:rFonts w:ascii="黑体" w:eastAsia="黑体" w:hAnsi="黑体" w:hint="eastAsia"/>
          <w:b/>
          <w:bCs/>
          <w:sz w:val="28"/>
          <w:szCs w:val="28"/>
        </w:rPr>
        <w:t>财政政策</w:t>
      </w:r>
    </w:p>
    <w:p w14:paraId="5BC803BF" w14:textId="4A94D5AB" w:rsidR="008D40FE" w:rsidRDefault="008D40FE" w:rsidP="008D40FE">
      <w:pPr>
        <w:spacing w:line="360" w:lineRule="auto"/>
        <w:ind w:firstLine="482"/>
        <w:jc w:val="left"/>
        <w:rPr>
          <w:rFonts w:ascii="宋体" w:eastAsia="宋体" w:hAnsi="宋体"/>
          <w:sz w:val="24"/>
          <w:szCs w:val="24"/>
        </w:rPr>
      </w:pPr>
      <w:r>
        <w:rPr>
          <w:rFonts w:ascii="宋体" w:eastAsia="宋体" w:hAnsi="宋体" w:hint="eastAsia"/>
          <w:sz w:val="24"/>
          <w:szCs w:val="24"/>
        </w:rPr>
        <w:t>为了增加消费者支出，政府可以</w:t>
      </w:r>
      <w:r w:rsidR="00690E44">
        <w:rPr>
          <w:rFonts w:ascii="宋体" w:eastAsia="宋体" w:hAnsi="宋体" w:hint="eastAsia"/>
          <w:sz w:val="24"/>
          <w:szCs w:val="24"/>
        </w:rPr>
        <w:t>减少所得税</w:t>
      </w:r>
      <w:r>
        <w:rPr>
          <w:rFonts w:ascii="宋体" w:eastAsia="宋体" w:hAnsi="宋体" w:hint="eastAsia"/>
          <w:sz w:val="24"/>
          <w:szCs w:val="24"/>
        </w:rPr>
        <w:t>、发放消费券、提供补助、促进就业等，从而增加消费者的可支配收入，改善他们对未来的悲观态度。</w:t>
      </w:r>
    </w:p>
    <w:p w14:paraId="6F439700" w14:textId="7CD1F672" w:rsidR="00690E44" w:rsidRDefault="00690E44" w:rsidP="008D40FE">
      <w:pPr>
        <w:spacing w:line="360" w:lineRule="auto"/>
        <w:ind w:firstLine="482"/>
        <w:jc w:val="left"/>
        <w:rPr>
          <w:rFonts w:ascii="宋体" w:eastAsia="宋体" w:hAnsi="宋体"/>
          <w:sz w:val="24"/>
          <w:szCs w:val="24"/>
        </w:rPr>
      </w:pPr>
      <w:r>
        <w:rPr>
          <w:rFonts w:ascii="宋体" w:eastAsia="宋体" w:hAnsi="宋体" w:hint="eastAsia"/>
          <w:sz w:val="24"/>
          <w:szCs w:val="24"/>
        </w:rPr>
        <w:t>政府可以适当增加购买指出，这可以提高公共建设水平，增加私人企业的产品销路，从而促进消费，增加总需求</w:t>
      </w:r>
      <w:r>
        <w:rPr>
          <w:rFonts w:ascii="宋体" w:eastAsia="宋体" w:hAnsi="宋体"/>
          <w:sz w:val="24"/>
          <w:szCs w:val="24"/>
        </w:rPr>
        <w:t xml:space="preserve"> </w:t>
      </w:r>
      <w:r>
        <w:rPr>
          <w:rFonts w:ascii="宋体" w:eastAsia="宋体" w:hAnsi="宋体" w:hint="eastAsia"/>
          <w:sz w:val="24"/>
          <w:szCs w:val="24"/>
        </w:rPr>
        <w:t>。</w:t>
      </w:r>
    </w:p>
    <w:p w14:paraId="1107976F" w14:textId="6B5FB6E3" w:rsidR="00690E44" w:rsidRDefault="00690E44" w:rsidP="008D40FE">
      <w:pPr>
        <w:spacing w:line="360" w:lineRule="auto"/>
        <w:ind w:firstLine="482"/>
        <w:jc w:val="left"/>
        <w:rPr>
          <w:rFonts w:ascii="宋体" w:eastAsia="宋体" w:hAnsi="宋体"/>
          <w:sz w:val="24"/>
          <w:szCs w:val="24"/>
        </w:rPr>
      </w:pPr>
      <w:r>
        <w:rPr>
          <w:rFonts w:ascii="宋体" w:eastAsia="宋体" w:hAnsi="宋体" w:hint="eastAsia"/>
          <w:sz w:val="24"/>
          <w:szCs w:val="24"/>
        </w:rPr>
        <w:t>为了促进投资，政府可以采用投资税收抵免或加速折旧等方法发放投资津贴，直接刺激私人投资，增加生产和就业。</w:t>
      </w:r>
    </w:p>
    <w:p w14:paraId="51F80AC4" w14:textId="045E33F0" w:rsidR="00690E44" w:rsidRDefault="00690E44" w:rsidP="008D40FE">
      <w:pPr>
        <w:spacing w:line="360" w:lineRule="auto"/>
        <w:ind w:firstLine="482"/>
        <w:jc w:val="left"/>
        <w:rPr>
          <w:rFonts w:ascii="宋体" w:eastAsia="宋体" w:hAnsi="宋体"/>
          <w:sz w:val="24"/>
          <w:szCs w:val="24"/>
        </w:rPr>
      </w:pPr>
      <w:r>
        <w:rPr>
          <w:rFonts w:ascii="宋体" w:eastAsia="宋体" w:hAnsi="宋体" w:hint="eastAsia"/>
          <w:sz w:val="24"/>
          <w:szCs w:val="24"/>
        </w:rPr>
        <w:t>需要注意的是，在采取上述扩张性财政政策时，需要注意通货膨胀率的稳定，避免物价过快增长。</w:t>
      </w:r>
    </w:p>
    <w:p w14:paraId="2CFB4260" w14:textId="1D26452F" w:rsidR="00690E44" w:rsidRDefault="00690E44" w:rsidP="00690E44">
      <w:pPr>
        <w:spacing w:beforeLines="100" w:before="312" w:afterLines="100" w:after="312"/>
        <w:jc w:val="left"/>
        <w:rPr>
          <w:rFonts w:ascii="黑体" w:eastAsia="黑体" w:hAnsi="黑体"/>
          <w:b/>
          <w:bCs/>
          <w:sz w:val="28"/>
          <w:szCs w:val="28"/>
        </w:rPr>
      </w:pPr>
      <w:r w:rsidRPr="00690E44">
        <w:rPr>
          <w:rFonts w:ascii="黑体" w:eastAsia="黑体" w:hAnsi="黑体" w:hint="eastAsia"/>
          <w:b/>
          <w:bCs/>
          <w:sz w:val="28"/>
          <w:szCs w:val="28"/>
        </w:rPr>
        <w:t>6.2</w:t>
      </w:r>
      <w:r w:rsidRPr="00690E44">
        <w:rPr>
          <w:rFonts w:ascii="黑体" w:eastAsia="黑体" w:hAnsi="黑体"/>
          <w:b/>
          <w:bCs/>
          <w:sz w:val="28"/>
          <w:szCs w:val="28"/>
        </w:rPr>
        <w:t xml:space="preserve">  </w:t>
      </w:r>
      <w:r w:rsidRPr="00690E44">
        <w:rPr>
          <w:rFonts w:ascii="黑体" w:eastAsia="黑体" w:hAnsi="黑体" w:hint="eastAsia"/>
          <w:b/>
          <w:bCs/>
          <w:sz w:val="28"/>
          <w:szCs w:val="28"/>
        </w:rPr>
        <w:t>货币政策</w:t>
      </w:r>
    </w:p>
    <w:p w14:paraId="6038F05E" w14:textId="203EC556" w:rsidR="00690E44" w:rsidRDefault="00690E44" w:rsidP="00EA76EF">
      <w:pPr>
        <w:spacing w:line="360" w:lineRule="auto"/>
        <w:ind w:firstLine="480"/>
        <w:jc w:val="left"/>
        <w:rPr>
          <w:rFonts w:ascii="宋体" w:eastAsia="宋体" w:hAnsi="宋体"/>
          <w:sz w:val="24"/>
          <w:szCs w:val="24"/>
        </w:rPr>
      </w:pPr>
      <w:r>
        <w:rPr>
          <w:rFonts w:ascii="宋体" w:eastAsia="宋体" w:hAnsi="宋体" w:hint="eastAsia"/>
          <w:sz w:val="24"/>
          <w:szCs w:val="24"/>
        </w:rPr>
        <w:t>由于目前经济处于较萧条的时期，中央银行可以增加货币供给，一方面降低利率，刺激私人投资</w:t>
      </w:r>
      <w:r w:rsidR="00EA76EF">
        <w:rPr>
          <w:rFonts w:ascii="宋体" w:eastAsia="宋体" w:hAnsi="宋体" w:hint="eastAsia"/>
          <w:sz w:val="24"/>
          <w:szCs w:val="24"/>
        </w:rPr>
        <w:t>；另一方面，货币供给增加可直接支持企业扩大投资，进而刺激消费，使生产和就业增加。</w:t>
      </w:r>
    </w:p>
    <w:p w14:paraId="60DB68B8" w14:textId="40EDA166" w:rsidR="00EA76EF" w:rsidRDefault="00EA76EF" w:rsidP="00EA76EF">
      <w:pPr>
        <w:spacing w:beforeLines="100" w:before="312" w:afterLines="100" w:after="312"/>
        <w:ind w:firstLine="482"/>
        <w:jc w:val="center"/>
        <w:rPr>
          <w:rFonts w:ascii="黑体" w:eastAsia="黑体" w:hAnsi="黑体"/>
          <w:b/>
          <w:bCs/>
          <w:sz w:val="32"/>
          <w:szCs w:val="32"/>
        </w:rPr>
      </w:pPr>
      <w:r w:rsidRPr="00EA76EF">
        <w:rPr>
          <w:rFonts w:ascii="黑体" w:eastAsia="黑体" w:hAnsi="黑体" w:hint="eastAsia"/>
          <w:b/>
          <w:bCs/>
          <w:sz w:val="32"/>
          <w:szCs w:val="32"/>
        </w:rPr>
        <w:t>7</w:t>
      </w:r>
      <w:r w:rsidRPr="00EA76EF">
        <w:rPr>
          <w:rFonts w:ascii="黑体" w:eastAsia="黑体" w:hAnsi="黑体"/>
          <w:b/>
          <w:bCs/>
          <w:sz w:val="32"/>
          <w:szCs w:val="32"/>
        </w:rPr>
        <w:t xml:space="preserve">  </w:t>
      </w:r>
      <w:r w:rsidRPr="00EA76EF">
        <w:rPr>
          <w:rFonts w:ascii="黑体" w:eastAsia="黑体" w:hAnsi="黑体" w:hint="eastAsia"/>
          <w:b/>
          <w:bCs/>
          <w:sz w:val="32"/>
          <w:szCs w:val="32"/>
        </w:rPr>
        <w:t>结论</w:t>
      </w:r>
    </w:p>
    <w:p w14:paraId="7755A955" w14:textId="5CC47AB8" w:rsidR="00EA76EF" w:rsidRDefault="00EA76EF" w:rsidP="00EA76EF">
      <w:pPr>
        <w:spacing w:line="360" w:lineRule="auto"/>
        <w:ind w:firstLine="482"/>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受疫情影响，我国总需求减少。</w:t>
      </w:r>
      <w:r w:rsidRPr="00EA76EF">
        <w:rPr>
          <w:rFonts w:ascii="宋体" w:eastAsia="宋体" w:hAnsi="宋体"/>
          <w:sz w:val="24"/>
          <w:szCs w:val="24"/>
        </w:rPr>
        <w:t>2020年第一季度国内生产总值环比增速大幅度降低</w:t>
      </w:r>
      <w:r>
        <w:rPr>
          <w:rFonts w:ascii="宋体" w:eastAsia="宋体" w:hAnsi="宋体" w:hint="eastAsia"/>
          <w:sz w:val="24"/>
          <w:szCs w:val="24"/>
        </w:rPr>
        <w:t>；进口、出口总值当期值降低，同比增幅减小；固定资产投资减少，居民消费价格指数提高；各行业均受疫情不同程度的冲击，其中服务业、尤其是餐饮行业收到的影响较大。</w:t>
      </w:r>
    </w:p>
    <w:p w14:paraId="78A4CE44" w14:textId="21521C2A" w:rsidR="00EA76EF" w:rsidRDefault="00EA76EF" w:rsidP="00EA76EF">
      <w:pPr>
        <w:spacing w:line="360" w:lineRule="auto"/>
        <w:ind w:firstLine="482"/>
        <w:jc w:val="left"/>
        <w:rPr>
          <w:rFonts w:ascii="宋体" w:eastAsia="宋体" w:hAnsi="宋体"/>
          <w:sz w:val="24"/>
          <w:szCs w:val="24"/>
        </w:rPr>
      </w:pPr>
      <w:r>
        <w:rPr>
          <w:rFonts w:ascii="宋体" w:eastAsia="宋体" w:hAnsi="宋体" w:hint="eastAsia"/>
          <w:sz w:val="24"/>
          <w:szCs w:val="24"/>
        </w:rPr>
        <w:t>总需求的变化主要是因为消费者支出减少、企业投资减少、净出口减少造成的总需求曲线左移和投入品价格降低造成的总需求曲线右移。</w:t>
      </w:r>
    </w:p>
    <w:p w14:paraId="660F2C3B" w14:textId="0C2EC426" w:rsidR="00EA76EF" w:rsidRDefault="00EA76EF" w:rsidP="00EA76EF">
      <w:pPr>
        <w:spacing w:line="360" w:lineRule="auto"/>
        <w:ind w:firstLine="482"/>
        <w:jc w:val="left"/>
        <w:rPr>
          <w:rFonts w:ascii="宋体" w:eastAsia="宋体" w:hAnsi="宋体"/>
          <w:sz w:val="24"/>
          <w:szCs w:val="24"/>
        </w:rPr>
      </w:pPr>
      <w:r>
        <w:rPr>
          <w:rFonts w:ascii="宋体" w:eastAsia="宋体" w:hAnsi="宋体" w:hint="eastAsia"/>
          <w:sz w:val="24"/>
          <w:szCs w:val="24"/>
        </w:rPr>
        <w:t>短期内，经济可能会在随着疫情的减轻逐步恢复，但长期看，经济可能处在萧条阶段。</w:t>
      </w:r>
    </w:p>
    <w:p w14:paraId="7927ACE9" w14:textId="459D81ED" w:rsidR="00EA76EF" w:rsidRDefault="00EA76EF" w:rsidP="00EA76EF">
      <w:pPr>
        <w:spacing w:line="360" w:lineRule="auto"/>
        <w:ind w:firstLine="482"/>
        <w:jc w:val="left"/>
        <w:rPr>
          <w:rFonts w:ascii="宋体" w:eastAsia="宋体" w:hAnsi="宋体"/>
          <w:sz w:val="24"/>
          <w:szCs w:val="24"/>
        </w:rPr>
      </w:pPr>
      <w:r>
        <w:rPr>
          <w:rFonts w:ascii="宋体" w:eastAsia="宋体" w:hAnsi="宋体" w:hint="eastAsia"/>
          <w:sz w:val="24"/>
          <w:szCs w:val="24"/>
        </w:rPr>
        <w:t>为了调节当前总需求降低的情况，可以采取减少所得税、增加政府购买支出、发放投资津贴</w:t>
      </w:r>
      <w:r w:rsidR="0009551E">
        <w:rPr>
          <w:rFonts w:ascii="宋体" w:eastAsia="宋体" w:hAnsi="宋体" w:hint="eastAsia"/>
          <w:sz w:val="24"/>
          <w:szCs w:val="24"/>
        </w:rPr>
        <w:t>等财政政策和</w:t>
      </w:r>
      <w:r>
        <w:rPr>
          <w:rFonts w:ascii="宋体" w:eastAsia="宋体" w:hAnsi="宋体" w:hint="eastAsia"/>
          <w:sz w:val="24"/>
          <w:szCs w:val="24"/>
        </w:rPr>
        <w:t>增加货币供给等</w:t>
      </w:r>
      <w:r w:rsidR="0009551E">
        <w:rPr>
          <w:rFonts w:ascii="宋体" w:eastAsia="宋体" w:hAnsi="宋体" w:hint="eastAsia"/>
          <w:sz w:val="24"/>
          <w:szCs w:val="24"/>
        </w:rPr>
        <w:t>货币政策</w:t>
      </w:r>
      <w:r>
        <w:rPr>
          <w:rFonts w:ascii="宋体" w:eastAsia="宋体" w:hAnsi="宋体" w:hint="eastAsia"/>
          <w:sz w:val="24"/>
          <w:szCs w:val="24"/>
        </w:rPr>
        <w:t>刺激消费。</w:t>
      </w:r>
    </w:p>
    <w:p w14:paraId="5BC6C7F7" w14:textId="77777777" w:rsidR="00EA76EF" w:rsidRDefault="00EA76EF" w:rsidP="00EA76EF">
      <w:pPr>
        <w:spacing w:beforeLines="100" w:before="312" w:afterLines="100" w:after="312"/>
        <w:ind w:firstLine="641"/>
        <w:jc w:val="center"/>
        <w:rPr>
          <w:rFonts w:ascii="黑体" w:eastAsia="黑体" w:hAnsi="黑体"/>
          <w:b/>
          <w:bCs/>
          <w:sz w:val="32"/>
          <w:szCs w:val="32"/>
        </w:rPr>
      </w:pPr>
      <w:r>
        <w:rPr>
          <w:rFonts w:ascii="黑体" w:eastAsia="黑体" w:hAnsi="黑体" w:hint="eastAsia"/>
          <w:b/>
          <w:bCs/>
          <w:sz w:val="32"/>
          <w:szCs w:val="32"/>
        </w:rPr>
        <w:t>参考文献</w:t>
      </w:r>
    </w:p>
    <w:p w14:paraId="73F24647" w14:textId="77777777" w:rsidR="00EA76EF" w:rsidRDefault="00EA76EF" w:rsidP="00EA76EF">
      <w:pPr>
        <w:spacing w:beforeLines="100" w:before="312" w:afterLines="100" w:after="312"/>
        <w:ind w:leftChars="100" w:left="210" w:firstLineChars="50" w:firstLine="120"/>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Pr="006B3699">
        <w:rPr>
          <w:rFonts w:hint="eastAsia"/>
        </w:rPr>
        <w:t xml:space="preserve"> </w:t>
      </w:r>
      <w:r w:rsidRPr="006B3699">
        <w:rPr>
          <w:rFonts w:ascii="宋体" w:eastAsia="宋体" w:hAnsi="宋体" w:hint="eastAsia"/>
          <w:sz w:val="24"/>
          <w:szCs w:val="24"/>
        </w:rPr>
        <w:t>李红霞</w:t>
      </w:r>
      <w:r>
        <w:rPr>
          <w:rFonts w:ascii="宋体" w:eastAsia="宋体" w:hAnsi="宋体" w:hint="eastAsia"/>
          <w:sz w:val="24"/>
          <w:szCs w:val="24"/>
        </w:rPr>
        <w:t>.</w:t>
      </w:r>
      <w:r w:rsidRPr="006B3699">
        <w:rPr>
          <w:rFonts w:ascii="宋体" w:eastAsia="宋体" w:hAnsi="宋体" w:hint="eastAsia"/>
          <w:sz w:val="24"/>
          <w:szCs w:val="24"/>
        </w:rPr>
        <w:t>发达国家国内总需求变化</w:t>
      </w:r>
      <w:r>
        <w:rPr>
          <w:rFonts w:ascii="宋体" w:eastAsia="宋体" w:hAnsi="宋体" w:hint="eastAsia"/>
          <w:sz w:val="24"/>
          <w:szCs w:val="24"/>
        </w:rPr>
        <w:t>[</w:t>
      </w:r>
      <w:r>
        <w:rPr>
          <w:rFonts w:ascii="宋体" w:eastAsia="宋体" w:hAnsi="宋体"/>
          <w:sz w:val="24"/>
          <w:szCs w:val="24"/>
        </w:rPr>
        <w:t>F].</w:t>
      </w:r>
      <w:r w:rsidRPr="006B3699">
        <w:rPr>
          <w:rFonts w:ascii="宋体" w:eastAsia="宋体" w:hAnsi="宋体" w:hint="eastAsia"/>
          <w:sz w:val="24"/>
          <w:szCs w:val="24"/>
        </w:rPr>
        <w:t>国际资料信息</w:t>
      </w:r>
      <w:r>
        <w:rPr>
          <w:rFonts w:ascii="宋体" w:eastAsia="宋体" w:hAnsi="宋体"/>
          <w:sz w:val="24"/>
          <w:szCs w:val="24"/>
        </w:rPr>
        <w:t>,2002,(07):44-45</w:t>
      </w:r>
    </w:p>
    <w:p w14:paraId="307EF766" w14:textId="77777777" w:rsidR="00EA76EF" w:rsidRDefault="00EA76EF" w:rsidP="00EA76EF">
      <w:pPr>
        <w:spacing w:beforeLines="100" w:before="312" w:afterLines="100" w:after="312"/>
        <w:ind w:leftChars="150" w:left="795" w:hangingChars="200" w:hanging="480"/>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Pr="001B0F00">
        <w:rPr>
          <w:rFonts w:hint="eastAsia"/>
        </w:rPr>
        <w:t xml:space="preserve"> </w:t>
      </w:r>
      <w:r w:rsidRPr="001B0F00">
        <w:rPr>
          <w:rFonts w:ascii="宋体" w:eastAsia="宋体" w:hAnsi="宋体" w:hint="eastAsia"/>
          <w:sz w:val="24"/>
          <w:szCs w:val="24"/>
        </w:rPr>
        <w:t>张东刚</w:t>
      </w:r>
      <w:r>
        <w:rPr>
          <w:rFonts w:ascii="宋体" w:eastAsia="宋体" w:hAnsi="宋体" w:hint="eastAsia"/>
          <w:sz w:val="24"/>
          <w:szCs w:val="24"/>
        </w:rPr>
        <w:t>.</w:t>
      </w:r>
      <w:r w:rsidRPr="001B0F00">
        <w:rPr>
          <w:rFonts w:ascii="宋体" w:eastAsia="宋体" w:hAnsi="宋体" w:hint="eastAsia"/>
          <w:sz w:val="24"/>
          <w:szCs w:val="24"/>
        </w:rPr>
        <w:t>近代中国总需求变动的宏观分析</w:t>
      </w:r>
      <w:r>
        <w:rPr>
          <w:rFonts w:ascii="宋体" w:eastAsia="宋体" w:hAnsi="宋体" w:hint="eastAsia"/>
          <w:sz w:val="24"/>
          <w:szCs w:val="24"/>
        </w:rPr>
        <w:t>[</w:t>
      </w:r>
      <w:r>
        <w:rPr>
          <w:rFonts w:ascii="宋体" w:eastAsia="宋体" w:hAnsi="宋体"/>
          <w:sz w:val="24"/>
          <w:szCs w:val="24"/>
        </w:rPr>
        <w:t>F].</w:t>
      </w:r>
      <w:r w:rsidRPr="001B0F00">
        <w:rPr>
          <w:rFonts w:ascii="宋体" w:eastAsia="宋体" w:hAnsi="宋体" w:hint="eastAsia"/>
          <w:sz w:val="24"/>
          <w:szCs w:val="24"/>
        </w:rPr>
        <w:t>浙江大学学报</w:t>
      </w:r>
      <w:r w:rsidRPr="001B0F00">
        <w:rPr>
          <w:rFonts w:ascii="宋体" w:eastAsia="宋体" w:hAnsi="宋体"/>
          <w:sz w:val="24"/>
          <w:szCs w:val="24"/>
        </w:rPr>
        <w:t>(人文社会科学版)</w:t>
      </w:r>
      <w:r>
        <w:rPr>
          <w:rFonts w:ascii="宋体" w:eastAsia="宋体" w:hAnsi="宋体"/>
          <w:sz w:val="24"/>
          <w:szCs w:val="24"/>
        </w:rPr>
        <w:t>,2007,(06):36-45</w:t>
      </w:r>
    </w:p>
    <w:p w14:paraId="11E5C339" w14:textId="28BA1A4B" w:rsidR="00EA76EF" w:rsidRPr="006B3699" w:rsidRDefault="00EA76EF" w:rsidP="00EA76EF">
      <w:pPr>
        <w:spacing w:beforeLines="100" w:before="312" w:afterLines="100" w:after="312"/>
        <w:ind w:leftChars="150" w:left="795" w:hangingChars="200" w:hanging="480"/>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sidRPr="00783BAB">
        <w:rPr>
          <w:rFonts w:ascii="宋体" w:eastAsia="宋体" w:hAnsi="宋体"/>
          <w:sz w:val="24"/>
          <w:szCs w:val="24"/>
        </w:rPr>
        <w:t xml:space="preserve"> 高鸿业.西方经济学（宏观部分第七版）.北京：中国人民大学出版社，2017：440</w:t>
      </w:r>
      <w:r>
        <w:rPr>
          <w:rFonts w:ascii="宋体" w:eastAsia="宋体" w:hAnsi="宋体" w:hint="eastAsia"/>
          <w:sz w:val="24"/>
          <w:szCs w:val="24"/>
        </w:rPr>
        <w:t>-46</w:t>
      </w:r>
      <w:r>
        <w:rPr>
          <w:rFonts w:ascii="宋体" w:eastAsia="宋体" w:hAnsi="宋体" w:hint="eastAsia"/>
          <w:sz w:val="24"/>
          <w:szCs w:val="24"/>
        </w:rPr>
        <w:t>5</w:t>
      </w:r>
    </w:p>
    <w:p w14:paraId="0DF3C485" w14:textId="77777777" w:rsidR="00EA76EF" w:rsidRPr="00EA76EF" w:rsidRDefault="00EA76EF" w:rsidP="00EA76EF">
      <w:pPr>
        <w:spacing w:line="360" w:lineRule="auto"/>
        <w:jc w:val="left"/>
        <w:rPr>
          <w:rFonts w:ascii="宋体" w:eastAsia="宋体" w:hAnsi="宋体" w:hint="eastAsia"/>
          <w:sz w:val="24"/>
          <w:szCs w:val="24"/>
        </w:rPr>
      </w:pPr>
    </w:p>
    <w:sectPr w:rsidR="00EA76EF" w:rsidRPr="00EA76EF" w:rsidSect="00E77615">
      <w:footnotePr>
        <w:numFmt w:val="decimalEnclosedCircleChinese"/>
        <w:numRestart w:val="eachPage"/>
      </w:footnotePr>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C40D6" w14:textId="77777777" w:rsidR="00F85CFC" w:rsidRDefault="00F85CFC" w:rsidP="006821C7">
      <w:r>
        <w:separator/>
      </w:r>
    </w:p>
  </w:endnote>
  <w:endnote w:type="continuationSeparator" w:id="0">
    <w:p w14:paraId="454D3BF2" w14:textId="77777777" w:rsidR="00F85CFC" w:rsidRDefault="00F85CFC" w:rsidP="00682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B97EE8" w14:textId="77777777" w:rsidR="00F85CFC" w:rsidRDefault="00F85CFC" w:rsidP="006821C7">
      <w:r>
        <w:separator/>
      </w:r>
    </w:p>
  </w:footnote>
  <w:footnote w:type="continuationSeparator" w:id="0">
    <w:p w14:paraId="611B6C00" w14:textId="77777777" w:rsidR="00F85CFC" w:rsidRDefault="00F85CFC" w:rsidP="006821C7">
      <w:r>
        <w:continuationSeparator/>
      </w:r>
    </w:p>
  </w:footnote>
  <w:footnote w:id="1">
    <w:p w14:paraId="6DDE476F" w14:textId="72072987" w:rsidR="00F85CFC" w:rsidRDefault="00F85CFC">
      <w:pPr>
        <w:pStyle w:val="a3"/>
      </w:pPr>
      <w:r>
        <w:rPr>
          <w:rStyle w:val="a8"/>
        </w:rPr>
        <w:footnoteRef/>
      </w:r>
      <w:r>
        <w:rPr>
          <w:rFonts w:hint="eastAsia"/>
        </w:rPr>
        <w:t xml:space="preserve"> </w:t>
      </w:r>
      <w:r w:rsidRPr="00783BAB">
        <w:t>高鸿业</w:t>
      </w:r>
      <w:r w:rsidRPr="00783BAB">
        <w:t>.</w:t>
      </w:r>
      <w:r w:rsidRPr="00783BAB">
        <w:t>西方经济学（宏观部分第七版）</w:t>
      </w:r>
      <w:r w:rsidRPr="00783BAB">
        <w:t>.</w:t>
      </w:r>
      <w:r w:rsidRPr="00783BAB">
        <w:t>北京：中国人民大学出版社，</w:t>
      </w:r>
      <w:r w:rsidRPr="00783BAB">
        <w:t>2017</w:t>
      </w:r>
      <w:r w:rsidRPr="00783BAB">
        <w:t>：</w:t>
      </w:r>
      <w:r w:rsidRPr="00783BAB">
        <w:t>440</w:t>
      </w:r>
    </w:p>
  </w:footnote>
  <w:footnote w:id="2">
    <w:p w14:paraId="2D07DDA9" w14:textId="17D10CD7" w:rsidR="00F85CFC" w:rsidRDefault="00F85CFC">
      <w:pPr>
        <w:pStyle w:val="a3"/>
      </w:pPr>
      <w:r>
        <w:rPr>
          <w:rStyle w:val="a8"/>
        </w:rPr>
        <w:footnoteRef/>
      </w:r>
      <w:r>
        <w:rPr>
          <w:rFonts w:hint="eastAsia"/>
        </w:rPr>
        <w:t xml:space="preserve"> </w:t>
      </w:r>
      <w:r w:rsidRPr="00AA3D98">
        <w:rPr>
          <w:rFonts w:hint="eastAsia"/>
        </w:rPr>
        <w:t>高鸿业</w:t>
      </w:r>
      <w:r w:rsidRPr="00AA3D98">
        <w:t>.</w:t>
      </w:r>
      <w:r w:rsidRPr="00AA3D98">
        <w:t>西方经济学（宏观部分第七版）</w:t>
      </w:r>
      <w:r w:rsidRPr="00AA3D98">
        <w:t>.</w:t>
      </w:r>
      <w:r w:rsidRPr="00AA3D98">
        <w:t>北京：中国人民大学出版社，</w:t>
      </w:r>
      <w:r w:rsidRPr="00AA3D98">
        <w:t>2017</w:t>
      </w:r>
      <w:r w:rsidRPr="00AA3D98">
        <w:t>：</w:t>
      </w:r>
      <w:r w:rsidRPr="00AA3D98">
        <w:t>44</w:t>
      </w:r>
      <w:r>
        <w:rPr>
          <w:rFonts w:hint="eastAsia"/>
        </w:rPr>
        <w:t>1</w:t>
      </w:r>
    </w:p>
  </w:footnote>
  <w:footnote w:id="3">
    <w:p w14:paraId="5CC1A06B" w14:textId="6417C5A8" w:rsidR="00F85CFC" w:rsidRDefault="00F85CFC">
      <w:pPr>
        <w:pStyle w:val="a3"/>
      </w:pPr>
      <w:r>
        <w:rPr>
          <w:rStyle w:val="a8"/>
        </w:rPr>
        <w:footnoteRef/>
      </w:r>
      <w:r>
        <w:t xml:space="preserve"> </w:t>
      </w:r>
      <w:r w:rsidRPr="00EA5B1F">
        <w:rPr>
          <w:rFonts w:hint="eastAsia"/>
        </w:rPr>
        <w:t>高鸿业</w:t>
      </w:r>
      <w:r w:rsidRPr="00EA5B1F">
        <w:t>.</w:t>
      </w:r>
      <w:r w:rsidRPr="00EA5B1F">
        <w:t>西方经济学（宏观部分第七版）</w:t>
      </w:r>
      <w:r w:rsidRPr="00EA5B1F">
        <w:t>.</w:t>
      </w:r>
      <w:r w:rsidRPr="00EA5B1F">
        <w:t>北京：中国人民大学出版社，</w:t>
      </w:r>
      <w:r w:rsidRPr="00EA5B1F">
        <w:t>2017</w:t>
      </w:r>
      <w:r w:rsidRPr="00EA5B1F">
        <w:t>：</w:t>
      </w:r>
      <w:r w:rsidRPr="00EA5B1F">
        <w:t>44</w:t>
      </w:r>
      <w:r>
        <w:rPr>
          <w:rFonts w:hint="eastAsia"/>
        </w:rPr>
        <w:t>4</w:t>
      </w:r>
    </w:p>
  </w:footnote>
  <w:footnote w:id="4">
    <w:p w14:paraId="48427BD4" w14:textId="6177A934" w:rsidR="00F85CFC" w:rsidRDefault="00F85CFC">
      <w:pPr>
        <w:pStyle w:val="a3"/>
      </w:pPr>
      <w:r>
        <w:rPr>
          <w:rStyle w:val="a8"/>
        </w:rPr>
        <w:footnoteRef/>
      </w:r>
      <w:r>
        <w:t xml:space="preserve"> </w:t>
      </w:r>
      <w:r w:rsidRPr="00AA3D98">
        <w:rPr>
          <w:rFonts w:hint="eastAsia"/>
        </w:rPr>
        <w:t>高鸿业</w:t>
      </w:r>
      <w:r w:rsidRPr="00AA3D98">
        <w:t>.</w:t>
      </w:r>
      <w:r w:rsidRPr="00AA3D98">
        <w:t>西方经济学（宏观部分第七版）</w:t>
      </w:r>
      <w:r w:rsidRPr="00AA3D98">
        <w:t>.</w:t>
      </w:r>
      <w:r w:rsidRPr="00AA3D98">
        <w:t>北京：中国人民大学出版社，</w:t>
      </w:r>
      <w:r w:rsidRPr="00AA3D98">
        <w:t>2017</w:t>
      </w:r>
      <w:r w:rsidRPr="00AA3D98">
        <w:t>：</w:t>
      </w:r>
      <w:r w:rsidRPr="00AA3D98">
        <w:t>4</w:t>
      </w:r>
      <w:r>
        <w:rPr>
          <w:rFonts w:hint="eastAsia"/>
        </w:rPr>
        <w:t>54</w:t>
      </w:r>
    </w:p>
  </w:footnote>
  <w:footnote w:id="5">
    <w:p w14:paraId="5A5FEDDB" w14:textId="0BB5C718" w:rsidR="00F85CFC" w:rsidRDefault="00F85CFC">
      <w:pPr>
        <w:pStyle w:val="a3"/>
      </w:pPr>
      <w:r>
        <w:rPr>
          <w:rStyle w:val="a8"/>
        </w:rPr>
        <w:footnoteRef/>
      </w:r>
      <w:r>
        <w:t xml:space="preserve"> </w:t>
      </w:r>
      <w:r>
        <w:rPr>
          <w:rFonts w:hint="eastAsia"/>
        </w:rPr>
        <w:t>国家统计局官网</w:t>
      </w:r>
      <w:r>
        <w:rPr>
          <w:rFonts w:hint="eastAsia"/>
        </w:rPr>
        <w:t>.</w:t>
      </w:r>
      <w:r w:rsidRPr="00EA0FC2">
        <w:t xml:space="preserve"> </w:t>
      </w:r>
      <w:r w:rsidRPr="00EA0FC2">
        <w:rPr>
          <w:rFonts w:ascii="Times New Roman" w:hAnsi="Times New Roman" w:cs="Times New Roman"/>
        </w:rPr>
        <w:t>http://data.stats.gov.cn/easyquery.htm?cn=B01</w:t>
      </w:r>
    </w:p>
  </w:footnote>
  <w:footnote w:id="6">
    <w:p w14:paraId="3D814C04" w14:textId="2C38C332" w:rsidR="00F85CFC" w:rsidRDefault="00F85CFC">
      <w:pPr>
        <w:pStyle w:val="a3"/>
      </w:pPr>
      <w:r>
        <w:rPr>
          <w:rStyle w:val="a8"/>
        </w:rPr>
        <w:footnoteRef/>
      </w:r>
      <w:r>
        <w:t xml:space="preserve"> </w:t>
      </w:r>
      <w:r>
        <w:t>国家统计局</w:t>
      </w:r>
      <w:r>
        <w:rPr>
          <w:rFonts w:hint="eastAsia"/>
        </w:rPr>
        <w:t>.</w:t>
      </w:r>
      <w:r w:rsidRPr="00E77615">
        <w:t xml:space="preserve"> http://data.stats.gov.cn/easyquery.htm?cn=A01</w:t>
      </w:r>
    </w:p>
  </w:footnote>
  <w:footnote w:id="7">
    <w:p w14:paraId="52E0B598" w14:textId="680ECA8A" w:rsidR="00F85CFC" w:rsidRDefault="00F85CFC">
      <w:pPr>
        <w:pStyle w:val="a3"/>
      </w:pPr>
      <w:r>
        <w:rPr>
          <w:rStyle w:val="a8"/>
        </w:rPr>
        <w:footnoteRef/>
      </w:r>
      <w:r>
        <w:t xml:space="preserve"> </w:t>
      </w:r>
      <w:r>
        <w:t>国家统计局</w:t>
      </w:r>
      <w:r>
        <w:rPr>
          <w:rFonts w:hint="eastAsia"/>
        </w:rPr>
        <w:t>.</w:t>
      </w:r>
      <w:r w:rsidRPr="00E77615">
        <w:t xml:space="preserve"> http://data.stats.gov.cn/easyquery.htm?cn=A01</w:t>
      </w:r>
    </w:p>
  </w:footnote>
  <w:footnote w:id="8">
    <w:p w14:paraId="2B2A7B0E" w14:textId="122F9B55" w:rsidR="00F85CFC" w:rsidRDefault="00F85CFC">
      <w:pPr>
        <w:pStyle w:val="a3"/>
      </w:pPr>
      <w:r>
        <w:rPr>
          <w:rStyle w:val="a8"/>
        </w:rPr>
        <w:footnoteRef/>
      </w:r>
      <w:r>
        <w:t xml:space="preserve"> </w:t>
      </w:r>
      <w:r>
        <w:t>国家统计局</w:t>
      </w:r>
      <w:r>
        <w:rPr>
          <w:rFonts w:hint="eastAsia"/>
        </w:rPr>
        <w:t>.</w:t>
      </w:r>
      <w:r w:rsidRPr="00E77615">
        <w:t xml:space="preserve"> http://data.stats.gov.cn/easyquery.htm?cn=A01</w:t>
      </w:r>
    </w:p>
  </w:footnote>
  <w:footnote w:id="9">
    <w:p w14:paraId="3C170043" w14:textId="093C6CF2" w:rsidR="00F85CFC" w:rsidRDefault="00F85CFC">
      <w:pPr>
        <w:pStyle w:val="a3"/>
      </w:pPr>
      <w:r>
        <w:rPr>
          <w:rStyle w:val="a8"/>
        </w:rPr>
        <w:footnoteRef/>
      </w:r>
      <w:r>
        <w:t xml:space="preserve"> </w:t>
      </w:r>
      <w:r w:rsidRPr="00A94B51">
        <w:rPr>
          <w:rFonts w:hint="eastAsia"/>
        </w:rPr>
        <w:t>国家统计局</w:t>
      </w:r>
      <w:r w:rsidRPr="00A94B51">
        <w:t>. http://data.stats.gov.cn/easyquery.htm?cn=A01</w:t>
      </w:r>
    </w:p>
  </w:footnote>
  <w:footnote w:id="10">
    <w:p w14:paraId="317F937D" w14:textId="518BA0FA" w:rsidR="00F85CFC" w:rsidRDefault="00F85CFC">
      <w:pPr>
        <w:pStyle w:val="a3"/>
        <w:rPr>
          <w:rFonts w:hint="eastAsia"/>
        </w:rPr>
      </w:pPr>
      <w:r>
        <w:rPr>
          <w:rStyle w:val="a8"/>
        </w:rPr>
        <w:footnoteRef/>
      </w:r>
      <w:r>
        <w:t xml:space="preserve"> </w:t>
      </w:r>
      <w:r w:rsidRPr="00A94B51">
        <w:rPr>
          <w:rFonts w:hint="eastAsia"/>
        </w:rPr>
        <w:t>国家统计局</w:t>
      </w:r>
      <w:r w:rsidRPr="00A94B51">
        <w:t>. http://data.stats.gov.cn/easyquery.htm?cn=A01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23"/>
    <w:rsid w:val="00034016"/>
    <w:rsid w:val="000568B6"/>
    <w:rsid w:val="0009551E"/>
    <w:rsid w:val="000C7B22"/>
    <w:rsid w:val="000E7482"/>
    <w:rsid w:val="001100E5"/>
    <w:rsid w:val="00151060"/>
    <w:rsid w:val="00166B0C"/>
    <w:rsid w:val="001B0F00"/>
    <w:rsid w:val="002161B1"/>
    <w:rsid w:val="002F2ADB"/>
    <w:rsid w:val="00391AF6"/>
    <w:rsid w:val="003D654C"/>
    <w:rsid w:val="004128C0"/>
    <w:rsid w:val="005B4C58"/>
    <w:rsid w:val="005C283A"/>
    <w:rsid w:val="005F2543"/>
    <w:rsid w:val="00612234"/>
    <w:rsid w:val="006821C7"/>
    <w:rsid w:val="00690E44"/>
    <w:rsid w:val="006A06A7"/>
    <w:rsid w:val="006B3699"/>
    <w:rsid w:val="006B751A"/>
    <w:rsid w:val="00710CDD"/>
    <w:rsid w:val="0071127F"/>
    <w:rsid w:val="00783BAB"/>
    <w:rsid w:val="00813BD7"/>
    <w:rsid w:val="0084513F"/>
    <w:rsid w:val="008620C9"/>
    <w:rsid w:val="0086601C"/>
    <w:rsid w:val="0088626C"/>
    <w:rsid w:val="008D40FE"/>
    <w:rsid w:val="00994192"/>
    <w:rsid w:val="009E2C2D"/>
    <w:rsid w:val="00A43083"/>
    <w:rsid w:val="00A45735"/>
    <w:rsid w:val="00A46389"/>
    <w:rsid w:val="00A52A8C"/>
    <w:rsid w:val="00A94B51"/>
    <w:rsid w:val="00AA3D98"/>
    <w:rsid w:val="00AE2B5A"/>
    <w:rsid w:val="00B874C9"/>
    <w:rsid w:val="00BF72CC"/>
    <w:rsid w:val="00C100FE"/>
    <w:rsid w:val="00C55623"/>
    <w:rsid w:val="00CA290B"/>
    <w:rsid w:val="00CC5FC4"/>
    <w:rsid w:val="00CD6C06"/>
    <w:rsid w:val="00D379B0"/>
    <w:rsid w:val="00E661C8"/>
    <w:rsid w:val="00E77615"/>
    <w:rsid w:val="00E914E6"/>
    <w:rsid w:val="00EA0FC2"/>
    <w:rsid w:val="00EA5B1F"/>
    <w:rsid w:val="00EA76EF"/>
    <w:rsid w:val="00F50A04"/>
    <w:rsid w:val="00F85CFC"/>
    <w:rsid w:val="00FA7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AE88D8"/>
  <w15:chartTrackingRefBased/>
  <w15:docId w15:val="{BFD1199C-921C-4E71-A296-4A67E191D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A43083"/>
    <w:pPr>
      <w:snapToGrid w:val="0"/>
      <w:jc w:val="left"/>
    </w:pPr>
    <w:rPr>
      <w:rFonts w:eastAsia="宋体"/>
      <w:sz w:val="18"/>
      <w:szCs w:val="18"/>
    </w:rPr>
  </w:style>
  <w:style w:type="character" w:customStyle="1" w:styleId="a4">
    <w:name w:val="脚注文本 字符"/>
    <w:basedOn w:val="a0"/>
    <w:link w:val="a3"/>
    <w:uiPriority w:val="99"/>
    <w:semiHidden/>
    <w:rsid w:val="00A43083"/>
    <w:rPr>
      <w:rFonts w:eastAsia="宋体"/>
      <w:sz w:val="18"/>
      <w:szCs w:val="18"/>
    </w:rPr>
  </w:style>
  <w:style w:type="paragraph" w:styleId="a5">
    <w:name w:val="endnote text"/>
    <w:basedOn w:val="a"/>
    <w:link w:val="a6"/>
    <w:uiPriority w:val="99"/>
    <w:semiHidden/>
    <w:unhideWhenUsed/>
    <w:rsid w:val="006821C7"/>
    <w:pPr>
      <w:snapToGrid w:val="0"/>
      <w:jc w:val="left"/>
    </w:pPr>
  </w:style>
  <w:style w:type="character" w:customStyle="1" w:styleId="a6">
    <w:name w:val="尾注文本 字符"/>
    <w:basedOn w:val="a0"/>
    <w:link w:val="a5"/>
    <w:uiPriority w:val="99"/>
    <w:semiHidden/>
    <w:rsid w:val="006821C7"/>
  </w:style>
  <w:style w:type="character" w:styleId="a7">
    <w:name w:val="endnote reference"/>
    <w:basedOn w:val="a0"/>
    <w:uiPriority w:val="99"/>
    <w:semiHidden/>
    <w:unhideWhenUsed/>
    <w:rsid w:val="006821C7"/>
    <w:rPr>
      <w:vertAlign w:val="superscript"/>
    </w:rPr>
  </w:style>
  <w:style w:type="character" w:styleId="a8">
    <w:name w:val="footnote reference"/>
    <w:basedOn w:val="a0"/>
    <w:uiPriority w:val="99"/>
    <w:semiHidden/>
    <w:unhideWhenUsed/>
    <w:rsid w:val="00783BAB"/>
    <w:rPr>
      <w:vertAlign w:val="superscript"/>
    </w:rPr>
  </w:style>
  <w:style w:type="paragraph" w:styleId="a9">
    <w:name w:val="header"/>
    <w:basedOn w:val="a"/>
    <w:link w:val="aa"/>
    <w:uiPriority w:val="99"/>
    <w:unhideWhenUsed/>
    <w:rsid w:val="00AE2B5A"/>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E2B5A"/>
    <w:rPr>
      <w:sz w:val="18"/>
      <w:szCs w:val="18"/>
    </w:rPr>
  </w:style>
  <w:style w:type="paragraph" w:styleId="ab">
    <w:name w:val="footer"/>
    <w:basedOn w:val="a"/>
    <w:link w:val="ac"/>
    <w:uiPriority w:val="99"/>
    <w:unhideWhenUsed/>
    <w:rsid w:val="00AE2B5A"/>
    <w:pPr>
      <w:tabs>
        <w:tab w:val="center" w:pos="4153"/>
        <w:tab w:val="right" w:pos="8306"/>
      </w:tabs>
      <w:snapToGrid w:val="0"/>
      <w:jc w:val="left"/>
    </w:pPr>
    <w:rPr>
      <w:sz w:val="18"/>
      <w:szCs w:val="18"/>
    </w:rPr>
  </w:style>
  <w:style w:type="character" w:customStyle="1" w:styleId="ac">
    <w:name w:val="页脚 字符"/>
    <w:basedOn w:val="a0"/>
    <w:link w:val="ab"/>
    <w:uiPriority w:val="99"/>
    <w:rsid w:val="00AE2B5A"/>
    <w:rPr>
      <w:sz w:val="18"/>
      <w:szCs w:val="18"/>
    </w:rPr>
  </w:style>
  <w:style w:type="paragraph" w:styleId="ad">
    <w:name w:val="caption"/>
    <w:basedOn w:val="a"/>
    <w:next w:val="a"/>
    <w:uiPriority w:val="35"/>
    <w:unhideWhenUsed/>
    <w:qFormat/>
    <w:rsid w:val="00EA0FC2"/>
    <w:rPr>
      <w:rFonts w:asciiTheme="majorHAnsi" w:eastAsia="黑体" w:hAnsiTheme="majorHAnsi" w:cstheme="majorBidi"/>
      <w:sz w:val="20"/>
      <w:szCs w:val="20"/>
    </w:rPr>
  </w:style>
  <w:style w:type="character" w:styleId="ae">
    <w:name w:val="Hyperlink"/>
    <w:basedOn w:val="a0"/>
    <w:uiPriority w:val="99"/>
    <w:unhideWhenUsed/>
    <w:rsid w:val="005F2543"/>
    <w:rPr>
      <w:color w:val="0563C1" w:themeColor="hyperlink"/>
      <w:u w:val="single"/>
    </w:rPr>
  </w:style>
  <w:style w:type="character" w:styleId="af">
    <w:name w:val="Unresolved Mention"/>
    <w:basedOn w:val="a0"/>
    <w:uiPriority w:val="99"/>
    <w:semiHidden/>
    <w:unhideWhenUsed/>
    <w:rsid w:val="005F2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C28E8-A227-407F-8A3F-79A5477EF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12</Pages>
  <Words>1006</Words>
  <Characters>5737</Characters>
  <Application>Microsoft Office Word</Application>
  <DocSecurity>0</DocSecurity>
  <Lines>47</Lines>
  <Paragraphs>13</Paragraphs>
  <ScaleCrop>false</ScaleCrop>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雨佳</dc:creator>
  <cp:keywords/>
  <dc:description/>
  <cp:lastModifiedBy>魏 雨佳</cp:lastModifiedBy>
  <cp:revision>15</cp:revision>
  <dcterms:created xsi:type="dcterms:W3CDTF">2020-07-14T09:14:00Z</dcterms:created>
  <dcterms:modified xsi:type="dcterms:W3CDTF">2020-07-15T06:04:00Z</dcterms:modified>
</cp:coreProperties>
</file>