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4993C" w14:textId="0AB75EDA" w:rsidR="002F4CB3" w:rsidRDefault="002F4CB3" w:rsidP="00751835">
      <w:r>
        <w:rPr>
          <w:rFonts w:hint="eastAsia"/>
        </w:rPr>
        <w:t>曾诗雅</w:t>
      </w:r>
    </w:p>
    <w:p w14:paraId="077BD9B8" w14:textId="77777777" w:rsidR="00751835" w:rsidRDefault="00751835" w:rsidP="00751835">
      <w:pPr>
        <w:numPr>
          <w:ilvl w:val="0"/>
          <w:numId w:val="1"/>
        </w:numPr>
      </w:pPr>
      <w:r>
        <w:rPr>
          <w:rFonts w:hint="eastAsia"/>
        </w:rPr>
        <w:t>为什么政府的转移支付不算在支出法计算的GDP内，而企业的转移支付却要算在收入法计算的GDP内。书上有关企业转移支付这一块写着：</w:t>
      </w:r>
    </w:p>
    <w:p w14:paraId="7DEB0E49" w14:textId="6413C282" w:rsidR="00965410" w:rsidRDefault="00751835">
      <w:r>
        <w:rPr>
          <w:rFonts w:hint="eastAsia"/>
          <w:noProof/>
        </w:rPr>
        <w:drawing>
          <wp:inline distT="0" distB="0" distL="114300" distR="114300" wp14:anchorId="26DA6A48" wp14:editId="242C2061">
            <wp:extent cx="5269865" cy="1397635"/>
            <wp:effectExtent l="0" t="0" r="6985" b="2540"/>
            <wp:docPr id="1" name="图片 1" descr="3e90b37a33ed282683e014639c84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e90b37a33ed282683e014639c84e69"/>
                    <pic:cNvPicPr>
                      <a:picLocks noChangeAspect="1"/>
                    </pic:cNvPicPr>
                  </pic:nvPicPr>
                  <pic:blipFill>
                    <a:blip r:embed="rId5"/>
                    <a:stretch>
                      <a:fillRect/>
                    </a:stretch>
                  </pic:blipFill>
                  <pic:spPr>
                    <a:xfrm>
                      <a:off x="0" y="0"/>
                      <a:ext cx="5269865" cy="1397635"/>
                    </a:xfrm>
                    <a:prstGeom prst="rect">
                      <a:avLst/>
                    </a:prstGeom>
                  </pic:spPr>
                </pic:pic>
              </a:graphicData>
            </a:graphic>
          </wp:inline>
        </w:drawing>
      </w:r>
    </w:p>
    <w:p w14:paraId="72A725F6" w14:textId="447E3FED" w:rsidR="008D7DB0" w:rsidRDefault="008D7DB0">
      <w:pPr>
        <w:rPr>
          <w:rFonts w:ascii="仿宋" w:eastAsia="仿宋" w:hAnsi="仿宋"/>
        </w:rPr>
      </w:pPr>
      <w:r>
        <w:rPr>
          <w:rFonts w:hint="eastAsia"/>
        </w:rPr>
        <w:t>为什么对非营利的社会慈善捐款算作要素收入。</w:t>
      </w:r>
      <w:r>
        <w:rPr>
          <w:rFonts w:hint="eastAsia"/>
        </w:rPr>
        <w:t>（没看懂啥意思）</w:t>
      </w:r>
    </w:p>
    <w:p w14:paraId="6519DE59" w14:textId="30CAE45A" w:rsidR="006D1560" w:rsidRPr="00F7373C" w:rsidRDefault="006D1560">
      <w:pPr>
        <w:rPr>
          <w:rFonts w:ascii="仿宋" w:eastAsia="仿宋" w:hAnsi="仿宋"/>
          <w:sz w:val="25"/>
          <w:szCs w:val="28"/>
        </w:rPr>
      </w:pPr>
      <w:r w:rsidRPr="00F7373C">
        <w:rPr>
          <w:rFonts w:ascii="仿宋" w:eastAsia="仿宋" w:hAnsi="仿宋" w:hint="eastAsia"/>
          <w:sz w:val="25"/>
          <w:szCs w:val="28"/>
        </w:rPr>
        <w:t>支出法的几个部分GDP=C+I+G+NX</w:t>
      </w:r>
    </w:p>
    <w:p w14:paraId="6D4C78F5" w14:textId="5B229CC9" w:rsidR="006D1560" w:rsidRPr="00F7373C" w:rsidRDefault="006D1560">
      <w:pPr>
        <w:rPr>
          <w:rFonts w:ascii="仿宋" w:eastAsia="仿宋" w:hAnsi="仿宋"/>
          <w:sz w:val="25"/>
          <w:szCs w:val="28"/>
        </w:rPr>
      </w:pPr>
      <w:r w:rsidRPr="00F7373C">
        <w:rPr>
          <w:rFonts w:ascii="仿宋" w:eastAsia="仿宋" w:hAnsi="仿宋" w:hint="eastAsia"/>
          <w:sz w:val="25"/>
          <w:szCs w:val="28"/>
        </w:rPr>
        <w:t>转移支付是国民收入的一部分。</w:t>
      </w:r>
    </w:p>
    <w:p w14:paraId="020F5853" w14:textId="77777777" w:rsidR="008D7DB0" w:rsidRDefault="008D7DB0" w:rsidP="008D7DB0"/>
    <w:p w14:paraId="6016E003" w14:textId="77777777" w:rsidR="0044474C" w:rsidRDefault="008D7DB0" w:rsidP="008D7DB0">
      <w:pPr>
        <w:numPr>
          <w:ilvl w:val="0"/>
          <w:numId w:val="1"/>
        </w:numPr>
      </w:pPr>
      <w:r>
        <w:rPr>
          <w:rFonts w:hint="eastAsia"/>
        </w:rPr>
        <w:t>房子。请问我拥有的一套房子，算作是我的存货投资吗？</w:t>
      </w:r>
      <w:r w:rsidR="0020170E">
        <w:rPr>
          <w:rFonts w:hint="eastAsia"/>
        </w:rPr>
        <w:t>（</w:t>
      </w:r>
      <w:r w:rsidR="0020170E" w:rsidRPr="0020170E">
        <w:rPr>
          <w:rFonts w:ascii="仿宋" w:eastAsia="仿宋" w:hAnsi="仿宋" w:hint="eastAsia"/>
        </w:rPr>
        <w:t>投资是流量，房子是存量</w:t>
      </w:r>
      <w:r w:rsidR="0020170E">
        <w:rPr>
          <w:rFonts w:hint="eastAsia"/>
        </w:rPr>
        <w:t>）</w:t>
      </w:r>
    </w:p>
    <w:p w14:paraId="557989D5" w14:textId="114F4868" w:rsidR="0044474C" w:rsidRDefault="008D7DB0" w:rsidP="0044474C">
      <w:r>
        <w:rPr>
          <w:rFonts w:hint="eastAsia"/>
        </w:rPr>
        <w:t>比如我的一套100平米房子，年初价值100万，到了年末房价上涨，它价值200万。那么我的存货投资就是100万，可以这样计算吗？</w:t>
      </w:r>
      <w:r w:rsidR="00116CD3">
        <w:rPr>
          <w:rFonts w:hint="eastAsia"/>
        </w:rPr>
        <w:t>（</w:t>
      </w:r>
      <w:r w:rsidR="00116CD3" w:rsidRPr="00116CD3">
        <w:rPr>
          <w:rFonts w:ascii="仿宋" w:eastAsia="仿宋" w:hAnsi="仿宋" w:hint="eastAsia"/>
        </w:rPr>
        <w:t>不是</w:t>
      </w:r>
      <w:r w:rsidR="00311CD9">
        <w:rPr>
          <w:rFonts w:ascii="仿宋" w:eastAsia="仿宋" w:hAnsi="仿宋" w:hint="eastAsia"/>
        </w:rPr>
        <w:t>，不计入GDP</w:t>
      </w:r>
      <w:r w:rsidR="00116CD3">
        <w:rPr>
          <w:rFonts w:hint="eastAsia"/>
        </w:rPr>
        <w:t>）</w:t>
      </w:r>
    </w:p>
    <w:p w14:paraId="21BC2A2B" w14:textId="2C83C06B" w:rsidR="008D7DB0" w:rsidRDefault="008D7DB0" w:rsidP="0044474C">
      <w:r>
        <w:rPr>
          <w:rFonts w:hint="eastAsia"/>
        </w:rPr>
        <w:t>又假如，我今年花了50万对房子进行装修等，那么我的净投资就是50万，重置投资也是50万，总投资100万。</w:t>
      </w:r>
    </w:p>
    <w:p w14:paraId="59E5A60E" w14:textId="34F689B2" w:rsidR="006D1560" w:rsidRDefault="006D1560">
      <w:pPr>
        <w:rPr>
          <w:rFonts w:ascii="仿宋" w:eastAsia="仿宋" w:hAnsi="仿宋"/>
        </w:rPr>
      </w:pPr>
    </w:p>
    <w:p w14:paraId="1DC5F7BF" w14:textId="3EC8E524" w:rsidR="0020170E" w:rsidRDefault="0044474C">
      <w:pPr>
        <w:rPr>
          <w:rFonts w:ascii="仿宋" w:eastAsia="仿宋" w:hAnsi="仿宋"/>
          <w:color w:val="333333"/>
          <w:szCs w:val="21"/>
          <w:shd w:val="clear" w:color="auto" w:fill="FFFFFF"/>
        </w:rPr>
      </w:pPr>
      <w:r w:rsidRPr="00423B8A">
        <w:rPr>
          <w:rFonts w:ascii="仿宋" w:eastAsia="仿宋" w:hAnsi="仿宋"/>
          <w:b/>
          <w:bCs/>
          <w:color w:val="333333"/>
          <w:szCs w:val="21"/>
          <w:shd w:val="clear" w:color="auto" w:fill="FFFFFF"/>
        </w:rPr>
        <w:t>重置投资</w:t>
      </w:r>
      <w:r w:rsidRPr="0044474C">
        <w:rPr>
          <w:rFonts w:ascii="仿宋" w:eastAsia="仿宋" w:hAnsi="仿宋"/>
          <w:color w:val="333333"/>
          <w:szCs w:val="21"/>
          <w:shd w:val="clear" w:color="auto" w:fill="FFFFFF"/>
        </w:rPr>
        <w:t>是整个社会上用以补偿所耗费的资本设备的投资。重置投资是总投资中除去净投资所剩下的部分，因此重置投资与净投资之和</w:t>
      </w:r>
      <w:proofErr w:type="gramStart"/>
      <w:r w:rsidRPr="0044474C">
        <w:rPr>
          <w:rFonts w:ascii="仿宋" w:eastAsia="仿宋" w:hAnsi="仿宋"/>
          <w:color w:val="333333"/>
          <w:szCs w:val="21"/>
          <w:shd w:val="clear" w:color="auto" w:fill="FFFFFF"/>
        </w:rPr>
        <w:t>即</w:t>
      </w:r>
      <w:proofErr w:type="gramEnd"/>
      <w:r w:rsidRPr="0044474C">
        <w:rPr>
          <w:rFonts w:ascii="仿宋" w:eastAsia="仿宋" w:hAnsi="仿宋"/>
          <w:color w:val="333333"/>
          <w:szCs w:val="21"/>
          <w:shd w:val="clear" w:color="auto" w:fill="FFFFFF"/>
        </w:rPr>
        <w:t>构成总投资。</w:t>
      </w:r>
      <w:r w:rsidR="00116CD3">
        <w:rPr>
          <w:rFonts w:ascii="仿宋" w:eastAsia="仿宋" w:hAnsi="仿宋" w:hint="eastAsia"/>
          <w:color w:val="333333"/>
          <w:szCs w:val="21"/>
          <w:shd w:val="clear" w:color="auto" w:fill="FFFFFF"/>
        </w:rPr>
        <w:t>（补偿部分）</w:t>
      </w:r>
    </w:p>
    <w:p w14:paraId="3C0B6EA5" w14:textId="1DA07E3E" w:rsidR="00116CD3" w:rsidRDefault="00116CD3">
      <w:pPr>
        <w:rPr>
          <w:rFonts w:ascii="仿宋" w:eastAsia="仿宋" w:hAnsi="仿宋"/>
          <w:color w:val="333333"/>
          <w:szCs w:val="21"/>
          <w:shd w:val="clear" w:color="auto" w:fill="FFFFFF"/>
        </w:rPr>
      </w:pPr>
    </w:p>
    <w:p w14:paraId="3117E33F" w14:textId="49E3ED48" w:rsidR="00116CD3" w:rsidRPr="00116CD3" w:rsidRDefault="00116CD3">
      <w:pPr>
        <w:rPr>
          <w:rFonts w:ascii="仿宋" w:eastAsia="仿宋" w:hAnsi="仿宋"/>
          <w:color w:val="FF0000"/>
          <w:szCs w:val="21"/>
          <w:shd w:val="clear" w:color="auto" w:fill="FFFFFF"/>
        </w:rPr>
      </w:pPr>
      <w:r w:rsidRPr="00116CD3">
        <w:rPr>
          <w:rFonts w:ascii="仿宋" w:eastAsia="仿宋" w:hAnsi="仿宋" w:hint="eastAsia"/>
          <w:color w:val="FF0000"/>
          <w:szCs w:val="21"/>
          <w:shd w:val="clear" w:color="auto" w:fill="FFFFFF"/>
        </w:rPr>
        <w:t>罗欣钰</w:t>
      </w:r>
    </w:p>
    <w:p w14:paraId="17D37F61" w14:textId="77777777" w:rsidR="005D1A49" w:rsidRPr="00CF4DE5" w:rsidRDefault="005D1A49" w:rsidP="005D1A49">
      <w:pPr>
        <w:pStyle w:val="a3"/>
        <w:numPr>
          <w:ilvl w:val="0"/>
          <w:numId w:val="2"/>
        </w:numPr>
        <w:ind w:firstLineChars="0"/>
        <w:rPr>
          <w:rFonts w:ascii="宋体" w:eastAsia="宋体" w:hAnsi="宋体"/>
          <w:szCs w:val="21"/>
        </w:rPr>
      </w:pPr>
      <w:r w:rsidRPr="00CF4DE5">
        <w:rPr>
          <w:rFonts w:ascii="宋体" w:eastAsia="宋体" w:hAnsi="宋体" w:hint="eastAsia"/>
          <w:szCs w:val="21"/>
        </w:rPr>
        <w:t>为什么</w:t>
      </w:r>
      <w:r w:rsidRPr="00CF4DE5">
        <w:rPr>
          <w:rFonts w:ascii="宋体" w:eastAsia="宋体" w:hAnsi="宋体"/>
          <w:szCs w:val="21"/>
        </w:rPr>
        <w:t>PPI</w:t>
      </w:r>
      <w:r w:rsidRPr="00CF4DE5">
        <w:rPr>
          <w:rFonts w:ascii="宋体" w:eastAsia="宋体" w:hAnsi="宋体" w:hint="eastAsia"/>
          <w:szCs w:val="21"/>
        </w:rPr>
        <w:t>影响GDP折算指数而不直接影响</w:t>
      </w:r>
      <w:r w:rsidRPr="00CF4DE5">
        <w:rPr>
          <w:rFonts w:ascii="宋体" w:eastAsia="宋体" w:hAnsi="宋体"/>
          <w:szCs w:val="21"/>
        </w:rPr>
        <w:t>CPI</w:t>
      </w:r>
    </w:p>
    <w:p w14:paraId="4812B44E" w14:textId="7F406A90" w:rsidR="00116CD3" w:rsidRDefault="005D1A49">
      <w:pPr>
        <w:rPr>
          <w:rFonts w:ascii="仿宋" w:eastAsia="仿宋" w:hAnsi="仿宋"/>
        </w:rPr>
      </w:pPr>
      <w:r>
        <w:rPr>
          <w:rFonts w:ascii="仿宋" w:eastAsia="仿宋" w:hAnsi="仿宋" w:hint="eastAsia"/>
        </w:rPr>
        <w:t>因为PPI是制造业价格指数，CPI是消费者价格指数，</w:t>
      </w:r>
      <w:r w:rsidR="007F163D">
        <w:rPr>
          <w:rFonts w:ascii="仿宋" w:eastAsia="仿宋" w:hAnsi="仿宋" w:hint="eastAsia"/>
        </w:rPr>
        <w:t>一揽子商品不同。</w:t>
      </w:r>
    </w:p>
    <w:p w14:paraId="7BE6C633" w14:textId="77777777" w:rsidR="007F163D" w:rsidRPr="00CF4DE5" w:rsidRDefault="007F163D" w:rsidP="007F163D">
      <w:pPr>
        <w:pStyle w:val="a3"/>
        <w:numPr>
          <w:ilvl w:val="0"/>
          <w:numId w:val="2"/>
        </w:numPr>
        <w:ind w:firstLineChars="0"/>
        <w:rPr>
          <w:rFonts w:ascii="宋体" w:eastAsia="宋体" w:hAnsi="宋体"/>
          <w:szCs w:val="21"/>
        </w:rPr>
      </w:pPr>
      <w:r w:rsidRPr="00CF4DE5">
        <w:rPr>
          <w:rFonts w:ascii="宋体" w:eastAsia="宋体" w:hAnsi="宋体" w:hint="eastAsia"/>
          <w:szCs w:val="21"/>
        </w:rPr>
        <w:t>为什么N</w:t>
      </w:r>
      <w:r w:rsidRPr="00CF4DE5">
        <w:rPr>
          <w:rFonts w:ascii="宋体" w:eastAsia="宋体" w:hAnsi="宋体"/>
          <w:szCs w:val="21"/>
        </w:rPr>
        <w:t>I</w:t>
      </w:r>
      <w:r w:rsidRPr="00CF4DE5">
        <w:rPr>
          <w:rFonts w:ascii="宋体" w:eastAsia="宋体" w:hAnsi="宋体" w:hint="eastAsia"/>
          <w:szCs w:val="21"/>
        </w:rPr>
        <w:t>国民收入收入不加红利</w:t>
      </w:r>
    </w:p>
    <w:p w14:paraId="0D668F4A" w14:textId="4F673D62" w:rsidR="0055731C" w:rsidRPr="0055731C" w:rsidRDefault="0055731C" w:rsidP="0055731C">
      <w:pPr>
        <w:ind w:left="360"/>
        <w:rPr>
          <w:rFonts w:ascii="仿宋" w:eastAsia="仿宋" w:hAnsi="仿宋"/>
        </w:rPr>
      </w:pPr>
      <w:r w:rsidRPr="0055731C">
        <w:rPr>
          <w:rFonts w:ascii="仿宋" w:eastAsia="仿宋" w:hAnsi="仿宋" w:hint="eastAsia"/>
        </w:rPr>
        <w:t>国民收入（GDP）=工资+利息+利润+租金+间接税和企业转移支付+折旧</w:t>
      </w:r>
    </w:p>
    <w:p w14:paraId="6545219A" w14:textId="77CF3D99" w:rsidR="007F163D" w:rsidRDefault="00D720AF">
      <w:pPr>
        <w:rPr>
          <w:rFonts w:ascii="仿宋" w:eastAsia="仿宋" w:hAnsi="仿宋"/>
        </w:rPr>
      </w:pPr>
      <w:r>
        <w:rPr>
          <w:rFonts w:ascii="仿宋" w:eastAsia="仿宋" w:hAnsi="仿宋" w:hint="eastAsia"/>
        </w:rPr>
        <w:t>红利是利润的一部分</w:t>
      </w:r>
    </w:p>
    <w:p w14:paraId="42AD678A" w14:textId="77777777" w:rsidR="00D720AF" w:rsidRPr="00CF4DE5" w:rsidRDefault="00D720AF" w:rsidP="00D720AF">
      <w:pPr>
        <w:pStyle w:val="a3"/>
        <w:numPr>
          <w:ilvl w:val="0"/>
          <w:numId w:val="2"/>
        </w:numPr>
        <w:ind w:firstLineChars="0"/>
        <w:rPr>
          <w:rFonts w:ascii="宋体" w:eastAsia="宋体" w:hAnsi="宋体"/>
          <w:szCs w:val="21"/>
        </w:rPr>
      </w:pPr>
      <w:r w:rsidRPr="00CF4DE5">
        <w:rPr>
          <w:rFonts w:ascii="宋体" w:eastAsia="宋体" w:hAnsi="宋体" w:hint="eastAsia"/>
          <w:szCs w:val="21"/>
        </w:rPr>
        <w:t>政府补助金和政府转移支付有什么区别，为什么N</w:t>
      </w:r>
      <w:r w:rsidRPr="00CF4DE5">
        <w:rPr>
          <w:rFonts w:ascii="宋体" w:eastAsia="宋体" w:hAnsi="宋体"/>
          <w:szCs w:val="21"/>
        </w:rPr>
        <w:t>I</w:t>
      </w:r>
      <w:r w:rsidRPr="00CF4DE5">
        <w:rPr>
          <w:rFonts w:ascii="宋体" w:eastAsia="宋体" w:hAnsi="宋体" w:hint="eastAsia"/>
          <w:szCs w:val="21"/>
        </w:rPr>
        <w:t>不加政府转移支付</w:t>
      </w:r>
    </w:p>
    <w:p w14:paraId="647B1D27" w14:textId="1FE27943" w:rsidR="00D720AF" w:rsidRDefault="00CB68BB">
      <w:pPr>
        <w:rPr>
          <w:rFonts w:ascii="仿宋" w:eastAsia="仿宋" w:hAnsi="仿宋"/>
        </w:rPr>
      </w:pPr>
      <w:r>
        <w:rPr>
          <w:noProof/>
        </w:rPr>
        <w:drawing>
          <wp:inline distT="0" distB="0" distL="0" distR="0" wp14:anchorId="5EBC7B9D" wp14:editId="6594FE09">
            <wp:extent cx="5274310" cy="9036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03605"/>
                    </a:xfrm>
                    <a:prstGeom prst="rect">
                      <a:avLst/>
                    </a:prstGeom>
                  </pic:spPr>
                </pic:pic>
              </a:graphicData>
            </a:graphic>
          </wp:inline>
        </w:drawing>
      </w:r>
    </w:p>
    <w:p w14:paraId="4E52B896" w14:textId="4EB3D554" w:rsidR="00CB68BB" w:rsidRDefault="00CB68BB">
      <w:pPr>
        <w:rPr>
          <w:rFonts w:ascii="仿宋" w:eastAsia="仿宋" w:hAnsi="仿宋"/>
        </w:rPr>
      </w:pPr>
      <w:r>
        <w:rPr>
          <w:rFonts w:ascii="仿宋" w:eastAsia="仿宋" w:hAnsi="仿宋" w:hint="eastAsia"/>
        </w:rPr>
        <w:t>从课件来看，二者没有啥区别。</w:t>
      </w:r>
    </w:p>
    <w:p w14:paraId="055047E9" w14:textId="7BC859FE" w:rsidR="00CB68BB" w:rsidRPr="00CF4DE5" w:rsidRDefault="00CB68BB" w:rsidP="00CB68BB">
      <w:pPr>
        <w:pStyle w:val="a3"/>
        <w:numPr>
          <w:ilvl w:val="0"/>
          <w:numId w:val="2"/>
        </w:numPr>
        <w:ind w:firstLineChars="0"/>
        <w:rPr>
          <w:rFonts w:ascii="宋体" w:eastAsia="宋体" w:hAnsi="宋体"/>
          <w:szCs w:val="21"/>
        </w:rPr>
      </w:pPr>
      <w:r w:rsidRPr="00CF4DE5">
        <w:rPr>
          <w:rFonts w:ascii="宋体" w:eastAsia="宋体" w:hAnsi="宋体" w:hint="eastAsia"/>
          <w:szCs w:val="21"/>
        </w:rPr>
        <w:t>为什么“社会保险税不加到N</w:t>
      </w:r>
      <w:r w:rsidRPr="00CF4DE5">
        <w:rPr>
          <w:rFonts w:ascii="宋体" w:eastAsia="宋体" w:hAnsi="宋体"/>
          <w:szCs w:val="21"/>
        </w:rPr>
        <w:t>I</w:t>
      </w:r>
      <w:r w:rsidRPr="00CF4DE5">
        <w:rPr>
          <w:rFonts w:ascii="宋体" w:eastAsia="宋体" w:hAnsi="宋体" w:hint="eastAsia"/>
          <w:szCs w:val="21"/>
        </w:rPr>
        <w:t>中？不是</w:t>
      </w:r>
      <w:r w:rsidRPr="00CF4DE5">
        <w:rPr>
          <w:rFonts w:ascii="宋体" w:eastAsia="宋体" w:hAnsi="宋体"/>
          <w:szCs w:val="21"/>
        </w:rPr>
        <w:t>NI-</w:t>
      </w:r>
      <w:r w:rsidRPr="00CF4DE5">
        <w:rPr>
          <w:rFonts w:ascii="宋体" w:eastAsia="宋体" w:hAnsi="宋体" w:hint="eastAsia"/>
          <w:szCs w:val="21"/>
        </w:rPr>
        <w:t>社会保险税</w:t>
      </w:r>
      <w:r w:rsidR="007F3D1A">
        <w:rPr>
          <w:rFonts w:ascii="宋体" w:eastAsia="宋体" w:hAnsi="宋体" w:hint="eastAsia"/>
          <w:szCs w:val="21"/>
        </w:rPr>
        <w:t>（非间接税）</w:t>
      </w:r>
      <w:r w:rsidRPr="00CF4DE5">
        <w:rPr>
          <w:rFonts w:ascii="宋体" w:eastAsia="宋体" w:hAnsi="宋体" w:hint="eastAsia"/>
          <w:szCs w:val="21"/>
        </w:rPr>
        <w:t>等得到P</w:t>
      </w:r>
      <w:r w:rsidRPr="00CF4DE5">
        <w:rPr>
          <w:rFonts w:ascii="宋体" w:eastAsia="宋体" w:hAnsi="宋体"/>
          <w:szCs w:val="21"/>
        </w:rPr>
        <w:t>I</w:t>
      </w:r>
      <w:r w:rsidR="00422A73">
        <w:rPr>
          <w:rFonts w:ascii="宋体" w:eastAsia="宋体" w:hAnsi="宋体" w:hint="eastAsia"/>
          <w:szCs w:val="21"/>
        </w:rPr>
        <w:t>（个人收入）</w:t>
      </w:r>
      <w:r w:rsidRPr="00CF4DE5">
        <w:rPr>
          <w:rFonts w:ascii="宋体" w:eastAsia="宋体" w:hAnsi="宋体" w:hint="eastAsia"/>
          <w:szCs w:val="21"/>
        </w:rPr>
        <w:t>吗，那就说明</w:t>
      </w:r>
      <w:r w:rsidRPr="00CF4DE5">
        <w:rPr>
          <w:rFonts w:ascii="宋体" w:eastAsia="宋体" w:hAnsi="宋体"/>
          <w:szCs w:val="21"/>
        </w:rPr>
        <w:t>NI</w:t>
      </w:r>
      <w:r w:rsidRPr="00CF4DE5">
        <w:rPr>
          <w:rFonts w:ascii="宋体" w:eastAsia="宋体" w:hAnsi="宋体" w:hint="eastAsia"/>
          <w:szCs w:val="21"/>
        </w:rPr>
        <w:t>包含社会保险税啊</w:t>
      </w:r>
    </w:p>
    <w:p w14:paraId="640BD2ED" w14:textId="50315584" w:rsidR="00CB68BB" w:rsidRDefault="00CB68BB">
      <w:pPr>
        <w:rPr>
          <w:rFonts w:ascii="仿宋" w:eastAsia="仿宋" w:hAnsi="仿宋"/>
        </w:rPr>
      </w:pPr>
      <w:r w:rsidRPr="00CB68BB">
        <w:rPr>
          <w:rFonts w:ascii="仿宋" w:eastAsia="仿宋" w:hAnsi="仿宋" w:hint="eastAsia"/>
        </w:rPr>
        <w:t>PI=NI-公司未分配利润-公司所得税-社会保险税+政府补助金</w:t>
      </w:r>
    </w:p>
    <w:p w14:paraId="0FAA86B1" w14:textId="7622BD37" w:rsidR="007F3D1A" w:rsidRDefault="007F3D1A">
      <w:pPr>
        <w:rPr>
          <w:rFonts w:ascii="仿宋" w:eastAsia="仿宋" w:hAnsi="仿宋"/>
        </w:rPr>
      </w:pPr>
      <w:r>
        <w:rPr>
          <w:rFonts w:ascii="仿宋" w:eastAsia="仿宋" w:hAnsi="仿宋" w:hint="eastAsia"/>
        </w:rPr>
        <w:t>NI包括了社会保险税了呀，看上面定义，社会保险税不是间接税。</w:t>
      </w:r>
    </w:p>
    <w:p w14:paraId="17AFCC5C" w14:textId="77777777" w:rsidR="007F3D1A" w:rsidRPr="00CF4DE5" w:rsidRDefault="007F3D1A" w:rsidP="007F3D1A">
      <w:pPr>
        <w:pStyle w:val="a3"/>
        <w:numPr>
          <w:ilvl w:val="0"/>
          <w:numId w:val="2"/>
        </w:numPr>
        <w:ind w:firstLineChars="0"/>
        <w:rPr>
          <w:rFonts w:ascii="宋体" w:eastAsia="宋体" w:hAnsi="宋体"/>
          <w:szCs w:val="21"/>
        </w:rPr>
      </w:pPr>
      <w:r w:rsidRPr="00CF4DE5">
        <w:rPr>
          <w:rFonts w:ascii="宋体" w:eastAsia="宋体" w:hAnsi="宋体" w:hint="eastAsia"/>
          <w:szCs w:val="21"/>
        </w:rPr>
        <w:t>红利是什么，为什么N</w:t>
      </w:r>
      <w:r w:rsidRPr="00CF4DE5">
        <w:rPr>
          <w:rFonts w:ascii="宋体" w:eastAsia="宋体" w:hAnsi="宋体"/>
          <w:szCs w:val="21"/>
        </w:rPr>
        <w:t>I</w:t>
      </w:r>
      <w:r w:rsidRPr="00CF4DE5">
        <w:rPr>
          <w:rFonts w:ascii="宋体" w:eastAsia="宋体" w:hAnsi="宋体" w:hint="eastAsia"/>
          <w:szCs w:val="21"/>
        </w:rPr>
        <w:t>不加红利？</w:t>
      </w:r>
    </w:p>
    <w:p w14:paraId="3FE71C7C" w14:textId="1268B0D3" w:rsidR="00C96012" w:rsidRPr="00C96012" w:rsidRDefault="00C96012" w:rsidP="00C96012">
      <w:pPr>
        <w:pStyle w:val="a3"/>
        <w:ind w:left="360" w:firstLineChars="0" w:firstLine="0"/>
        <w:rPr>
          <w:rFonts w:ascii="仿宋" w:eastAsia="仿宋" w:hAnsi="仿宋"/>
        </w:rPr>
      </w:pPr>
      <w:r w:rsidRPr="00C96012">
        <w:rPr>
          <w:rFonts w:ascii="仿宋" w:eastAsia="仿宋" w:hAnsi="仿宋" w:hint="eastAsia"/>
        </w:rPr>
        <w:lastRenderedPageBreak/>
        <w:t>红利是利润的一部分</w:t>
      </w:r>
      <w:r>
        <w:rPr>
          <w:rFonts w:ascii="仿宋" w:eastAsia="仿宋" w:hAnsi="仿宋" w:hint="eastAsia"/>
        </w:rPr>
        <w:t>，包括在NI之中</w:t>
      </w:r>
    </w:p>
    <w:p w14:paraId="1C62BEB2" w14:textId="77777777" w:rsidR="00C96012" w:rsidRPr="00CF4DE5" w:rsidRDefault="00C96012" w:rsidP="00C96012">
      <w:pPr>
        <w:pStyle w:val="a3"/>
        <w:numPr>
          <w:ilvl w:val="0"/>
          <w:numId w:val="2"/>
        </w:numPr>
        <w:ind w:firstLineChars="0"/>
        <w:rPr>
          <w:rFonts w:ascii="宋体" w:eastAsia="宋体" w:hAnsi="宋体"/>
          <w:szCs w:val="21"/>
        </w:rPr>
      </w:pPr>
      <w:r w:rsidRPr="00CF4DE5">
        <w:rPr>
          <w:rFonts w:ascii="宋体" w:eastAsia="宋体" w:hAnsi="宋体" w:hint="eastAsia"/>
          <w:szCs w:val="21"/>
        </w:rPr>
        <w:t>存货也算投资吗？</w:t>
      </w:r>
    </w:p>
    <w:p w14:paraId="2DC1EB3B" w14:textId="09D2D2FD" w:rsidR="007F3D1A" w:rsidRDefault="00C96012">
      <w:pPr>
        <w:rPr>
          <w:rFonts w:ascii="仿宋" w:eastAsia="仿宋" w:hAnsi="仿宋"/>
          <w:b/>
          <w:bCs/>
        </w:rPr>
      </w:pPr>
      <w:r w:rsidRPr="00C96012">
        <w:rPr>
          <w:rFonts w:ascii="仿宋" w:eastAsia="仿宋" w:hAnsi="仿宋" w:hint="eastAsia"/>
          <w:b/>
          <w:bCs/>
        </w:rPr>
        <w:t>称为存货投资，企业把存货变化</w:t>
      </w:r>
      <w:proofErr w:type="gramStart"/>
      <w:r w:rsidRPr="00C96012">
        <w:rPr>
          <w:rFonts w:ascii="仿宋" w:eastAsia="仿宋" w:hAnsi="仿宋" w:hint="eastAsia"/>
          <w:b/>
          <w:bCs/>
        </w:rPr>
        <w:t>看做</w:t>
      </w:r>
      <w:proofErr w:type="gramEnd"/>
      <w:r w:rsidRPr="00C96012">
        <w:rPr>
          <w:rFonts w:ascii="仿宋" w:eastAsia="仿宋" w:hAnsi="仿宋" w:hint="eastAsia"/>
          <w:b/>
          <w:bCs/>
        </w:rPr>
        <w:t>是自己购买自己产品的投资支出</w:t>
      </w:r>
    </w:p>
    <w:p w14:paraId="42C65E40" w14:textId="77777777" w:rsidR="00C96012" w:rsidRPr="00CF4DE5" w:rsidRDefault="00C96012" w:rsidP="00C96012">
      <w:pPr>
        <w:pStyle w:val="a3"/>
        <w:numPr>
          <w:ilvl w:val="0"/>
          <w:numId w:val="2"/>
        </w:numPr>
        <w:ind w:firstLineChars="0"/>
        <w:rPr>
          <w:rFonts w:ascii="宋体" w:eastAsia="宋体" w:hAnsi="宋体"/>
          <w:szCs w:val="21"/>
        </w:rPr>
      </w:pPr>
      <w:r w:rsidRPr="00CF4DE5">
        <w:rPr>
          <w:rFonts w:ascii="宋体" w:eastAsia="宋体" w:hAnsi="宋体" w:hint="eastAsia"/>
          <w:szCs w:val="21"/>
        </w:rPr>
        <w:t>为什么</w:t>
      </w:r>
      <w:r w:rsidRPr="00CF4DE5">
        <w:rPr>
          <w:rFonts w:ascii="宋体" w:eastAsia="宋体" w:hAnsi="宋体" w:hint="eastAsia"/>
          <w:b/>
          <w:bCs/>
          <w:szCs w:val="21"/>
        </w:rPr>
        <w:t>个人</w:t>
      </w:r>
      <w:r w:rsidRPr="00CF4DE5">
        <w:rPr>
          <w:rFonts w:ascii="宋体" w:eastAsia="宋体" w:hAnsi="宋体" w:hint="eastAsia"/>
          <w:szCs w:val="21"/>
        </w:rPr>
        <w:t>收入要减</w:t>
      </w:r>
      <w:r w:rsidRPr="00CF4DE5">
        <w:rPr>
          <w:rFonts w:ascii="宋体" w:eastAsia="宋体" w:hAnsi="宋体" w:hint="eastAsia"/>
          <w:b/>
          <w:bCs/>
          <w:szCs w:val="21"/>
        </w:rPr>
        <w:t>公司</w:t>
      </w:r>
      <w:r w:rsidRPr="00CF4DE5">
        <w:rPr>
          <w:rFonts w:ascii="宋体" w:eastAsia="宋体" w:hAnsi="宋体" w:hint="eastAsia"/>
          <w:szCs w:val="21"/>
        </w:rPr>
        <w:t>所得税啊？</w:t>
      </w:r>
    </w:p>
    <w:p w14:paraId="77F4F552" w14:textId="5E023F77" w:rsidR="00C96012" w:rsidRDefault="00C96012">
      <w:pPr>
        <w:rPr>
          <w:rFonts w:ascii="仿宋" w:eastAsia="仿宋" w:hAnsi="仿宋"/>
          <w:b/>
          <w:bCs/>
        </w:rPr>
      </w:pPr>
      <w:r>
        <w:rPr>
          <w:rFonts w:ascii="仿宋" w:eastAsia="仿宋" w:hAnsi="仿宋" w:hint="eastAsia"/>
          <w:b/>
          <w:bCs/>
        </w:rPr>
        <w:t>因为公司所得税不算是个人收入呗。。。</w:t>
      </w:r>
    </w:p>
    <w:p w14:paraId="47F745D8" w14:textId="3B004C77" w:rsidR="00C96012" w:rsidRDefault="00C96012" w:rsidP="00C96012">
      <w:pPr>
        <w:pStyle w:val="a3"/>
        <w:numPr>
          <w:ilvl w:val="0"/>
          <w:numId w:val="2"/>
        </w:numPr>
        <w:ind w:firstLineChars="0"/>
        <w:rPr>
          <w:rFonts w:ascii="宋体" w:eastAsia="宋体" w:hAnsi="宋体"/>
          <w:szCs w:val="21"/>
        </w:rPr>
      </w:pPr>
      <w:bookmarkStart w:id="0" w:name="_Hlk97738064"/>
      <w:r w:rsidRPr="00CF4DE5">
        <w:rPr>
          <w:rFonts w:ascii="宋体" w:eastAsia="宋体" w:hAnsi="宋体" w:hint="eastAsia"/>
          <w:szCs w:val="21"/>
        </w:rPr>
        <w:t>间接税和公司所得税有什么区别</w:t>
      </w:r>
      <w:r>
        <w:rPr>
          <w:rFonts w:ascii="宋体" w:eastAsia="宋体" w:hAnsi="宋体" w:hint="eastAsia"/>
          <w:szCs w:val="21"/>
        </w:rPr>
        <w:t>吗</w:t>
      </w:r>
      <w:r w:rsidRPr="00CF4DE5">
        <w:rPr>
          <w:rFonts w:ascii="宋体" w:eastAsia="宋体" w:hAnsi="宋体" w:hint="eastAsia"/>
          <w:szCs w:val="21"/>
        </w:rPr>
        <w:t>，N</w:t>
      </w:r>
      <w:r w:rsidRPr="00CF4DE5">
        <w:rPr>
          <w:rFonts w:ascii="宋体" w:eastAsia="宋体" w:hAnsi="宋体"/>
          <w:szCs w:val="21"/>
        </w:rPr>
        <w:t>I</w:t>
      </w:r>
      <w:r w:rsidRPr="00CF4DE5">
        <w:rPr>
          <w:rFonts w:ascii="宋体" w:eastAsia="宋体" w:hAnsi="宋体" w:hint="eastAsia"/>
          <w:szCs w:val="21"/>
        </w:rPr>
        <w:t>要减</w:t>
      </w:r>
      <w:r w:rsidRPr="00CF4DE5">
        <w:rPr>
          <w:rFonts w:ascii="宋体" w:eastAsia="宋体" w:hAnsi="宋体" w:hint="eastAsia"/>
          <w:b/>
          <w:bCs/>
          <w:szCs w:val="21"/>
        </w:rPr>
        <w:t>公司所得税</w:t>
      </w:r>
      <w:r w:rsidRPr="00CF4DE5">
        <w:rPr>
          <w:rFonts w:ascii="宋体" w:eastAsia="宋体" w:hAnsi="宋体" w:hint="eastAsia"/>
          <w:szCs w:val="21"/>
        </w:rPr>
        <w:t>吗</w:t>
      </w:r>
      <w:bookmarkEnd w:id="0"/>
    </w:p>
    <w:p w14:paraId="17499BF6" w14:textId="0C063805" w:rsidR="00C96012" w:rsidRDefault="00895692">
      <w:pPr>
        <w:rPr>
          <w:rFonts w:ascii="仿宋" w:eastAsia="仿宋" w:hAnsi="仿宋"/>
          <w:b/>
          <w:bCs/>
        </w:rPr>
      </w:pPr>
      <w:r w:rsidRPr="00895692">
        <w:rPr>
          <w:rFonts w:ascii="仿宋" w:eastAsia="仿宋" w:hAnsi="仿宋" w:hint="eastAsia"/>
          <w:b/>
          <w:bCs/>
        </w:rPr>
        <w:t>间接税是指纳税人能将税负转嫁给他人负担的税收。如消费税、增值税、关税等。间接税通常通过提高商品售价或劳务价格等办法转嫁出去，最终由消费者负担。</w:t>
      </w:r>
      <w:r>
        <w:rPr>
          <w:rFonts w:ascii="仿宋" w:eastAsia="仿宋" w:hAnsi="仿宋" w:hint="eastAsia"/>
          <w:b/>
          <w:bCs/>
        </w:rPr>
        <w:t>公司所得税是直接税。</w:t>
      </w:r>
    </w:p>
    <w:p w14:paraId="659FBE2D" w14:textId="5893A9E2" w:rsidR="00895692" w:rsidRDefault="00895692">
      <w:pPr>
        <w:rPr>
          <w:rFonts w:ascii="仿宋" w:eastAsia="仿宋" w:hAnsi="仿宋"/>
          <w:b/>
          <w:bCs/>
        </w:rPr>
      </w:pPr>
      <w:r>
        <w:rPr>
          <w:rFonts w:ascii="仿宋" w:eastAsia="仿宋" w:hAnsi="仿宋" w:hint="eastAsia"/>
          <w:b/>
          <w:bCs/>
        </w:rPr>
        <w:t>公司所得税算作NI，看定义啊</w:t>
      </w:r>
    </w:p>
    <w:p w14:paraId="1689FD22" w14:textId="4AB210BF" w:rsidR="00895692" w:rsidRPr="007B4AD9" w:rsidRDefault="00895692" w:rsidP="00895692">
      <w:pPr>
        <w:rPr>
          <w:rFonts w:ascii="宋体" w:eastAsia="宋体" w:hAnsi="宋体"/>
          <w:szCs w:val="21"/>
        </w:rPr>
      </w:pPr>
      <w:r>
        <w:rPr>
          <w:rFonts w:ascii="宋体" w:eastAsia="宋体" w:hAnsi="宋体"/>
          <w:szCs w:val="21"/>
        </w:rPr>
        <w:t>9.</w:t>
      </w:r>
    </w:p>
    <w:p w14:paraId="46C0C683" w14:textId="1197B313" w:rsidR="00895692" w:rsidRDefault="00895692" w:rsidP="00895692">
      <w:pPr>
        <w:pStyle w:val="a3"/>
        <w:ind w:left="360" w:firstLineChars="0" w:firstLine="0"/>
        <w:rPr>
          <w:rFonts w:ascii="宋体" w:eastAsia="宋体" w:hAnsi="宋体"/>
          <w:szCs w:val="21"/>
        </w:rPr>
      </w:pPr>
      <w:r>
        <w:rPr>
          <w:rFonts w:ascii="宋体" w:eastAsia="宋体" w:hAnsi="宋体"/>
          <w:noProof/>
          <w:szCs w:val="21"/>
        </w:rPr>
        <w:drawing>
          <wp:inline distT="0" distB="0" distL="0" distR="0" wp14:anchorId="5FB8A986" wp14:editId="4A4C53AB">
            <wp:extent cx="5260340" cy="12033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0340" cy="1203325"/>
                    </a:xfrm>
                    <a:prstGeom prst="rect">
                      <a:avLst/>
                    </a:prstGeom>
                    <a:noFill/>
                    <a:ln>
                      <a:noFill/>
                    </a:ln>
                  </pic:spPr>
                </pic:pic>
              </a:graphicData>
            </a:graphic>
          </wp:inline>
        </w:drawing>
      </w:r>
    </w:p>
    <w:p w14:paraId="6C8C5C2A" w14:textId="67325D3E" w:rsidR="00895692" w:rsidRPr="00895692" w:rsidRDefault="00895692" w:rsidP="00895692">
      <w:pPr>
        <w:rPr>
          <w:rFonts w:ascii="仿宋" w:eastAsia="仿宋" w:hAnsi="仿宋"/>
          <w:szCs w:val="21"/>
        </w:rPr>
      </w:pPr>
      <w:r w:rsidRPr="00895692">
        <w:rPr>
          <w:rFonts w:ascii="仿宋" w:eastAsia="仿宋" w:hAnsi="仿宋" w:hint="eastAsia"/>
          <w:szCs w:val="21"/>
        </w:rPr>
        <w:t>GDP的定义：</w:t>
      </w:r>
      <w:r w:rsidRPr="00895692">
        <w:rPr>
          <w:rFonts w:ascii="仿宋" w:eastAsia="仿宋" w:hAnsi="仿宋" w:hint="eastAsia"/>
          <w:szCs w:val="21"/>
        </w:rPr>
        <w:t>名义GDP是用生产物品和劳务的当年价格计算的全部最终产品的市场价值</w:t>
      </w:r>
      <w:r w:rsidRPr="00895692">
        <w:rPr>
          <w:rFonts w:ascii="仿宋" w:eastAsia="仿宋" w:hAnsi="仿宋" w:hint="eastAsia"/>
          <w:szCs w:val="21"/>
        </w:rPr>
        <w:t>。</w:t>
      </w:r>
    </w:p>
    <w:p w14:paraId="620A37ED" w14:textId="77777777" w:rsidR="00895692" w:rsidRPr="007B4AD9" w:rsidRDefault="00895692" w:rsidP="00895692">
      <w:pPr>
        <w:rPr>
          <w:rFonts w:ascii="宋体" w:eastAsia="宋体" w:hAnsi="宋体"/>
          <w:szCs w:val="21"/>
        </w:rPr>
      </w:pPr>
      <w:r>
        <w:rPr>
          <w:rFonts w:ascii="宋体" w:eastAsia="宋体" w:hAnsi="宋体" w:hint="eastAsia"/>
          <w:szCs w:val="21"/>
        </w:rPr>
        <w:t>1</w:t>
      </w:r>
      <w:r>
        <w:rPr>
          <w:rFonts w:ascii="宋体" w:eastAsia="宋体" w:hAnsi="宋体"/>
          <w:szCs w:val="21"/>
        </w:rPr>
        <w:t>0.</w:t>
      </w:r>
    </w:p>
    <w:p w14:paraId="3D105DF5" w14:textId="77777777" w:rsidR="00895692" w:rsidRDefault="00895692" w:rsidP="00895692">
      <w:pPr>
        <w:pStyle w:val="a3"/>
        <w:ind w:left="360" w:firstLineChars="0" w:firstLine="0"/>
        <w:rPr>
          <w:rFonts w:ascii="宋体" w:eastAsia="宋体" w:hAnsi="宋体"/>
          <w:szCs w:val="21"/>
        </w:rPr>
      </w:pPr>
      <w:r>
        <w:rPr>
          <w:rFonts w:ascii="宋体" w:eastAsia="宋体" w:hAnsi="宋体"/>
          <w:noProof/>
          <w:szCs w:val="21"/>
        </w:rPr>
        <w:drawing>
          <wp:inline distT="0" distB="0" distL="0" distR="0" wp14:anchorId="37F15832" wp14:editId="40D147FC">
            <wp:extent cx="5264785" cy="7029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785" cy="702945"/>
                    </a:xfrm>
                    <a:prstGeom prst="rect">
                      <a:avLst/>
                    </a:prstGeom>
                    <a:noFill/>
                    <a:ln>
                      <a:noFill/>
                    </a:ln>
                  </pic:spPr>
                </pic:pic>
              </a:graphicData>
            </a:graphic>
          </wp:inline>
        </w:drawing>
      </w:r>
    </w:p>
    <w:p w14:paraId="573483A4" w14:textId="48B3CD8F" w:rsidR="00B115CC" w:rsidRPr="00B115CC" w:rsidRDefault="006B2BA4" w:rsidP="00B115CC">
      <w:pPr>
        <w:rPr>
          <w:rFonts w:ascii="仿宋" w:eastAsia="仿宋" w:hAnsi="仿宋"/>
          <w:b/>
          <w:bCs/>
        </w:rPr>
      </w:pPr>
      <w:r>
        <w:rPr>
          <w:rFonts w:ascii="仿宋" w:eastAsia="仿宋" w:hAnsi="仿宋" w:hint="eastAsia"/>
          <w:b/>
          <w:bCs/>
        </w:rPr>
        <w:t>不懂</w:t>
      </w:r>
    </w:p>
    <w:p w14:paraId="33E939DD" w14:textId="0BAD6426" w:rsidR="00895692" w:rsidRDefault="006B2BA4">
      <w:pPr>
        <w:rPr>
          <w:rFonts w:ascii="仿宋" w:eastAsia="仿宋" w:hAnsi="仿宋"/>
          <w:b/>
          <w:bCs/>
        </w:rPr>
      </w:pPr>
      <w:r>
        <w:rPr>
          <w:rFonts w:ascii="宋体" w:eastAsia="宋体" w:hAnsi="宋体"/>
          <w:noProof/>
          <w:szCs w:val="21"/>
        </w:rPr>
        <w:drawing>
          <wp:inline distT="0" distB="0" distL="0" distR="0" wp14:anchorId="17C7E632" wp14:editId="37DF46D6">
            <wp:extent cx="5274310" cy="201906"/>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1906"/>
                    </a:xfrm>
                    <a:prstGeom prst="rect">
                      <a:avLst/>
                    </a:prstGeom>
                    <a:noFill/>
                    <a:ln>
                      <a:noFill/>
                    </a:ln>
                  </pic:spPr>
                </pic:pic>
              </a:graphicData>
            </a:graphic>
          </wp:inline>
        </w:drawing>
      </w:r>
    </w:p>
    <w:p w14:paraId="15E7C892" w14:textId="4C618E92" w:rsidR="006B2BA4" w:rsidRDefault="006B2BA4">
      <w:pPr>
        <w:rPr>
          <w:rFonts w:ascii="仿宋" w:eastAsia="仿宋" w:hAnsi="仿宋"/>
          <w:b/>
          <w:bCs/>
        </w:rPr>
      </w:pPr>
      <w:r>
        <w:rPr>
          <w:rFonts w:ascii="仿宋" w:eastAsia="仿宋" w:hAnsi="仿宋" w:hint="eastAsia"/>
          <w:b/>
          <w:bCs/>
        </w:rPr>
        <w:t>断句，名义GDP的上升有时被称为【衰退的真实GDP减少】时期打断。</w:t>
      </w:r>
    </w:p>
    <w:p w14:paraId="426AAE81" w14:textId="77777777" w:rsidR="006B2BA4" w:rsidRDefault="006B2BA4">
      <w:pPr>
        <w:rPr>
          <w:rFonts w:ascii="仿宋" w:eastAsia="仿宋" w:hAnsi="仿宋"/>
          <w:b/>
          <w:bCs/>
        </w:rPr>
      </w:pPr>
    </w:p>
    <w:p w14:paraId="55A74902" w14:textId="11B55977" w:rsidR="006B2BA4" w:rsidRPr="006B2BA4" w:rsidRDefault="006B2BA4">
      <w:pPr>
        <w:rPr>
          <w:rFonts w:ascii="仿宋" w:eastAsia="仿宋" w:hAnsi="仿宋"/>
          <w:b/>
          <w:bCs/>
          <w:color w:val="FF0000"/>
        </w:rPr>
      </w:pPr>
      <w:r w:rsidRPr="006B2BA4">
        <w:rPr>
          <w:rFonts w:ascii="仿宋" w:eastAsia="仿宋" w:hAnsi="仿宋" w:hint="eastAsia"/>
          <w:b/>
          <w:bCs/>
          <w:color w:val="FF0000"/>
        </w:rPr>
        <w:t>禹华东</w:t>
      </w:r>
    </w:p>
    <w:p w14:paraId="6F03D6EE" w14:textId="1AB9D3BF" w:rsidR="006B2BA4" w:rsidRDefault="006B2BA4" w:rsidP="006B2BA4">
      <w:pPr>
        <w:pStyle w:val="a3"/>
        <w:numPr>
          <w:ilvl w:val="0"/>
          <w:numId w:val="5"/>
        </w:numPr>
        <w:ind w:firstLineChars="0"/>
      </w:pPr>
      <w:r>
        <w:rPr>
          <w:rFonts w:hint="eastAsia"/>
        </w:rPr>
        <w:t>做题的时候字母符号应该用大写的还是小写的</w:t>
      </w:r>
      <w:r>
        <w:rPr>
          <w:rFonts w:hint="eastAsia"/>
        </w:rPr>
        <w:t>？</w:t>
      </w:r>
    </w:p>
    <w:p w14:paraId="65FCFE22" w14:textId="20FED58B" w:rsidR="006B2BA4" w:rsidRPr="006B2BA4" w:rsidRDefault="006B2BA4" w:rsidP="006B2BA4">
      <w:pPr>
        <w:pStyle w:val="a3"/>
        <w:ind w:left="360" w:firstLineChars="0" w:firstLine="0"/>
        <w:rPr>
          <w:rFonts w:ascii="仿宋" w:eastAsia="仿宋" w:hAnsi="仿宋" w:hint="eastAsia"/>
        </w:rPr>
      </w:pPr>
      <w:r>
        <w:rPr>
          <w:rFonts w:ascii="仿宋" w:eastAsia="仿宋" w:hAnsi="仿宋" w:hint="eastAsia"/>
        </w:rPr>
        <w:t>总量</w:t>
      </w:r>
      <w:r w:rsidRPr="006B2BA4">
        <w:rPr>
          <w:rFonts w:ascii="仿宋" w:eastAsia="仿宋" w:hAnsi="仿宋" w:hint="eastAsia"/>
        </w:rPr>
        <w:t>大写</w:t>
      </w:r>
      <w:r>
        <w:rPr>
          <w:rFonts w:ascii="仿宋" w:eastAsia="仿宋" w:hAnsi="仿宋" w:hint="eastAsia"/>
        </w:rPr>
        <w:t>，人均量小写</w:t>
      </w:r>
      <w:r w:rsidRPr="006B2BA4">
        <w:rPr>
          <w:rFonts w:ascii="仿宋" w:eastAsia="仿宋" w:hAnsi="仿宋" w:hint="eastAsia"/>
        </w:rPr>
        <w:t>。</w:t>
      </w:r>
    </w:p>
    <w:p w14:paraId="015960F3" w14:textId="6E413D05" w:rsidR="006B2BA4" w:rsidRDefault="006B2BA4" w:rsidP="006B2BA4">
      <w:pPr>
        <w:pStyle w:val="a3"/>
        <w:numPr>
          <w:ilvl w:val="0"/>
          <w:numId w:val="5"/>
        </w:numPr>
        <w:ind w:firstLineChars="0"/>
      </w:pPr>
      <w:r>
        <w:rPr>
          <w:rFonts w:hint="eastAsia"/>
        </w:rPr>
        <w:t>折旧就是</w:t>
      </w:r>
      <w:r>
        <w:rPr>
          <w:rFonts w:hint="eastAsia"/>
        </w:rPr>
        <w:t>重置</w:t>
      </w:r>
      <w:r>
        <w:rPr>
          <w:rFonts w:hint="eastAsia"/>
        </w:rPr>
        <w:t>投资吗？</w:t>
      </w:r>
    </w:p>
    <w:p w14:paraId="57CEEC80" w14:textId="0C17D510" w:rsidR="006B2BA4" w:rsidRDefault="00493671" w:rsidP="006B2BA4">
      <w:pPr>
        <w:pStyle w:val="a3"/>
        <w:ind w:left="360" w:firstLineChars="0" w:firstLine="0"/>
        <w:rPr>
          <w:rFonts w:ascii="仿宋" w:eastAsia="仿宋" w:hAnsi="仿宋"/>
        </w:rPr>
      </w:pPr>
      <w:r w:rsidRPr="00493671">
        <w:rPr>
          <w:rFonts w:ascii="仿宋" w:eastAsia="仿宋" w:hAnsi="仿宋" w:hint="eastAsia"/>
        </w:rPr>
        <w:t>资本物品由于损耗造成的价值减少称为折旧。折旧</w:t>
      </w:r>
      <w:proofErr w:type="gramStart"/>
      <w:r w:rsidRPr="00493671">
        <w:rPr>
          <w:rFonts w:ascii="仿宋" w:eastAsia="仿宋" w:hAnsi="仿宋" w:hint="eastAsia"/>
        </w:rPr>
        <w:t>不</w:t>
      </w:r>
      <w:proofErr w:type="gramEnd"/>
      <w:r w:rsidRPr="00493671">
        <w:rPr>
          <w:rFonts w:ascii="仿宋" w:eastAsia="仿宋" w:hAnsi="仿宋" w:hint="eastAsia"/>
        </w:rPr>
        <w:t>仅只包括生产中资本物品的有形磨损，还包括资本老化带来的无形磨损。</w:t>
      </w:r>
    </w:p>
    <w:p w14:paraId="09557FD6" w14:textId="3FCECF38" w:rsidR="00493671" w:rsidRDefault="00493671" w:rsidP="00493671">
      <w:pPr>
        <w:pStyle w:val="a3"/>
        <w:ind w:left="360" w:firstLineChars="0"/>
        <w:rPr>
          <w:rFonts w:ascii="仿宋" w:eastAsia="仿宋" w:hAnsi="仿宋"/>
        </w:rPr>
      </w:pPr>
      <w:r w:rsidRPr="00493671">
        <w:rPr>
          <w:rFonts w:ascii="仿宋" w:eastAsia="仿宋" w:hAnsi="仿宋"/>
        </w:rPr>
        <w:t>资本折旧虽不是要素收入，但包括在应回收的投资成本中，故也应计入GDP。因为固定资产折旧反映地是固定资产在当期的价值转移。</w:t>
      </w:r>
    </w:p>
    <w:p w14:paraId="0E6B2749" w14:textId="1EEDAF9D" w:rsidR="00493671" w:rsidRPr="00493671" w:rsidRDefault="00493671" w:rsidP="00493671">
      <w:pPr>
        <w:pStyle w:val="a3"/>
        <w:ind w:left="360" w:firstLineChars="0"/>
        <w:rPr>
          <w:rFonts w:ascii="仿宋" w:eastAsia="仿宋" w:hAnsi="仿宋" w:hint="eastAsia"/>
        </w:rPr>
      </w:pPr>
      <w:r w:rsidRPr="00493671">
        <w:rPr>
          <w:rFonts w:ascii="仿宋" w:eastAsia="仿宋" w:hAnsi="仿宋" w:hint="eastAsia"/>
        </w:rPr>
        <w:t>指一定时期内为弥补固定资产损耗按照规定的固定资产折旧率提取的固定资产折旧，或按国民经济核算统一规定的折旧率虚拟计算的固定资产折旧。它反映了固定资产在当期生产中的转移价值。</w:t>
      </w:r>
    </w:p>
    <w:p w14:paraId="5CE900C0" w14:textId="77777777" w:rsidR="006B2BA4" w:rsidRDefault="006B2BA4" w:rsidP="006B2BA4">
      <w:pPr>
        <w:pStyle w:val="a3"/>
        <w:numPr>
          <w:ilvl w:val="0"/>
          <w:numId w:val="5"/>
        </w:numPr>
        <w:ind w:firstLineChars="0"/>
      </w:pPr>
      <w:r>
        <w:rPr>
          <w:rFonts w:hint="eastAsia"/>
        </w:rPr>
        <w:t>1</w:t>
      </w:r>
      <w:r>
        <w:t>4</w:t>
      </w:r>
      <w:r>
        <w:rPr>
          <w:rFonts w:hint="eastAsia"/>
        </w:rPr>
        <w:t>题中的公司利润指的是税前利润还是未分配利润？</w:t>
      </w:r>
    </w:p>
    <w:p w14:paraId="2183CA6A" w14:textId="77777777" w:rsidR="00493671" w:rsidRDefault="00493671">
      <w:pPr>
        <w:rPr>
          <w:rFonts w:ascii="仿宋" w:eastAsia="仿宋" w:hAnsi="仿宋"/>
          <w:b/>
          <w:bCs/>
        </w:rPr>
      </w:pPr>
      <w:r>
        <w:rPr>
          <w:rFonts w:ascii="仿宋" w:eastAsia="仿宋" w:hAnsi="仿宋" w:hint="eastAsia"/>
          <w:b/>
          <w:bCs/>
        </w:rPr>
        <w:t>税前利润。</w:t>
      </w:r>
    </w:p>
    <w:p w14:paraId="7535F275" w14:textId="6EA1D85D" w:rsidR="006B2BA4" w:rsidRPr="00493671" w:rsidRDefault="00493671">
      <w:pPr>
        <w:rPr>
          <w:rFonts w:ascii="仿宋" w:eastAsia="仿宋" w:hAnsi="仿宋" w:hint="eastAsia"/>
          <w:b/>
          <w:bCs/>
        </w:rPr>
      </w:pPr>
      <w:r>
        <w:rPr>
          <w:rFonts w:ascii="仿宋" w:eastAsia="仿宋" w:hAnsi="仿宋" w:hint="eastAsia"/>
          <w:b/>
          <w:bCs/>
        </w:rPr>
        <w:t>未分配利润：</w:t>
      </w:r>
      <w:r w:rsidRPr="00493671">
        <w:rPr>
          <w:rFonts w:ascii="仿宋" w:eastAsia="仿宋" w:hAnsi="仿宋"/>
          <w:b/>
          <w:bCs/>
        </w:rPr>
        <w:t>:未分配利润是企业留待以后年度分配或待分配的利润</w:t>
      </w:r>
      <w:r>
        <w:rPr>
          <w:rFonts w:ascii="仿宋" w:eastAsia="仿宋" w:hAnsi="仿宋" w:hint="eastAsia"/>
          <w:b/>
          <w:bCs/>
        </w:rPr>
        <w:t>。</w:t>
      </w:r>
      <w:r w:rsidRPr="00493671">
        <w:rPr>
          <w:rFonts w:ascii="仿宋" w:eastAsia="仿宋" w:hAnsi="仿宋" w:hint="eastAsia"/>
          <w:b/>
          <w:bCs/>
        </w:rPr>
        <w:t>由于各种原因，如平衡各会计年度的投资回报水平，</w:t>
      </w:r>
      <w:proofErr w:type="gramStart"/>
      <w:r w:rsidRPr="00493671">
        <w:rPr>
          <w:rFonts w:ascii="仿宋" w:eastAsia="仿宋" w:hAnsi="仿宋" w:hint="eastAsia"/>
          <w:b/>
          <w:bCs/>
        </w:rPr>
        <w:t>以丰补欠</w:t>
      </w:r>
      <w:proofErr w:type="gramEnd"/>
      <w:r w:rsidRPr="00493671">
        <w:rPr>
          <w:rFonts w:ascii="仿宋" w:eastAsia="仿宋" w:hAnsi="仿宋" w:hint="eastAsia"/>
          <w:b/>
          <w:bCs/>
        </w:rPr>
        <w:t>，留有余地等。上市公司实现的净利润不允许全部</w:t>
      </w:r>
      <w:r w:rsidRPr="00493671">
        <w:rPr>
          <w:rFonts w:ascii="仿宋" w:eastAsia="仿宋" w:hAnsi="仿宋" w:hint="eastAsia"/>
          <w:b/>
          <w:bCs/>
        </w:rPr>
        <w:lastRenderedPageBreak/>
        <w:t>分完，剩下一部分留待以后年度进行分配。</w:t>
      </w:r>
    </w:p>
    <w:sectPr w:rsidR="006B2BA4" w:rsidRPr="004936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9E4"/>
    <w:multiLevelType w:val="hybridMultilevel"/>
    <w:tmpl w:val="B4EA0DEC"/>
    <w:lvl w:ilvl="0" w:tplc="9A508D34">
      <w:start w:val="1"/>
      <w:numFmt w:val="bullet"/>
      <w:lvlText w:val="•"/>
      <w:lvlJc w:val="left"/>
      <w:pPr>
        <w:tabs>
          <w:tab w:val="num" w:pos="720"/>
        </w:tabs>
        <w:ind w:left="720" w:hanging="360"/>
      </w:pPr>
      <w:rPr>
        <w:rFonts w:ascii="宋体" w:hAnsi="宋体" w:hint="default"/>
      </w:rPr>
    </w:lvl>
    <w:lvl w:ilvl="1" w:tplc="663EE7D2" w:tentative="1">
      <w:start w:val="1"/>
      <w:numFmt w:val="bullet"/>
      <w:lvlText w:val="•"/>
      <w:lvlJc w:val="left"/>
      <w:pPr>
        <w:tabs>
          <w:tab w:val="num" w:pos="1440"/>
        </w:tabs>
        <w:ind w:left="1440" w:hanging="360"/>
      </w:pPr>
      <w:rPr>
        <w:rFonts w:ascii="宋体" w:hAnsi="宋体" w:hint="default"/>
      </w:rPr>
    </w:lvl>
    <w:lvl w:ilvl="2" w:tplc="FE905EEC" w:tentative="1">
      <w:start w:val="1"/>
      <w:numFmt w:val="bullet"/>
      <w:lvlText w:val="•"/>
      <w:lvlJc w:val="left"/>
      <w:pPr>
        <w:tabs>
          <w:tab w:val="num" w:pos="2160"/>
        </w:tabs>
        <w:ind w:left="2160" w:hanging="360"/>
      </w:pPr>
      <w:rPr>
        <w:rFonts w:ascii="宋体" w:hAnsi="宋体" w:hint="default"/>
      </w:rPr>
    </w:lvl>
    <w:lvl w:ilvl="3" w:tplc="F01E7414" w:tentative="1">
      <w:start w:val="1"/>
      <w:numFmt w:val="bullet"/>
      <w:lvlText w:val="•"/>
      <w:lvlJc w:val="left"/>
      <w:pPr>
        <w:tabs>
          <w:tab w:val="num" w:pos="2880"/>
        </w:tabs>
        <w:ind w:left="2880" w:hanging="360"/>
      </w:pPr>
      <w:rPr>
        <w:rFonts w:ascii="宋体" w:hAnsi="宋体" w:hint="default"/>
      </w:rPr>
    </w:lvl>
    <w:lvl w:ilvl="4" w:tplc="8D706CA2" w:tentative="1">
      <w:start w:val="1"/>
      <w:numFmt w:val="bullet"/>
      <w:lvlText w:val="•"/>
      <w:lvlJc w:val="left"/>
      <w:pPr>
        <w:tabs>
          <w:tab w:val="num" w:pos="3600"/>
        </w:tabs>
        <w:ind w:left="3600" w:hanging="360"/>
      </w:pPr>
      <w:rPr>
        <w:rFonts w:ascii="宋体" w:hAnsi="宋体" w:hint="default"/>
      </w:rPr>
    </w:lvl>
    <w:lvl w:ilvl="5" w:tplc="EBFCC874" w:tentative="1">
      <w:start w:val="1"/>
      <w:numFmt w:val="bullet"/>
      <w:lvlText w:val="•"/>
      <w:lvlJc w:val="left"/>
      <w:pPr>
        <w:tabs>
          <w:tab w:val="num" w:pos="4320"/>
        </w:tabs>
        <w:ind w:left="4320" w:hanging="360"/>
      </w:pPr>
      <w:rPr>
        <w:rFonts w:ascii="宋体" w:hAnsi="宋体" w:hint="default"/>
      </w:rPr>
    </w:lvl>
    <w:lvl w:ilvl="6" w:tplc="BE880B0C" w:tentative="1">
      <w:start w:val="1"/>
      <w:numFmt w:val="bullet"/>
      <w:lvlText w:val="•"/>
      <w:lvlJc w:val="left"/>
      <w:pPr>
        <w:tabs>
          <w:tab w:val="num" w:pos="5040"/>
        </w:tabs>
        <w:ind w:left="5040" w:hanging="360"/>
      </w:pPr>
      <w:rPr>
        <w:rFonts w:ascii="宋体" w:hAnsi="宋体" w:hint="default"/>
      </w:rPr>
    </w:lvl>
    <w:lvl w:ilvl="7" w:tplc="492468AC" w:tentative="1">
      <w:start w:val="1"/>
      <w:numFmt w:val="bullet"/>
      <w:lvlText w:val="•"/>
      <w:lvlJc w:val="left"/>
      <w:pPr>
        <w:tabs>
          <w:tab w:val="num" w:pos="5760"/>
        </w:tabs>
        <w:ind w:left="5760" w:hanging="360"/>
      </w:pPr>
      <w:rPr>
        <w:rFonts w:ascii="宋体" w:hAnsi="宋体" w:hint="default"/>
      </w:rPr>
    </w:lvl>
    <w:lvl w:ilvl="8" w:tplc="229066A2"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CBE0DB9"/>
    <w:multiLevelType w:val="hybridMultilevel"/>
    <w:tmpl w:val="4A9CD6DC"/>
    <w:lvl w:ilvl="0" w:tplc="309E85FE">
      <w:start w:val="1"/>
      <w:numFmt w:val="bullet"/>
      <w:lvlText w:val="•"/>
      <w:lvlJc w:val="left"/>
      <w:pPr>
        <w:tabs>
          <w:tab w:val="num" w:pos="720"/>
        </w:tabs>
        <w:ind w:left="720" w:hanging="360"/>
      </w:pPr>
      <w:rPr>
        <w:rFonts w:ascii="宋体" w:hAnsi="宋体" w:hint="default"/>
      </w:rPr>
    </w:lvl>
    <w:lvl w:ilvl="1" w:tplc="C668028A" w:tentative="1">
      <w:start w:val="1"/>
      <w:numFmt w:val="bullet"/>
      <w:lvlText w:val="•"/>
      <w:lvlJc w:val="left"/>
      <w:pPr>
        <w:tabs>
          <w:tab w:val="num" w:pos="1440"/>
        </w:tabs>
        <w:ind w:left="1440" w:hanging="360"/>
      </w:pPr>
      <w:rPr>
        <w:rFonts w:ascii="宋体" w:hAnsi="宋体" w:hint="default"/>
      </w:rPr>
    </w:lvl>
    <w:lvl w:ilvl="2" w:tplc="CD26B188" w:tentative="1">
      <w:start w:val="1"/>
      <w:numFmt w:val="bullet"/>
      <w:lvlText w:val="•"/>
      <w:lvlJc w:val="left"/>
      <w:pPr>
        <w:tabs>
          <w:tab w:val="num" w:pos="2160"/>
        </w:tabs>
        <w:ind w:left="2160" w:hanging="360"/>
      </w:pPr>
      <w:rPr>
        <w:rFonts w:ascii="宋体" w:hAnsi="宋体" w:hint="default"/>
      </w:rPr>
    </w:lvl>
    <w:lvl w:ilvl="3" w:tplc="36C45C62" w:tentative="1">
      <w:start w:val="1"/>
      <w:numFmt w:val="bullet"/>
      <w:lvlText w:val="•"/>
      <w:lvlJc w:val="left"/>
      <w:pPr>
        <w:tabs>
          <w:tab w:val="num" w:pos="2880"/>
        </w:tabs>
        <w:ind w:left="2880" w:hanging="360"/>
      </w:pPr>
      <w:rPr>
        <w:rFonts w:ascii="宋体" w:hAnsi="宋体" w:hint="default"/>
      </w:rPr>
    </w:lvl>
    <w:lvl w:ilvl="4" w:tplc="AC887FC4" w:tentative="1">
      <w:start w:val="1"/>
      <w:numFmt w:val="bullet"/>
      <w:lvlText w:val="•"/>
      <w:lvlJc w:val="left"/>
      <w:pPr>
        <w:tabs>
          <w:tab w:val="num" w:pos="3600"/>
        </w:tabs>
        <w:ind w:left="3600" w:hanging="360"/>
      </w:pPr>
      <w:rPr>
        <w:rFonts w:ascii="宋体" w:hAnsi="宋体" w:hint="default"/>
      </w:rPr>
    </w:lvl>
    <w:lvl w:ilvl="5" w:tplc="057A801C" w:tentative="1">
      <w:start w:val="1"/>
      <w:numFmt w:val="bullet"/>
      <w:lvlText w:val="•"/>
      <w:lvlJc w:val="left"/>
      <w:pPr>
        <w:tabs>
          <w:tab w:val="num" w:pos="4320"/>
        </w:tabs>
        <w:ind w:left="4320" w:hanging="360"/>
      </w:pPr>
      <w:rPr>
        <w:rFonts w:ascii="宋体" w:hAnsi="宋体" w:hint="default"/>
      </w:rPr>
    </w:lvl>
    <w:lvl w:ilvl="6" w:tplc="3F68F1FE" w:tentative="1">
      <w:start w:val="1"/>
      <w:numFmt w:val="bullet"/>
      <w:lvlText w:val="•"/>
      <w:lvlJc w:val="left"/>
      <w:pPr>
        <w:tabs>
          <w:tab w:val="num" w:pos="5040"/>
        </w:tabs>
        <w:ind w:left="5040" w:hanging="360"/>
      </w:pPr>
      <w:rPr>
        <w:rFonts w:ascii="宋体" w:hAnsi="宋体" w:hint="default"/>
      </w:rPr>
    </w:lvl>
    <w:lvl w:ilvl="7" w:tplc="6674F34A" w:tentative="1">
      <w:start w:val="1"/>
      <w:numFmt w:val="bullet"/>
      <w:lvlText w:val="•"/>
      <w:lvlJc w:val="left"/>
      <w:pPr>
        <w:tabs>
          <w:tab w:val="num" w:pos="5760"/>
        </w:tabs>
        <w:ind w:left="5760" w:hanging="360"/>
      </w:pPr>
      <w:rPr>
        <w:rFonts w:ascii="宋体" w:hAnsi="宋体" w:hint="default"/>
      </w:rPr>
    </w:lvl>
    <w:lvl w:ilvl="8" w:tplc="2712634A"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360802F2"/>
    <w:multiLevelType w:val="hybridMultilevel"/>
    <w:tmpl w:val="D9BA6F44"/>
    <w:lvl w:ilvl="0" w:tplc="3758A7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E02B05"/>
    <w:multiLevelType w:val="hybridMultilevel"/>
    <w:tmpl w:val="FA1EE376"/>
    <w:lvl w:ilvl="0" w:tplc="77B49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2706AF"/>
    <w:multiLevelType w:val="singleLevel"/>
    <w:tmpl w:val="980ED9C8"/>
    <w:lvl w:ilvl="0">
      <w:start w:val="1"/>
      <w:numFmt w:val="decimal"/>
      <w:suff w:val="nothing"/>
      <w:lvlText w:val="%1."/>
      <w:lvlJc w:val="left"/>
      <w:rPr>
        <w:lang w:eastAsia="zh-CN"/>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83"/>
    <w:rsid w:val="00116CD3"/>
    <w:rsid w:val="0020170E"/>
    <w:rsid w:val="0024543D"/>
    <w:rsid w:val="002F4CB3"/>
    <w:rsid w:val="00311CD9"/>
    <w:rsid w:val="00422A73"/>
    <w:rsid w:val="00423B8A"/>
    <w:rsid w:val="0044474C"/>
    <w:rsid w:val="00493671"/>
    <w:rsid w:val="0055731C"/>
    <w:rsid w:val="005D1A49"/>
    <w:rsid w:val="006B2BA4"/>
    <w:rsid w:val="006D1560"/>
    <w:rsid w:val="00751835"/>
    <w:rsid w:val="007F163D"/>
    <w:rsid w:val="007F3D1A"/>
    <w:rsid w:val="00895692"/>
    <w:rsid w:val="008D7DB0"/>
    <w:rsid w:val="008F5B83"/>
    <w:rsid w:val="00965410"/>
    <w:rsid w:val="00B115CC"/>
    <w:rsid w:val="00C96012"/>
    <w:rsid w:val="00CB68BB"/>
    <w:rsid w:val="00D720AF"/>
    <w:rsid w:val="00F73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ADED7"/>
  <w15:chartTrackingRefBased/>
  <w15:docId w15:val="{E71E858F-160B-46F0-9556-35FBAE02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6012"/>
    <w:pPr>
      <w:widowControl w:val="0"/>
      <w:jc w:val="both"/>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1A49"/>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7683">
      <w:bodyDiv w:val="1"/>
      <w:marLeft w:val="0"/>
      <w:marRight w:val="0"/>
      <w:marTop w:val="0"/>
      <w:marBottom w:val="0"/>
      <w:divBdr>
        <w:top w:val="none" w:sz="0" w:space="0" w:color="auto"/>
        <w:left w:val="none" w:sz="0" w:space="0" w:color="auto"/>
        <w:bottom w:val="none" w:sz="0" w:space="0" w:color="auto"/>
        <w:right w:val="none" w:sz="0" w:space="0" w:color="auto"/>
      </w:divBdr>
      <w:divsChild>
        <w:div w:id="2056852058">
          <w:marLeft w:val="547"/>
          <w:marRight w:val="0"/>
          <w:marTop w:val="96"/>
          <w:marBottom w:val="0"/>
          <w:divBdr>
            <w:top w:val="none" w:sz="0" w:space="0" w:color="auto"/>
            <w:left w:val="none" w:sz="0" w:space="0" w:color="auto"/>
            <w:bottom w:val="none" w:sz="0" w:space="0" w:color="auto"/>
            <w:right w:val="none" w:sz="0" w:space="0" w:color="auto"/>
          </w:divBdr>
        </w:div>
      </w:divsChild>
    </w:div>
    <w:div w:id="34545555">
      <w:bodyDiv w:val="1"/>
      <w:marLeft w:val="0"/>
      <w:marRight w:val="0"/>
      <w:marTop w:val="0"/>
      <w:marBottom w:val="0"/>
      <w:divBdr>
        <w:top w:val="none" w:sz="0" w:space="0" w:color="auto"/>
        <w:left w:val="none" w:sz="0" w:space="0" w:color="auto"/>
        <w:bottom w:val="none" w:sz="0" w:space="0" w:color="auto"/>
        <w:right w:val="none" w:sz="0" w:space="0" w:color="auto"/>
      </w:divBdr>
      <w:divsChild>
        <w:div w:id="18819255">
          <w:marLeft w:val="547"/>
          <w:marRight w:val="0"/>
          <w:marTop w:val="96"/>
          <w:marBottom w:val="0"/>
          <w:divBdr>
            <w:top w:val="none" w:sz="0" w:space="0" w:color="auto"/>
            <w:left w:val="none" w:sz="0" w:space="0" w:color="auto"/>
            <w:bottom w:val="none" w:sz="0" w:space="0" w:color="auto"/>
            <w:right w:val="none" w:sz="0" w:space="0" w:color="auto"/>
          </w:divBdr>
        </w:div>
      </w:divsChild>
    </w:div>
    <w:div w:id="396704571">
      <w:bodyDiv w:val="1"/>
      <w:marLeft w:val="0"/>
      <w:marRight w:val="0"/>
      <w:marTop w:val="0"/>
      <w:marBottom w:val="0"/>
      <w:divBdr>
        <w:top w:val="none" w:sz="0" w:space="0" w:color="auto"/>
        <w:left w:val="none" w:sz="0" w:space="0" w:color="auto"/>
        <w:bottom w:val="none" w:sz="0" w:space="0" w:color="auto"/>
        <w:right w:val="none" w:sz="0" w:space="0" w:color="auto"/>
      </w:divBdr>
      <w:divsChild>
        <w:div w:id="752319567">
          <w:marLeft w:val="547"/>
          <w:marRight w:val="0"/>
          <w:marTop w:val="96"/>
          <w:marBottom w:val="0"/>
          <w:divBdr>
            <w:top w:val="none" w:sz="0" w:space="0" w:color="auto"/>
            <w:left w:val="none" w:sz="0" w:space="0" w:color="auto"/>
            <w:bottom w:val="none" w:sz="0" w:space="0" w:color="auto"/>
            <w:right w:val="none" w:sz="0" w:space="0" w:color="auto"/>
          </w:divBdr>
        </w:div>
      </w:divsChild>
    </w:div>
    <w:div w:id="2121558591">
      <w:bodyDiv w:val="1"/>
      <w:marLeft w:val="0"/>
      <w:marRight w:val="0"/>
      <w:marTop w:val="0"/>
      <w:marBottom w:val="0"/>
      <w:divBdr>
        <w:top w:val="none" w:sz="0" w:space="0" w:color="auto"/>
        <w:left w:val="none" w:sz="0" w:space="0" w:color="auto"/>
        <w:bottom w:val="none" w:sz="0" w:space="0" w:color="auto"/>
        <w:right w:val="none" w:sz="0" w:space="0" w:color="auto"/>
      </w:divBdr>
      <w:divsChild>
        <w:div w:id="195660077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WangXiaojun</dc:creator>
  <cp:keywords/>
  <dc:description/>
  <cp:lastModifiedBy>WangXiaojun</cp:lastModifiedBy>
  <cp:revision>13</cp:revision>
  <dcterms:created xsi:type="dcterms:W3CDTF">2022-03-09T06:19:00Z</dcterms:created>
  <dcterms:modified xsi:type="dcterms:W3CDTF">2022-03-09T09:26:00Z</dcterms:modified>
</cp:coreProperties>
</file>