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77777777"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以下哪个范畴一般</w:t>
      </w:r>
      <w:r w:rsidRPr="00FE0985">
        <w:rPr>
          <w:rFonts w:ascii="Times New Roman" w:eastAsia="宋体" w:hAnsi="Times New Roman" w:hint="eastAsia"/>
          <w:sz w:val="24"/>
          <w:szCs w:val="24"/>
          <w:em w:val="dot"/>
        </w:rPr>
        <w:t>不属于</w:t>
      </w:r>
      <w:r>
        <w:rPr>
          <w:rFonts w:ascii="Times New Roman" w:eastAsia="宋体" w:hAnsi="Times New Roman" w:hint="eastAsia"/>
          <w:sz w:val="24"/>
          <w:szCs w:val="24"/>
        </w:rPr>
        <w:t>宏观经济学的研究对象？</w:t>
      </w:r>
      <w:r w:rsidRPr="00FE0985">
        <w:rPr>
          <w:rFonts w:ascii="Times New Roman" w:eastAsia="宋体" w:hAnsi="Times New Roman" w:hint="eastAsia"/>
          <w:color w:val="FF0000"/>
          <w:sz w:val="24"/>
          <w:szCs w:val="24"/>
        </w:rPr>
        <w:t>B</w:t>
      </w:r>
    </w:p>
    <w:p w14:paraId="7C300529" w14:textId="77777777"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国民收入</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企业定价</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失业</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w:t>
      </w:r>
    </w:p>
    <w:p w14:paraId="5942F57F" w14:textId="77777777" w:rsidR="00211879" w:rsidRPr="000C4F5D" w:rsidRDefault="00211879" w:rsidP="000C4F5D">
      <w:pPr>
        <w:spacing w:line="300" w:lineRule="auto"/>
        <w:rPr>
          <w:rFonts w:ascii="Times New Roman" w:eastAsia="宋体" w:hAnsi="Times New Roman"/>
          <w:sz w:val="24"/>
          <w:szCs w:val="24"/>
        </w:rPr>
      </w:pPr>
    </w:p>
    <w:p w14:paraId="78D0EFDC"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以下哪个指标</w:t>
      </w:r>
      <w:r w:rsidRPr="00FE0985">
        <w:rPr>
          <w:rFonts w:ascii="Times New Roman" w:eastAsia="宋体" w:hAnsi="Times New Roman" w:hint="eastAsia"/>
          <w:sz w:val="24"/>
          <w:szCs w:val="24"/>
          <w:em w:val="dot"/>
        </w:rPr>
        <w:t>不是</w:t>
      </w:r>
      <w:r>
        <w:rPr>
          <w:rFonts w:ascii="Times New Roman" w:eastAsia="宋体" w:hAnsi="Times New Roman" w:hint="eastAsia"/>
          <w:sz w:val="24"/>
          <w:szCs w:val="24"/>
        </w:rPr>
        <w:t>用来衡量物价总水平的？</w:t>
      </w:r>
      <w:r w:rsidRPr="00A11C46">
        <w:rPr>
          <w:rFonts w:ascii="Times New Roman" w:eastAsia="宋体" w:hAnsi="Times New Roman" w:hint="eastAsia"/>
          <w:color w:val="FF0000"/>
          <w:sz w:val="24"/>
          <w:szCs w:val="24"/>
        </w:rPr>
        <w:t>D</w:t>
      </w:r>
    </w:p>
    <w:p w14:paraId="028ECC41"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消费者价格指数</w:t>
      </w:r>
    </w:p>
    <w:p w14:paraId="3B3E7A82"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生产者价格指数</w:t>
      </w:r>
    </w:p>
    <w:p w14:paraId="66EE9D1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GDP</w:t>
      </w:r>
      <w:r>
        <w:rPr>
          <w:rFonts w:ascii="Times New Roman" w:eastAsia="宋体" w:hAnsi="Times New Roman" w:hint="eastAsia"/>
          <w:sz w:val="24"/>
          <w:szCs w:val="24"/>
        </w:rPr>
        <w:t>折算指数</w:t>
      </w:r>
    </w:p>
    <w:p w14:paraId="6B0DD10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通货膨胀率</w:t>
      </w:r>
    </w:p>
    <w:p w14:paraId="0C19BB10" w14:textId="77777777" w:rsidR="00211879" w:rsidRPr="000C4F5D" w:rsidRDefault="00211879" w:rsidP="000C4F5D">
      <w:pPr>
        <w:spacing w:line="300" w:lineRule="auto"/>
        <w:rPr>
          <w:rFonts w:ascii="Times New Roman" w:eastAsia="宋体" w:hAnsi="Times New Roman"/>
          <w:sz w:val="24"/>
          <w:szCs w:val="24"/>
        </w:rPr>
      </w:pPr>
    </w:p>
    <w:p w14:paraId="522A1879"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以下几种说法，哪一个是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Pr="0060154D">
        <w:rPr>
          <w:rFonts w:ascii="Times New Roman" w:eastAsia="宋体" w:hAnsi="Times New Roman" w:hint="eastAsia"/>
          <w:color w:val="FF0000"/>
          <w:sz w:val="24"/>
          <w:szCs w:val="24"/>
        </w:rPr>
        <w:t>A</w:t>
      </w:r>
    </w:p>
    <w:p w14:paraId="33F9B49F" w14:textId="77777777"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60154D">
        <w:rPr>
          <w:rFonts w:ascii="Times New Roman" w:eastAsia="宋体" w:hAnsi="Times New Roman" w:hint="eastAsia"/>
          <w:sz w:val="24"/>
          <w:szCs w:val="24"/>
        </w:rPr>
        <w:t>国内生产总值是指经济社会（即一国或一地区）在一定时期内运用生产要素所生产的全部产品（物品和劳务）的市场价值</w:t>
      </w:r>
    </w:p>
    <w:p w14:paraId="0D93095D"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Pr="005D2B51">
        <w:rPr>
          <w:rFonts w:ascii="Times New Roman" w:eastAsia="宋体" w:hAnsi="Times New Roman" w:hint="eastAsia"/>
          <w:sz w:val="24"/>
          <w:szCs w:val="24"/>
        </w:rPr>
        <w:t>中间产品是指用于再出售而供生产别种产品用的产品</w:t>
      </w:r>
    </w:p>
    <w:p w14:paraId="5CDAE0D7"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国内生产总值一般仅指市场活动导致的价值，</w:t>
      </w:r>
      <w:r w:rsidRPr="00B52FED">
        <w:rPr>
          <w:rFonts w:ascii="Times New Roman" w:eastAsia="宋体" w:hAnsi="Times New Roman" w:hint="eastAsia"/>
          <w:sz w:val="24"/>
          <w:szCs w:val="24"/>
        </w:rPr>
        <w:t>家务劳动、自给自足生产等非市场活动不计入</w:t>
      </w:r>
      <w:r w:rsidRPr="00B52FED">
        <w:rPr>
          <w:rFonts w:ascii="Times New Roman" w:eastAsia="宋体" w:hAnsi="Times New Roman"/>
          <w:sz w:val="24"/>
          <w:szCs w:val="24"/>
        </w:rPr>
        <w:t>GDP</w:t>
      </w:r>
      <w:r w:rsidRPr="00B52FED">
        <w:rPr>
          <w:rFonts w:ascii="Times New Roman" w:eastAsia="宋体" w:hAnsi="Times New Roman"/>
          <w:sz w:val="24"/>
          <w:szCs w:val="24"/>
        </w:rPr>
        <w:t>中</w:t>
      </w:r>
    </w:p>
    <w:p w14:paraId="53F090D0"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国内生产总值是流量不是存量</w:t>
      </w:r>
    </w:p>
    <w:p w14:paraId="4EF06D4E" w14:textId="77777777" w:rsidR="00211879" w:rsidRPr="000C4F5D" w:rsidRDefault="00211879" w:rsidP="000C4F5D">
      <w:pPr>
        <w:spacing w:line="300" w:lineRule="auto"/>
        <w:rPr>
          <w:rFonts w:ascii="Times New Roman" w:eastAsia="宋体" w:hAnsi="Times New Roman"/>
          <w:sz w:val="24"/>
          <w:szCs w:val="24"/>
        </w:rPr>
      </w:pPr>
    </w:p>
    <w:p w14:paraId="789E18D5"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Pr>
          <w:rFonts w:ascii="Times New Roman" w:eastAsia="宋体" w:hAnsi="Times New Roman" w:hint="eastAsia"/>
          <w:sz w:val="24"/>
          <w:szCs w:val="24"/>
        </w:rPr>
        <w:t>以下哪一项</w:t>
      </w:r>
      <w:r w:rsidRPr="00C6234A">
        <w:rPr>
          <w:rFonts w:ascii="Times New Roman" w:eastAsia="宋体" w:hAnsi="Times New Roman" w:hint="eastAsia"/>
          <w:sz w:val="24"/>
          <w:szCs w:val="24"/>
          <w:em w:val="dot"/>
        </w:rPr>
        <w:t>不属于</w:t>
      </w:r>
      <w:r>
        <w:rPr>
          <w:rFonts w:ascii="Times New Roman" w:eastAsia="宋体" w:hAnsi="Times New Roman" w:hint="eastAsia"/>
          <w:sz w:val="24"/>
          <w:szCs w:val="24"/>
        </w:rPr>
        <w:t>支出法核算</w:t>
      </w:r>
      <w:r>
        <w:rPr>
          <w:rFonts w:ascii="Times New Roman" w:eastAsia="宋体" w:hAnsi="Times New Roman" w:hint="eastAsia"/>
          <w:sz w:val="24"/>
          <w:szCs w:val="24"/>
        </w:rPr>
        <w:t>GDP</w:t>
      </w:r>
      <w:r>
        <w:rPr>
          <w:rFonts w:ascii="Times New Roman" w:eastAsia="宋体" w:hAnsi="Times New Roman" w:hint="eastAsia"/>
          <w:sz w:val="24"/>
          <w:szCs w:val="24"/>
        </w:rPr>
        <w:t>包含的内容？</w:t>
      </w:r>
      <w:r w:rsidRPr="00CA69A7">
        <w:rPr>
          <w:rFonts w:ascii="Times New Roman" w:eastAsia="宋体" w:hAnsi="Times New Roman" w:hint="eastAsia"/>
          <w:color w:val="FF0000"/>
          <w:sz w:val="24"/>
          <w:szCs w:val="24"/>
        </w:rPr>
        <w:t>C</w:t>
      </w:r>
    </w:p>
    <w:p w14:paraId="642B98DD"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消费</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利润</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w:t>
      </w:r>
    </w:p>
    <w:p w14:paraId="77944F4B" w14:textId="77777777" w:rsidR="00211879" w:rsidRDefault="00211879" w:rsidP="000C4F5D">
      <w:pPr>
        <w:spacing w:line="300" w:lineRule="auto"/>
        <w:rPr>
          <w:rFonts w:ascii="Times New Roman" w:eastAsia="宋体" w:hAnsi="Times New Roman"/>
          <w:sz w:val="24"/>
          <w:szCs w:val="24"/>
        </w:rPr>
      </w:pPr>
    </w:p>
    <w:p w14:paraId="0FB2D780"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Pr>
          <w:rFonts w:ascii="Times New Roman" w:eastAsia="宋体" w:hAnsi="Times New Roman" w:hint="eastAsia"/>
          <w:sz w:val="24"/>
          <w:szCs w:val="24"/>
        </w:rPr>
        <w:t>以下哪一项包含在国民收入之内？</w:t>
      </w:r>
      <w:r w:rsidRPr="00AA6844">
        <w:rPr>
          <w:rFonts w:ascii="Times New Roman" w:eastAsia="宋体" w:hAnsi="Times New Roman" w:hint="eastAsia"/>
          <w:color w:val="FF0000"/>
          <w:sz w:val="24"/>
          <w:szCs w:val="24"/>
        </w:rPr>
        <w:t>B</w:t>
      </w:r>
    </w:p>
    <w:p w14:paraId="5B0208A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78134050"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政府补助金</w:t>
      </w:r>
    </w:p>
    <w:p w14:paraId="159746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7695C30"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50028A3C" w14:textId="77777777" w:rsidR="00211879" w:rsidRPr="000C4F5D" w:rsidRDefault="00211879" w:rsidP="000C4F5D">
      <w:pPr>
        <w:spacing w:line="300" w:lineRule="auto"/>
        <w:rPr>
          <w:rFonts w:ascii="Times New Roman" w:eastAsia="宋体" w:hAnsi="Times New Roman"/>
          <w:sz w:val="24"/>
          <w:szCs w:val="24"/>
        </w:rPr>
      </w:pPr>
    </w:p>
    <w:p w14:paraId="0C7DEFC0"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以下说法中</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566344F5"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凯恩斯定律只适用于短期分析</w:t>
      </w:r>
    </w:p>
    <w:p w14:paraId="39594B4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在企业</w:t>
      </w:r>
      <w:r>
        <w:rPr>
          <w:rFonts w:ascii="Times New Roman" w:eastAsia="宋体" w:hAnsi="Times New Roman" w:hint="eastAsia"/>
          <w:sz w:val="24"/>
          <w:szCs w:val="24"/>
        </w:rPr>
        <w:t>-</w:t>
      </w:r>
      <w:r>
        <w:rPr>
          <w:rFonts w:ascii="Times New Roman" w:eastAsia="宋体" w:hAnsi="Times New Roman" w:hint="eastAsia"/>
          <w:sz w:val="24"/>
          <w:szCs w:val="24"/>
        </w:rPr>
        <w:t>家庭两部门经济中，均衡产出可以用公式表示为</w:t>
      </w:r>
      <w:r w:rsidR="00343EF1" w:rsidRPr="00343EF1">
        <w:rPr>
          <w:rFonts w:ascii="Times New Roman" w:eastAsia="宋体" w:hAnsi="Times New Roman"/>
          <w:noProof/>
          <w:position w:val="-10"/>
          <w:sz w:val="24"/>
          <w:szCs w:val="24"/>
        </w:rPr>
        <w:object w:dxaOrig="840" w:dyaOrig="300" w14:anchorId="7E957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 style="width:42pt;height:15pt;mso-width-percent:0;mso-height-percent:0;mso-width-percent:0;mso-height-percent:0" o:ole="">
            <v:imagedata r:id="rId8" o:title=""/>
          </v:shape>
          <o:OLEObject Type="Embed" ProgID="Equation.DSMT4" ShapeID="_x0000_i1079" DrawAspect="Content" ObjectID="_1713286862" r:id="rId9"/>
        </w:object>
      </w:r>
    </w:p>
    <w:p w14:paraId="31AA1905" w14:textId="77777777" w:rsidR="00211879" w:rsidRPr="00D561A7"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D561A7">
        <w:rPr>
          <w:rFonts w:ascii="Times New Roman" w:eastAsia="宋体" w:hAnsi="Times New Roman" w:hint="eastAsia"/>
          <w:sz w:val="24"/>
          <w:szCs w:val="24"/>
        </w:rPr>
        <w:t>在均衡产出水平上，存货投资等于零</w:t>
      </w:r>
    </w:p>
    <w:p w14:paraId="658EA510"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国民收入由总需求决定</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Pr>
          <w:rFonts w:ascii="Times New Roman" w:eastAsia="宋体" w:hAnsi="Times New Roman" w:hint="eastAsia"/>
          <w:sz w:val="24"/>
          <w:szCs w:val="24"/>
        </w:rPr>
        <w:t>在凯恩斯的消费理论中，下列哪项因素对消费量的影响是</w:t>
      </w:r>
      <w:r w:rsidRPr="00214E59">
        <w:rPr>
          <w:rFonts w:ascii="Times New Roman" w:eastAsia="宋体" w:hAnsi="Times New Roman" w:hint="eastAsia"/>
          <w:sz w:val="24"/>
          <w:szCs w:val="24"/>
          <w:em w:val="dot"/>
        </w:rPr>
        <w:t>决定性</w:t>
      </w:r>
      <w:r w:rsidRPr="00497B85">
        <w:rPr>
          <w:rFonts w:ascii="Times New Roman" w:eastAsia="宋体" w:hAnsi="Times New Roman" w:hint="eastAsia"/>
          <w:sz w:val="24"/>
          <w:szCs w:val="24"/>
        </w:rPr>
        <w:t>的？</w:t>
      </w:r>
      <w:r w:rsidRPr="000E15D7">
        <w:rPr>
          <w:rFonts w:ascii="Times New Roman" w:eastAsia="宋体" w:hAnsi="Times New Roman" w:hint="eastAsia"/>
          <w:color w:val="FF0000"/>
          <w:sz w:val="24"/>
          <w:szCs w:val="24"/>
        </w:rPr>
        <w:t>A</w:t>
      </w:r>
    </w:p>
    <w:p w14:paraId="78B9CAED"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家户收入</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商品价格水平</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利率水平</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偏好</w:t>
      </w:r>
    </w:p>
    <w:p w14:paraId="0AAACEA0" w14:textId="77777777" w:rsidR="00211879" w:rsidRDefault="00211879" w:rsidP="00B363A8">
      <w:pPr>
        <w:spacing w:line="300" w:lineRule="auto"/>
        <w:rPr>
          <w:rFonts w:ascii="Times New Roman" w:eastAsia="宋体" w:hAnsi="Times New Roman"/>
          <w:sz w:val="24"/>
          <w:szCs w:val="24"/>
        </w:rPr>
      </w:pPr>
    </w:p>
    <w:p w14:paraId="55C59296"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343EF1" w:rsidRPr="00343EF1">
        <w:rPr>
          <w:rFonts w:ascii="Times New Roman" w:eastAsia="宋体" w:hAnsi="Times New Roman"/>
          <w:noProof/>
          <w:position w:val="-12"/>
          <w:sz w:val="24"/>
          <w:szCs w:val="24"/>
        </w:rPr>
        <w:object w:dxaOrig="1600" w:dyaOrig="360" w14:anchorId="0198C283">
          <v:shape id="_x0000_i1078" type="#_x0000_t75" alt="" style="width:80pt;height:19pt;mso-width-percent:0;mso-height-percent:0;mso-width-percent:0;mso-height-percent:0" o:ole="">
            <v:imagedata r:id="rId10" o:title=""/>
          </v:shape>
          <o:OLEObject Type="Embed" ProgID="Equation.DSMT4" ShapeID="_x0000_i1078" DrawAspect="Content" ObjectID="_1713286863" r:id="rId11"/>
        </w:object>
      </w:r>
      <w:r>
        <w:rPr>
          <w:rFonts w:ascii="Times New Roman" w:eastAsia="宋体" w:hAnsi="Times New Roman" w:hint="eastAsia"/>
          <w:sz w:val="24"/>
          <w:szCs w:val="24"/>
        </w:rPr>
        <w:t>，定额税为</w:t>
      </w:r>
      <w:r>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，自发性投资为</w:t>
      </w:r>
      <w:r>
        <w:rPr>
          <w:rFonts w:ascii="Times New Roman" w:eastAsia="宋体" w:hAnsi="Times New Roman" w:hint="eastAsia"/>
          <w:sz w:val="24"/>
          <w:szCs w:val="24"/>
        </w:rPr>
        <w:t>8</w:t>
      </w:r>
      <w:r>
        <w:rPr>
          <w:rFonts w:ascii="Times New Roman" w:eastAsia="宋体" w:hAnsi="Times New Roman"/>
          <w:sz w:val="24"/>
          <w:szCs w:val="24"/>
        </w:rPr>
        <w:t>00</w:t>
      </w:r>
      <w:r>
        <w:rPr>
          <w:rFonts w:ascii="Times New Roman" w:eastAsia="宋体" w:hAnsi="Times New Roman" w:hint="eastAsia"/>
          <w:sz w:val="24"/>
          <w:szCs w:val="24"/>
        </w:rPr>
        <w:t>，政府购买为</w:t>
      </w:r>
      <w:r>
        <w:rPr>
          <w:rFonts w:ascii="Times New Roman" w:eastAsia="宋体" w:hAnsi="Times New Roman"/>
          <w:sz w:val="24"/>
          <w:szCs w:val="24"/>
        </w:rPr>
        <w:t>600</w:t>
      </w:r>
      <w:r>
        <w:rPr>
          <w:rFonts w:ascii="Times New Roman" w:eastAsia="宋体" w:hAnsi="Times New Roman" w:hint="eastAsia"/>
          <w:sz w:val="24"/>
          <w:szCs w:val="24"/>
        </w:rPr>
        <w:t>，均衡收入为多少？</w:t>
      </w:r>
      <w:r w:rsidRPr="00EA53EB">
        <w:rPr>
          <w:rFonts w:ascii="Times New Roman" w:eastAsia="宋体" w:hAnsi="Times New Roman" w:hint="eastAsia"/>
          <w:color w:val="FF0000"/>
          <w:sz w:val="24"/>
          <w:szCs w:val="24"/>
        </w:rPr>
        <w:t>C</w:t>
      </w:r>
    </w:p>
    <w:p w14:paraId="179562C1"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9500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4000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1900</w: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343EF1" w:rsidRPr="00343EF1">
        <w:rPr>
          <w:rFonts w:ascii="Times New Roman" w:eastAsia="宋体" w:hAnsi="Times New Roman"/>
          <w:noProof/>
          <w:position w:val="-10"/>
          <w:sz w:val="24"/>
          <w:szCs w:val="24"/>
        </w:rPr>
        <w:object w:dxaOrig="1200" w:dyaOrig="300" w14:anchorId="05ED4F81">
          <v:shape id="_x0000_i1077" type="#_x0000_t75" alt="" style="width:60pt;height:15pt;mso-width-percent:0;mso-height-percent:0;mso-width-percent:0;mso-height-percent:0" o:ole="">
            <v:imagedata r:id="rId12" o:title=""/>
          </v:shape>
          <o:OLEObject Type="Embed" ProgID="Equation.DSMT4" ShapeID="_x0000_i1077" DrawAspect="Content" ObjectID="_1713286864" r:id="rId13"/>
        </w:object>
      </w:r>
      <w:r>
        <w:rPr>
          <w:rFonts w:ascii="Times New Roman" w:eastAsia="宋体" w:hAnsi="Times New Roman" w:hint="eastAsia"/>
          <w:sz w:val="24"/>
          <w:szCs w:val="24"/>
        </w:rPr>
        <w:t>，设消费函数为</w:t>
      </w:r>
      <w:r w:rsidR="00343EF1" w:rsidRPr="00343EF1">
        <w:rPr>
          <w:rFonts w:ascii="Times New Roman" w:eastAsia="宋体" w:hAnsi="Times New Roman"/>
          <w:noProof/>
          <w:position w:val="-12"/>
          <w:sz w:val="24"/>
          <w:szCs w:val="24"/>
        </w:rPr>
        <w:object w:dxaOrig="1180" w:dyaOrig="360" w14:anchorId="011D1B18">
          <v:shape id="_x0000_i1076" type="#_x0000_t75" alt="" style="width:59pt;height:19pt;mso-width-percent:0;mso-height-percent:0;mso-width-percent:0;mso-height-percent:0" o:ole="">
            <v:imagedata r:id="rId14" o:title=""/>
          </v:shape>
          <o:OLEObject Type="Embed" ProgID="Equation.DSMT4" ShapeID="_x0000_i1076" DrawAspect="Content" ObjectID="_1713286865" r:id="rId15"/>
        </w:object>
      </w:r>
      <w:r>
        <w:rPr>
          <w:rFonts w:ascii="Times New Roman" w:eastAsia="宋体" w:hAnsi="Times New Roman" w:hint="eastAsia"/>
          <w:sz w:val="24"/>
          <w:szCs w:val="24"/>
        </w:rPr>
        <w:t>（</w:t>
      </w:r>
      <w:r w:rsidR="00343EF1" w:rsidRPr="00343EF1">
        <w:rPr>
          <w:rFonts w:ascii="Times New Roman" w:eastAsia="宋体" w:hAnsi="Times New Roman"/>
          <w:noProof/>
          <w:position w:val="-10"/>
          <w:sz w:val="24"/>
          <w:szCs w:val="24"/>
        </w:rPr>
        <w:object w:dxaOrig="900" w:dyaOrig="320" w14:anchorId="5CCC21F1">
          <v:shape id="_x0000_i1075" type="#_x0000_t75" alt="" style="width:45pt;height:16pt;mso-width-percent:0;mso-height-percent:0;mso-width-percent:0;mso-height-percent:0" o:ole="">
            <v:imagedata r:id="rId16" o:title=""/>
          </v:shape>
          <o:OLEObject Type="Embed" ProgID="Equation.DSMT4" ShapeID="_x0000_i1075" DrawAspect="Content" ObjectID="_1713286866" r:id="rId17"/>
        </w:object>
      </w:r>
      <w:r>
        <w:rPr>
          <w:rFonts w:ascii="Times New Roman" w:eastAsia="宋体" w:hAnsi="Times New Roman" w:hint="eastAsia"/>
          <w:sz w:val="24"/>
          <w:szCs w:val="24"/>
        </w:rPr>
        <w:t>），定额税为</w:t>
      </w:r>
      <w:r w:rsidR="00343EF1" w:rsidRPr="00343EF1">
        <w:rPr>
          <w:rFonts w:ascii="Times New Roman" w:eastAsia="宋体" w:hAnsi="Times New Roman"/>
          <w:noProof/>
          <w:position w:val="-6"/>
          <w:sz w:val="24"/>
          <w:szCs w:val="24"/>
        </w:rPr>
        <w:object w:dxaOrig="139" w:dyaOrig="240" w14:anchorId="6F6C1AEC">
          <v:shape id="_x0000_i1074" type="#_x0000_t75" alt="" style="width:7pt;height:12pt;mso-width-percent:0;mso-height-percent:0;mso-width-percent:0;mso-height-percent:0" o:ole="">
            <v:imagedata r:id="rId18" o:title=""/>
          </v:shape>
          <o:OLEObject Type="Embed" ProgID="Equation.DSMT4" ShapeID="_x0000_i1074" DrawAspect="Content" ObjectID="_1713286867" r:id="rId19"/>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Pr>
          <w:rFonts w:ascii="Times New Roman" w:eastAsia="宋体" w:hAnsi="Times New Roman" w:hint="eastAsia"/>
          <w:sz w:val="24"/>
          <w:szCs w:val="24"/>
        </w:rPr>
        <w:t>以下说法中正确的是？</w:t>
      </w:r>
      <w:r>
        <w:rPr>
          <w:rFonts w:ascii="Times New Roman" w:eastAsia="宋体" w:hAnsi="Times New Roman" w:hint="eastAsia"/>
          <w:color w:val="FF0000"/>
          <w:sz w:val="24"/>
          <w:szCs w:val="24"/>
        </w:rPr>
        <w:t>B</w:t>
      </w:r>
    </w:p>
    <w:p w14:paraId="70B2BAE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037998">
        <w:rPr>
          <w:rFonts w:ascii="Times New Roman" w:eastAsia="宋体" w:hAnsi="Times New Roman" w:hint="eastAsia"/>
          <w:sz w:val="24"/>
          <w:szCs w:val="24"/>
        </w:rPr>
        <w:t>均衡收入是充分就业状态下的国民收入</w:t>
      </w:r>
    </w:p>
    <w:p w14:paraId="13B95F2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潜在国民收入指的是充分就业状态下的国民收入</w:t>
      </w:r>
    </w:p>
    <w:p w14:paraId="498515CB"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F11BD5">
        <w:rPr>
          <w:rFonts w:ascii="Times New Roman" w:eastAsia="宋体" w:hAnsi="Times New Roman" w:hint="eastAsia"/>
          <w:sz w:val="24"/>
          <w:szCs w:val="24"/>
        </w:rPr>
        <w:t>如果实际收入</w:t>
      </w:r>
      <w:r>
        <w:rPr>
          <w:rFonts w:ascii="Times New Roman" w:eastAsia="宋体" w:hAnsi="Times New Roman" w:hint="eastAsia"/>
          <w:sz w:val="24"/>
          <w:szCs w:val="24"/>
        </w:rPr>
        <w:t>高</w:t>
      </w:r>
      <w:r w:rsidRPr="00F11BD5">
        <w:rPr>
          <w:rFonts w:ascii="Times New Roman" w:eastAsia="宋体" w:hAnsi="Times New Roman" w:hint="eastAsia"/>
          <w:sz w:val="24"/>
          <w:szCs w:val="24"/>
        </w:rPr>
        <w:t>于潜在收入</w:t>
      </w:r>
      <w:r>
        <w:rPr>
          <w:rFonts w:ascii="Times New Roman" w:eastAsia="宋体" w:hAnsi="Times New Roman" w:hint="eastAsia"/>
          <w:sz w:val="24"/>
          <w:szCs w:val="24"/>
        </w:rPr>
        <w:t>，说明社会整体上处于产能过剩状态</w:t>
      </w:r>
    </w:p>
    <w:p w14:paraId="11A1DB6D"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如果实际总支出低于</w:t>
      </w:r>
      <w:r w:rsidRPr="0087725C">
        <w:rPr>
          <w:rFonts w:ascii="Times New Roman" w:eastAsia="宋体" w:hAnsi="Times New Roman" w:hint="eastAsia"/>
          <w:sz w:val="24"/>
          <w:szCs w:val="24"/>
        </w:rPr>
        <w:t>充分就业收入所要求的总支出</w:t>
      </w:r>
      <w:r>
        <w:rPr>
          <w:rFonts w:ascii="Times New Roman" w:eastAsia="宋体" w:hAnsi="Times New Roman" w:hint="eastAsia"/>
          <w:sz w:val="24"/>
          <w:szCs w:val="24"/>
        </w:rPr>
        <w:t>，会出现通货膨胀缺口</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Pr>
          <w:rFonts w:ascii="Times New Roman" w:eastAsia="宋体" w:hAnsi="Times New Roman" w:hint="eastAsia"/>
          <w:sz w:val="24"/>
          <w:szCs w:val="24"/>
        </w:rPr>
        <w:t>凯恩斯认为下列哪个因素对投资的影响是</w:t>
      </w:r>
      <w:r w:rsidRPr="00E942F1">
        <w:rPr>
          <w:rFonts w:ascii="Times New Roman" w:eastAsia="宋体" w:hAnsi="Times New Roman" w:hint="eastAsia"/>
          <w:sz w:val="24"/>
          <w:szCs w:val="24"/>
          <w:em w:val="dot"/>
        </w:rPr>
        <w:t>决定性</w:t>
      </w:r>
      <w:r>
        <w:rPr>
          <w:rFonts w:ascii="Times New Roman" w:eastAsia="宋体" w:hAnsi="Times New Roman" w:hint="eastAsia"/>
          <w:sz w:val="24"/>
          <w:szCs w:val="24"/>
        </w:rPr>
        <w:t>的？</w:t>
      </w:r>
      <w:r>
        <w:rPr>
          <w:rFonts w:ascii="Times New Roman" w:eastAsia="宋体" w:hAnsi="Times New Roman" w:hint="eastAsia"/>
          <w:color w:val="FF0000"/>
          <w:sz w:val="24"/>
          <w:szCs w:val="24"/>
        </w:rPr>
        <w:t>A</w:t>
      </w:r>
    </w:p>
    <w:p w14:paraId="54B33E51"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实际利润率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名义利率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通货膨胀率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商品价格水平</w:t>
      </w: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77777777"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0F10E3">
        <w:rPr>
          <w:rFonts w:ascii="Times New Roman" w:eastAsia="宋体" w:hAnsi="Times New Roman" w:hint="eastAsia"/>
          <w:color w:val="FF0000"/>
          <w:sz w:val="24"/>
          <w:szCs w:val="24"/>
        </w:rPr>
        <w:t>C</w:t>
      </w:r>
    </w:p>
    <w:p w14:paraId="79A5D226"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它是一条反映利率和收入间相互关系的曲线</w:t>
      </w:r>
    </w:p>
    <w:p w14:paraId="697BF2C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在曲线上的任何一点，产品市场都是均衡的</w:t>
      </w:r>
    </w:p>
    <w:p w14:paraId="531E1A4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如果投资对利率变化不敏感，利率上升会引起收入的大幅下降</w:t>
      </w:r>
    </w:p>
    <w:p w14:paraId="44E403E5"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lastRenderedPageBreak/>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如果边际消费倾向较大，当利率变动引起投资变动时，收入变动的幅度也较大</w:t>
      </w:r>
    </w:p>
    <w:p w14:paraId="7A762EB2" w14:textId="77777777" w:rsidR="00211879" w:rsidRPr="00861F0C" w:rsidRDefault="00211879" w:rsidP="000C4F5D">
      <w:pPr>
        <w:spacing w:line="300" w:lineRule="auto"/>
        <w:rPr>
          <w:rFonts w:ascii="Times New Roman" w:eastAsia="宋体" w:hAnsi="Times New Roman"/>
          <w:sz w:val="24"/>
          <w:szCs w:val="24"/>
        </w:rPr>
      </w:pPr>
    </w:p>
    <w:p w14:paraId="22EA5FF2"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LM</w:t>
      </w:r>
      <w:r>
        <w:rPr>
          <w:rFonts w:ascii="Times New Roman" w:eastAsia="宋体" w:hAnsi="Times New Roman" w:hint="eastAsia"/>
          <w:sz w:val="24"/>
          <w:szCs w:val="24"/>
        </w:rPr>
        <w:t>曲线的说法，正确的是？</w:t>
      </w:r>
      <w:r w:rsidRPr="0079788C">
        <w:rPr>
          <w:rFonts w:ascii="Times New Roman" w:eastAsia="宋体" w:hAnsi="Times New Roman" w:hint="eastAsia"/>
          <w:color w:val="FF0000"/>
          <w:sz w:val="24"/>
          <w:szCs w:val="24"/>
        </w:rPr>
        <w:t>A</w:t>
      </w:r>
    </w:p>
    <w:p w14:paraId="146F955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凯恩斯区域是一条水平线，又被称为萧条区域</w:t>
      </w:r>
    </w:p>
    <w:p w14:paraId="17C1F172"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古典区域是一条垂直线，货币政策在这时无效</w:t>
      </w:r>
    </w:p>
    <w:p w14:paraId="06586208"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556C8A">
        <w:rPr>
          <w:rFonts w:ascii="Times New Roman" w:eastAsia="宋体" w:hAnsi="Times New Roman" w:hint="eastAsia"/>
          <w:sz w:val="24"/>
          <w:szCs w:val="24"/>
        </w:rPr>
        <w:t>中间区域向右上方倾斜</w:t>
      </w:r>
      <w:r>
        <w:rPr>
          <w:rFonts w:ascii="Times New Roman" w:eastAsia="宋体" w:hAnsi="Times New Roman" w:hint="eastAsia"/>
          <w:sz w:val="24"/>
          <w:szCs w:val="24"/>
        </w:rPr>
        <w:t>，</w:t>
      </w:r>
      <w:r w:rsidRPr="00556C8A">
        <w:rPr>
          <w:rFonts w:ascii="Times New Roman" w:eastAsia="宋体" w:hAnsi="Times New Roman" w:hint="eastAsia"/>
          <w:sz w:val="24"/>
          <w:szCs w:val="24"/>
        </w:rPr>
        <w:t>财政政策与货币政策均</w:t>
      </w:r>
      <w:r>
        <w:rPr>
          <w:rFonts w:ascii="Times New Roman" w:eastAsia="宋体" w:hAnsi="Times New Roman" w:hint="eastAsia"/>
          <w:sz w:val="24"/>
          <w:szCs w:val="24"/>
        </w:rPr>
        <w:t>失效</w:t>
      </w:r>
    </w:p>
    <w:p w14:paraId="07B5888E"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价格水平上升，实际货币供给量变小，</w:t>
      </w:r>
      <w:r>
        <w:rPr>
          <w:rFonts w:ascii="Times New Roman" w:eastAsia="宋体" w:hAnsi="Times New Roman" w:hint="eastAsia"/>
          <w:sz w:val="24"/>
          <w:szCs w:val="24"/>
        </w:rPr>
        <w:t>LM</w:t>
      </w:r>
      <w:r>
        <w:rPr>
          <w:rFonts w:ascii="Times New Roman" w:eastAsia="宋体" w:hAnsi="Times New Roman" w:hint="eastAsia"/>
          <w:sz w:val="24"/>
          <w:szCs w:val="24"/>
        </w:rPr>
        <w:t>曲线向右移动</w:t>
      </w:r>
    </w:p>
    <w:p w14:paraId="5A44532D" w14:textId="77777777" w:rsidR="00211879" w:rsidRPr="000C4F5D" w:rsidRDefault="00211879" w:rsidP="000C4F5D">
      <w:pPr>
        <w:spacing w:line="300" w:lineRule="auto"/>
        <w:rPr>
          <w:rFonts w:ascii="Times New Roman" w:eastAsia="宋体" w:hAnsi="Times New Roman"/>
          <w:sz w:val="24"/>
          <w:szCs w:val="24"/>
        </w:rPr>
      </w:pPr>
    </w:p>
    <w:p w14:paraId="0A37C9E8"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5</w:t>
      </w:r>
      <w:r w:rsidRPr="000C4F5D">
        <w:rPr>
          <w:rFonts w:ascii="Times New Roman" w:eastAsia="宋体" w:hAnsi="Times New Roman" w:hint="eastAsia"/>
          <w:sz w:val="24"/>
          <w:szCs w:val="24"/>
        </w:rPr>
        <w:t>、</w:t>
      </w:r>
      <w:r>
        <w:rPr>
          <w:rFonts w:ascii="Times New Roman" w:eastAsia="宋体" w:hAnsi="Times New Roman" w:hint="eastAsia"/>
          <w:sz w:val="24"/>
          <w:szCs w:val="24"/>
        </w:rPr>
        <w:t>利率和收入的组合点出现在</w:t>
      </w:r>
      <w:r>
        <w:rPr>
          <w:rFonts w:ascii="Times New Roman" w:eastAsia="宋体" w:hAnsi="Times New Roman" w:hint="eastAsia"/>
          <w:sz w:val="24"/>
          <w:szCs w:val="24"/>
        </w:rPr>
        <w:t>IS</w:t>
      </w:r>
      <w:r>
        <w:rPr>
          <w:rFonts w:ascii="Times New Roman" w:eastAsia="宋体" w:hAnsi="Times New Roman" w:hint="eastAsia"/>
          <w:sz w:val="24"/>
          <w:szCs w:val="24"/>
        </w:rPr>
        <w:t>曲线左下方、</w:t>
      </w:r>
      <w:r>
        <w:rPr>
          <w:rFonts w:ascii="Times New Roman" w:eastAsia="宋体" w:hAnsi="Times New Roman" w:hint="eastAsia"/>
          <w:sz w:val="24"/>
          <w:szCs w:val="24"/>
        </w:rPr>
        <w:t>LM</w:t>
      </w:r>
      <w:r>
        <w:rPr>
          <w:rFonts w:ascii="Times New Roman" w:eastAsia="宋体" w:hAnsi="Times New Roman" w:hint="eastAsia"/>
          <w:sz w:val="24"/>
          <w:szCs w:val="24"/>
        </w:rPr>
        <w:t>曲线右下方的区域中，则表示？</w:t>
      </w:r>
      <w:r>
        <w:rPr>
          <w:rFonts w:ascii="Times New Roman" w:eastAsia="宋体" w:hAnsi="Times New Roman" w:hint="eastAsia"/>
          <w:color w:val="FF0000"/>
          <w:sz w:val="24"/>
          <w:szCs w:val="24"/>
        </w:rPr>
        <w:t>D</w:t>
      </w:r>
    </w:p>
    <w:p w14:paraId="1949739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投资小于储蓄且货币需求小于货币供给</w:t>
      </w:r>
    </w:p>
    <w:p w14:paraId="31E53FED"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投资大于储蓄且货币需求小于货币供给</w:t>
      </w:r>
    </w:p>
    <w:p w14:paraId="42D2448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投资小于储蓄且货币需求大于货币供给</w:t>
      </w:r>
    </w:p>
    <w:p w14:paraId="179C02A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投资大于储蓄且货币需求大于货币供给</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77777777"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Pr>
          <w:rFonts w:ascii="Times New Roman" w:eastAsia="宋体" w:hAnsi="Times New Roman"/>
          <w:sz w:val="24"/>
          <w:szCs w:val="24"/>
        </w:rPr>
        <w:t>6</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343EF1" w:rsidRPr="00343EF1">
        <w:rPr>
          <w:rFonts w:ascii="Times New Roman" w:eastAsia="宋体" w:hAnsi="Times New Roman"/>
          <w:noProof/>
          <w:position w:val="-10"/>
          <w:sz w:val="24"/>
          <w:szCs w:val="24"/>
        </w:rPr>
        <w:object w:dxaOrig="1120" w:dyaOrig="320" w14:anchorId="57308390">
          <v:shape id="_x0000_i1073" type="#_x0000_t75" alt="" style="width:56pt;height:16pt;mso-width-percent:0;mso-height-percent:0;mso-width-percent:0;mso-height-percent:0" o:ole="">
            <v:imagedata r:id="rId20" o:title=""/>
          </v:shape>
          <o:OLEObject Type="Embed" ProgID="Equation.DSMT4" ShapeID="_x0000_i1073" DrawAspect="Content" ObjectID="_1713286868" r:id="rId21"/>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Pr="00FE3C32">
        <w:rPr>
          <w:rFonts w:ascii="Times New Roman" w:eastAsia="宋体" w:hAnsi="Times New Roman"/>
          <w:sz w:val="24"/>
          <w:szCs w:val="24"/>
        </w:rPr>
        <w:t xml:space="preserve">　　</w:t>
      </w:r>
      <w:r w:rsidRPr="00FE3C32">
        <w:rPr>
          <w:rFonts w:ascii="Times New Roman" w:eastAsia="宋体" w:hAnsi="Times New Roman"/>
          <w:sz w:val="24"/>
          <w:szCs w:val="24"/>
        </w:rPr>
        <w:t>)</w:t>
      </w:r>
      <w:r w:rsidRPr="00FE3C32">
        <w:rPr>
          <w:rFonts w:ascii="Times New Roman" w:eastAsia="宋体" w:hAnsi="Times New Roman"/>
          <w:sz w:val="24"/>
          <w:szCs w:val="24"/>
        </w:rPr>
        <w:t>。</w:t>
      </w:r>
      <w:r w:rsidRPr="005D3011">
        <w:rPr>
          <w:rFonts w:ascii="Times New Roman" w:eastAsia="宋体" w:hAnsi="Times New Roman" w:hint="eastAsia"/>
          <w:color w:val="FF0000"/>
          <w:sz w:val="24"/>
          <w:szCs w:val="24"/>
        </w:rPr>
        <w:t>C</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343EF1" w:rsidRPr="00343EF1">
        <w:rPr>
          <w:rFonts w:ascii="Times New Roman" w:eastAsia="宋体" w:hAnsi="Times New Roman"/>
          <w:noProof/>
          <w:position w:val="-6"/>
          <w:sz w:val="24"/>
          <w:szCs w:val="24"/>
        </w:rPr>
        <w:object w:dxaOrig="200" w:dyaOrig="279" w14:anchorId="15859D0B">
          <v:shape id="_x0000_i1072" type="#_x0000_t75" alt="" style="width:10pt;height:14pt;mso-width-percent:0;mso-height-percent:0;mso-width-percent:0;mso-height-percent:0" o:ole="">
            <v:imagedata r:id="rId22" o:title=""/>
          </v:shape>
          <o:OLEObject Type="Embed" ProgID="Equation.DSMT4" ShapeID="_x0000_i1072" DrawAspect="Content" ObjectID="_1713286869" r:id="rId23"/>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343EF1" w:rsidRPr="00343EF1">
        <w:rPr>
          <w:rFonts w:ascii="Times New Roman" w:eastAsia="宋体" w:hAnsi="Times New Roman"/>
          <w:noProof/>
          <w:position w:val="-6"/>
          <w:sz w:val="24"/>
          <w:szCs w:val="24"/>
        </w:rPr>
        <w:object w:dxaOrig="200" w:dyaOrig="279" w14:anchorId="3D4E59C9">
          <v:shape id="_x0000_i1071" type="#_x0000_t75" alt="" style="width:10pt;height:14pt;mso-width-percent:0;mso-height-percent:0;mso-width-percent:0;mso-height-percent:0" o:ole="">
            <v:imagedata r:id="rId24" o:title=""/>
          </v:shape>
          <o:OLEObject Type="Embed" ProgID="Equation.DSMT4" ShapeID="_x0000_i1071" DrawAspect="Content" ObjectID="_1713286870" r:id="rId25"/>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343EF1" w:rsidRPr="00343EF1">
        <w:rPr>
          <w:rFonts w:ascii="Times New Roman" w:eastAsia="宋体" w:hAnsi="Times New Roman"/>
          <w:noProof/>
          <w:position w:val="-6"/>
          <w:sz w:val="24"/>
          <w:szCs w:val="24"/>
        </w:rPr>
        <w:object w:dxaOrig="620" w:dyaOrig="279" w14:anchorId="3C513CE7">
          <v:shape id="_x0000_i1070" type="#_x0000_t75" alt="" style="width:31pt;height:14pt;mso-width-percent:0;mso-height-percent:0;mso-width-percent:0;mso-height-percent:0" o:ole="">
            <v:imagedata r:id="rId26" o:title=""/>
          </v:shape>
          <o:OLEObject Type="Embed" ProgID="Equation.DSMT4" ShapeID="_x0000_i1070" DrawAspect="Content" ObjectID="_1713286871" r:id="rId27"/>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343EF1" w:rsidRPr="00343EF1">
        <w:rPr>
          <w:rFonts w:ascii="Times New Roman" w:eastAsia="宋体" w:hAnsi="Times New Roman"/>
          <w:noProof/>
          <w:position w:val="-6"/>
          <w:sz w:val="24"/>
          <w:szCs w:val="24"/>
        </w:rPr>
        <w:object w:dxaOrig="200" w:dyaOrig="279" w14:anchorId="21A780D3">
          <v:shape id="_x0000_i1069" type="#_x0000_t75" alt="" style="width:10pt;height:14pt;mso-width-percent:0;mso-height-percent:0;mso-width-percent:0;mso-height-percent:0" o:ole="">
            <v:imagedata r:id="rId28" o:title=""/>
          </v:shape>
          <o:OLEObject Type="Embed" ProgID="Equation.DSMT4" ShapeID="_x0000_i1069" DrawAspect="Content" ObjectID="_1713286872" r:id="rId29"/>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343EF1" w:rsidRPr="00343EF1">
        <w:rPr>
          <w:rFonts w:ascii="Times New Roman" w:eastAsia="宋体" w:hAnsi="Times New Roman"/>
          <w:noProof/>
          <w:position w:val="-6"/>
          <w:sz w:val="24"/>
          <w:szCs w:val="24"/>
        </w:rPr>
        <w:object w:dxaOrig="620" w:dyaOrig="279" w14:anchorId="266915FF">
          <v:shape id="_x0000_i1068" type="#_x0000_t75" alt="" style="width:31pt;height:14pt;mso-width-percent:0;mso-height-percent:0;mso-width-percent:0;mso-height-percent:0" o:ole="">
            <v:imagedata r:id="rId30" o:title=""/>
          </v:shape>
          <o:OLEObject Type="Embed" ProgID="Equation.DSMT4" ShapeID="_x0000_i1068" DrawAspect="Content" ObjectID="_1713286873" r:id="rId31"/>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5D3011">
        <w:rPr>
          <w:rFonts w:ascii="仿宋" w:eastAsia="仿宋" w:hAnsi="仿宋" w:hint="eastAsia"/>
          <w:sz w:val="24"/>
          <w:szCs w:val="24"/>
        </w:rPr>
        <w:t>答案：</w:t>
      </w:r>
      <w:r>
        <w:rPr>
          <w:rFonts w:ascii="仿宋" w:eastAsia="仿宋" w:hAnsi="仿宋" w:hint="eastAsia"/>
          <w:sz w:val="24"/>
          <w:szCs w:val="24"/>
        </w:rPr>
        <w:t>LM曲线可写成</w:t>
      </w:r>
      <w:r w:rsidR="00343EF1" w:rsidRPr="00343EF1">
        <w:rPr>
          <w:rFonts w:ascii="仿宋" w:eastAsia="仿宋" w:hAnsi="仿宋"/>
          <w:noProof/>
          <w:position w:val="-24"/>
          <w:sz w:val="24"/>
          <w:szCs w:val="24"/>
        </w:rPr>
        <w:object w:dxaOrig="1359" w:dyaOrig="620" w14:anchorId="75347359">
          <v:shape id="_x0000_i1067" type="#_x0000_t75" alt="" style="width:68pt;height:31pt;mso-width-percent:0;mso-height-percent:0;mso-width-percent:0;mso-height-percent:0" o:ole="">
            <v:imagedata r:id="rId32" o:title=""/>
          </v:shape>
          <o:OLEObject Type="Embed" ProgID="Equation.DSMT4" ShapeID="_x0000_i1067" DrawAspect="Content" ObjectID="_1713286874" r:id="rId33"/>
        </w:object>
      </w:r>
      <w:r>
        <w:rPr>
          <w:rFonts w:ascii="仿宋" w:eastAsia="仿宋" w:hAnsi="仿宋" w:hint="eastAsia"/>
          <w:sz w:val="24"/>
          <w:szCs w:val="24"/>
        </w:rPr>
        <w:t>。当货币供给量增加1</w:t>
      </w:r>
      <w:r>
        <w:rPr>
          <w:rFonts w:ascii="仿宋" w:eastAsia="仿宋" w:hAnsi="仿宋"/>
          <w:sz w:val="24"/>
          <w:szCs w:val="24"/>
        </w:rPr>
        <w:t>0</w:t>
      </w:r>
      <w:r>
        <w:rPr>
          <w:rFonts w:ascii="仿宋" w:eastAsia="仿宋" w:hAnsi="仿宋" w:hint="eastAsia"/>
          <w:sz w:val="24"/>
          <w:szCs w:val="24"/>
        </w:rPr>
        <w:t>亿美元，也就是。</w:t>
      </w:r>
      <w:r w:rsidR="00343EF1" w:rsidRPr="00343EF1">
        <w:rPr>
          <w:rFonts w:ascii="仿宋" w:eastAsia="仿宋" w:hAnsi="仿宋"/>
          <w:noProof/>
          <w:position w:val="-6"/>
          <w:sz w:val="24"/>
          <w:szCs w:val="24"/>
        </w:rPr>
        <w:object w:dxaOrig="820" w:dyaOrig="279" w14:anchorId="67978D95">
          <v:shape id="_x0000_i1066" type="#_x0000_t75" alt="" style="width:41pt;height:14pt;mso-width-percent:0;mso-height-percent:0;mso-width-percent:0;mso-height-percent:0" o:ole="">
            <v:imagedata r:id="rId34" o:title=""/>
          </v:shape>
          <o:OLEObject Type="Embed" ProgID="Equation.DSMT4" ShapeID="_x0000_i1066" DrawAspect="Content" ObjectID="_1713286875" r:id="rId35"/>
        </w:object>
      </w:r>
      <w:r>
        <w:rPr>
          <w:rFonts w:ascii="仿宋" w:eastAsia="仿宋" w:hAnsi="仿宋" w:hint="eastAsia"/>
          <w:sz w:val="24"/>
          <w:szCs w:val="24"/>
        </w:rPr>
        <w:t>亿美元，那么LM向右平移</w:t>
      </w:r>
      <w:r w:rsidR="00343EF1" w:rsidRPr="00343EF1">
        <w:rPr>
          <w:rFonts w:ascii="仿宋" w:eastAsia="仿宋" w:hAnsi="仿宋"/>
          <w:noProof/>
          <w:position w:val="-24"/>
          <w:sz w:val="24"/>
          <w:szCs w:val="24"/>
        </w:rPr>
        <w:object w:dxaOrig="320" w:dyaOrig="620" w14:anchorId="1E86E9B2">
          <v:shape id="_x0000_i1065" type="#_x0000_t75" alt="" style="width:16pt;height:31pt;mso-width-percent:0;mso-height-percent:0;mso-width-percent:0;mso-height-percent:0" o:ole="">
            <v:imagedata r:id="rId36" o:title=""/>
          </v:shape>
          <o:OLEObject Type="Embed" ProgID="Equation.DSMT4" ShapeID="_x0000_i1065" DrawAspect="Content" ObjectID="_1713286876" r:id="rId37"/>
        </w:object>
      </w:r>
      <w:r>
        <w:rPr>
          <w:rFonts w:ascii="仿宋" w:eastAsia="仿宋" w:hAnsi="仿宋" w:hint="eastAsia"/>
          <w:sz w:val="24"/>
          <w:szCs w:val="24"/>
        </w:rPr>
        <w:t>亿美元。</w:t>
      </w:r>
    </w:p>
    <w:p w14:paraId="4CDCE0AF" w14:textId="77777777" w:rsidR="00211879" w:rsidRDefault="00211879" w:rsidP="00B03873">
      <w:pPr>
        <w:spacing w:line="300" w:lineRule="auto"/>
        <w:rPr>
          <w:rFonts w:ascii="Times New Roman" w:eastAsia="宋体" w:hAnsi="Times New Roman"/>
          <w:sz w:val="24"/>
          <w:szCs w:val="24"/>
        </w:rPr>
      </w:pPr>
    </w:p>
    <w:p w14:paraId="50A46D91" w14:textId="77777777" w:rsidR="00211879" w:rsidRDefault="00211879" w:rsidP="00A90507">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Pr="00A90507">
        <w:rPr>
          <w:rFonts w:ascii="Times New Roman" w:eastAsia="宋体" w:hAnsi="Times New Roman" w:hint="eastAsia"/>
          <w:sz w:val="24"/>
          <w:szCs w:val="24"/>
        </w:rPr>
        <w:t>一个预期长期实际利率是</w:t>
      </w:r>
      <w:r w:rsidRPr="00A90507">
        <w:rPr>
          <w:rFonts w:ascii="Times New Roman" w:eastAsia="宋体" w:hAnsi="Times New Roman"/>
          <w:sz w:val="24"/>
          <w:szCs w:val="24"/>
        </w:rPr>
        <w:t>3%</w:t>
      </w:r>
      <w:r w:rsidRPr="00A90507">
        <w:rPr>
          <w:rFonts w:ascii="Times New Roman" w:eastAsia="宋体" w:hAnsi="Times New Roman"/>
          <w:sz w:val="24"/>
          <w:szCs w:val="24"/>
        </w:rPr>
        <w:t>的厂商正在考虑一个投资项目清单，每个项目都需要花费</w:t>
      </w:r>
      <w:r w:rsidRPr="00A90507">
        <w:rPr>
          <w:rFonts w:ascii="Times New Roman" w:eastAsia="宋体" w:hAnsi="Times New Roman"/>
          <w:sz w:val="24"/>
          <w:szCs w:val="24"/>
        </w:rPr>
        <w:t xml:space="preserve">100 </w:t>
      </w:r>
      <w:r w:rsidRPr="00A90507">
        <w:rPr>
          <w:rFonts w:ascii="Times New Roman" w:eastAsia="宋体" w:hAnsi="Times New Roman"/>
          <w:sz w:val="24"/>
          <w:szCs w:val="24"/>
        </w:rPr>
        <w:t>万美元，</w:t>
      </w:r>
      <w:r w:rsidRPr="00A90507">
        <w:rPr>
          <w:rFonts w:ascii="Times New Roman" w:eastAsia="宋体" w:hAnsi="Times New Roman" w:hint="eastAsia"/>
          <w:sz w:val="24"/>
          <w:szCs w:val="24"/>
        </w:rPr>
        <w:t>这些项目在回收期长短和回收数量上不同，第一个项目将在两年内回收</w:t>
      </w:r>
      <w:r w:rsidRPr="00A90507">
        <w:rPr>
          <w:rFonts w:ascii="Times New Roman" w:eastAsia="宋体" w:hAnsi="Times New Roman"/>
          <w:sz w:val="24"/>
          <w:szCs w:val="24"/>
        </w:rPr>
        <w:t xml:space="preserve">120 </w:t>
      </w:r>
      <w:r w:rsidRPr="00A90507">
        <w:rPr>
          <w:rFonts w:ascii="Times New Roman" w:eastAsia="宋体" w:hAnsi="Times New Roman"/>
          <w:sz w:val="24"/>
          <w:szCs w:val="24"/>
        </w:rPr>
        <w:t>万美元；第二个项目将在三年内</w:t>
      </w:r>
      <w:r w:rsidRPr="00A90507">
        <w:rPr>
          <w:rFonts w:ascii="Times New Roman" w:eastAsia="宋体" w:hAnsi="Times New Roman" w:hint="eastAsia"/>
          <w:sz w:val="24"/>
          <w:szCs w:val="24"/>
        </w:rPr>
        <w:t>回收</w:t>
      </w:r>
      <w:r w:rsidRPr="00A90507">
        <w:rPr>
          <w:rFonts w:ascii="Times New Roman" w:eastAsia="宋体" w:hAnsi="Times New Roman"/>
          <w:sz w:val="24"/>
          <w:szCs w:val="24"/>
        </w:rPr>
        <w:t xml:space="preserve">125 </w:t>
      </w:r>
      <w:r w:rsidRPr="00A90507">
        <w:rPr>
          <w:rFonts w:ascii="Times New Roman" w:eastAsia="宋体" w:hAnsi="Times New Roman"/>
          <w:sz w:val="24"/>
          <w:szCs w:val="24"/>
        </w:rPr>
        <w:t>万美元；第三个项目将在四年内回收</w:t>
      </w:r>
      <w:r w:rsidRPr="00A90507">
        <w:rPr>
          <w:rFonts w:ascii="Times New Roman" w:eastAsia="宋体" w:hAnsi="Times New Roman"/>
          <w:sz w:val="24"/>
          <w:szCs w:val="24"/>
        </w:rPr>
        <w:t xml:space="preserve">130 </w:t>
      </w:r>
      <w:r w:rsidRPr="00A90507">
        <w:rPr>
          <w:rFonts w:ascii="Times New Roman" w:eastAsia="宋体" w:hAnsi="Times New Roman"/>
          <w:sz w:val="24"/>
          <w:szCs w:val="24"/>
        </w:rPr>
        <w:t>万美元</w:t>
      </w:r>
      <w:r>
        <w:rPr>
          <w:rFonts w:ascii="Times New Roman" w:eastAsia="宋体" w:hAnsi="Times New Roman" w:hint="eastAsia"/>
          <w:sz w:val="24"/>
          <w:szCs w:val="24"/>
        </w:rPr>
        <w:t>；第四个项目将在五年内回收</w:t>
      </w:r>
      <w:r>
        <w:rPr>
          <w:rFonts w:ascii="Times New Roman" w:eastAsia="宋体" w:hAnsi="Times New Roman" w:hint="eastAsia"/>
          <w:sz w:val="24"/>
          <w:szCs w:val="24"/>
        </w:rPr>
        <w:t>1</w:t>
      </w:r>
      <w:r>
        <w:rPr>
          <w:rFonts w:ascii="Times New Roman" w:eastAsia="宋体" w:hAnsi="Times New Roman"/>
          <w:sz w:val="24"/>
          <w:szCs w:val="24"/>
        </w:rPr>
        <w:t>35</w:t>
      </w:r>
      <w:r>
        <w:rPr>
          <w:rFonts w:ascii="Times New Roman" w:eastAsia="宋体" w:hAnsi="Times New Roman" w:hint="eastAsia"/>
          <w:sz w:val="24"/>
          <w:szCs w:val="24"/>
        </w:rPr>
        <w:t>万美元</w:t>
      </w:r>
      <w:r w:rsidRPr="00A90507">
        <w:rPr>
          <w:rFonts w:ascii="Times New Roman" w:eastAsia="宋体" w:hAnsi="Times New Roman"/>
          <w:sz w:val="24"/>
          <w:szCs w:val="24"/>
        </w:rPr>
        <w:t>。哪个项目</w:t>
      </w:r>
      <w:r>
        <w:rPr>
          <w:rFonts w:ascii="Times New Roman" w:eastAsia="宋体" w:hAnsi="Times New Roman" w:hint="eastAsia"/>
          <w:sz w:val="24"/>
          <w:szCs w:val="24"/>
        </w:rPr>
        <w:t>最</w:t>
      </w:r>
      <w:r w:rsidRPr="00A90507">
        <w:rPr>
          <w:rFonts w:ascii="Times New Roman" w:eastAsia="宋体" w:hAnsi="Times New Roman"/>
          <w:sz w:val="24"/>
          <w:szCs w:val="24"/>
        </w:rPr>
        <w:t>值得投资？</w:t>
      </w:r>
      <w:r w:rsidRPr="000E6E99">
        <w:rPr>
          <w:rFonts w:ascii="Times New Roman" w:eastAsia="宋体" w:hAnsi="Times New Roman" w:hint="eastAsia"/>
          <w:color w:val="FF0000"/>
          <w:sz w:val="24"/>
          <w:szCs w:val="24"/>
        </w:rPr>
        <w:t>D</w:t>
      </w:r>
    </w:p>
    <w:p w14:paraId="4F0C4544" w14:textId="77777777" w:rsidR="00211879" w:rsidRDefault="00211879" w:rsidP="00B03873">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第一个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第二个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第三个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第四个</w:t>
      </w:r>
    </w:p>
    <w:p w14:paraId="24CA29A1" w14:textId="77777777" w:rsidR="00211879" w:rsidRPr="0043744E" w:rsidRDefault="00211879" w:rsidP="00B03873">
      <w:pPr>
        <w:spacing w:line="300" w:lineRule="auto"/>
        <w:rPr>
          <w:rFonts w:ascii="仿宋" w:eastAsia="仿宋" w:hAnsi="仿宋"/>
          <w:sz w:val="24"/>
          <w:szCs w:val="24"/>
        </w:rPr>
      </w:pPr>
      <w:r w:rsidRPr="0043744E">
        <w:rPr>
          <w:rFonts w:ascii="仿宋" w:eastAsia="仿宋" w:hAnsi="仿宋" w:hint="eastAsia"/>
          <w:sz w:val="24"/>
          <w:szCs w:val="24"/>
        </w:rPr>
        <w:t>答案：</w:t>
      </w:r>
      <w:r>
        <w:rPr>
          <w:rFonts w:ascii="仿宋" w:eastAsia="仿宋" w:hAnsi="仿宋" w:hint="eastAsia"/>
          <w:sz w:val="24"/>
          <w:szCs w:val="24"/>
        </w:rPr>
        <w:t>第一个项目的现值是</w:t>
      </w:r>
      <w:r w:rsidR="00343EF1" w:rsidRPr="00343EF1">
        <w:rPr>
          <w:rFonts w:ascii="仿宋" w:eastAsia="仿宋" w:hAnsi="仿宋"/>
          <w:noProof/>
          <w:position w:val="-24"/>
          <w:sz w:val="24"/>
          <w:szCs w:val="24"/>
        </w:rPr>
        <w:object w:dxaOrig="1460" w:dyaOrig="620" w14:anchorId="3B91B0BB">
          <v:shape id="_x0000_i1064" type="#_x0000_t75" alt="" style="width:73pt;height:31pt;mso-width-percent:0;mso-height-percent:0;mso-width-percent:0;mso-height-percent:0" o:ole="">
            <v:imagedata r:id="rId38" o:title=""/>
          </v:shape>
          <o:OLEObject Type="Embed" ProgID="Equation.DSMT4" ShapeID="_x0000_i1064" DrawAspect="Content" ObjectID="_1713286877" r:id="rId39"/>
        </w:object>
      </w:r>
      <w:r>
        <w:rPr>
          <w:rFonts w:ascii="仿宋" w:eastAsia="仿宋" w:hAnsi="仿宋" w:hint="eastAsia"/>
          <w:sz w:val="24"/>
          <w:szCs w:val="24"/>
        </w:rPr>
        <w:t>万美元；第二个项目的现值是</w:t>
      </w:r>
      <w:r w:rsidR="00343EF1" w:rsidRPr="00343EF1">
        <w:rPr>
          <w:rFonts w:ascii="仿宋" w:eastAsia="仿宋" w:hAnsi="仿宋"/>
          <w:noProof/>
          <w:position w:val="-24"/>
          <w:sz w:val="24"/>
          <w:szCs w:val="24"/>
        </w:rPr>
        <w:object w:dxaOrig="1400" w:dyaOrig="620" w14:anchorId="2DAD3966">
          <v:shape id="_x0000_i1063" type="#_x0000_t75" alt="" style="width:70pt;height:31pt;mso-width-percent:0;mso-height-percent:0;mso-width-percent:0;mso-height-percent:0" o:ole="">
            <v:imagedata r:id="rId40" o:title=""/>
          </v:shape>
          <o:OLEObject Type="Embed" ProgID="Equation.DSMT4" ShapeID="_x0000_i1063" DrawAspect="Content" ObjectID="_1713286878" r:id="rId41"/>
        </w:object>
      </w:r>
      <w:r>
        <w:rPr>
          <w:rFonts w:ascii="仿宋" w:eastAsia="仿宋" w:hAnsi="仿宋" w:hint="eastAsia"/>
          <w:sz w:val="24"/>
          <w:szCs w:val="24"/>
        </w:rPr>
        <w:t>万美元。第三个项目的现值是</w:t>
      </w:r>
      <w:r w:rsidR="00343EF1" w:rsidRPr="00343EF1">
        <w:rPr>
          <w:rFonts w:ascii="仿宋" w:eastAsia="仿宋" w:hAnsi="仿宋"/>
          <w:noProof/>
          <w:position w:val="-24"/>
          <w:sz w:val="24"/>
          <w:szCs w:val="24"/>
        </w:rPr>
        <w:object w:dxaOrig="1280" w:dyaOrig="620" w14:anchorId="6479ACAD">
          <v:shape id="_x0000_i1062" type="#_x0000_t75" alt="" style="width:64pt;height:31pt;mso-width-percent:0;mso-height-percent:0;mso-width-percent:0;mso-height-percent:0" o:ole="">
            <v:imagedata r:id="rId42" o:title=""/>
          </v:shape>
          <o:OLEObject Type="Embed" ProgID="Equation.DSMT4" ShapeID="_x0000_i1062" DrawAspect="Content" ObjectID="_1713286879" r:id="rId43"/>
        </w:object>
      </w:r>
      <w:r>
        <w:rPr>
          <w:rFonts w:ascii="仿宋" w:eastAsia="仿宋" w:hAnsi="仿宋" w:hint="eastAsia"/>
          <w:sz w:val="24"/>
          <w:szCs w:val="24"/>
        </w:rPr>
        <w:t>万美元。第四个项目的现值是</w:t>
      </w:r>
      <w:r w:rsidR="00343EF1" w:rsidRPr="00343EF1">
        <w:rPr>
          <w:rFonts w:ascii="仿宋" w:eastAsia="仿宋" w:hAnsi="仿宋"/>
          <w:noProof/>
          <w:position w:val="-24"/>
          <w:sz w:val="24"/>
          <w:szCs w:val="24"/>
        </w:rPr>
        <w:object w:dxaOrig="1280" w:dyaOrig="620" w14:anchorId="4A2CF1AC">
          <v:shape id="_x0000_i1061" type="#_x0000_t75" alt="" style="width:64pt;height:31pt;mso-width-percent:0;mso-height-percent:0;mso-width-percent:0;mso-height-percent:0" o:ole="">
            <v:imagedata r:id="rId44" o:title=""/>
          </v:shape>
          <o:OLEObject Type="Embed" ProgID="Equation.DSMT4" ShapeID="_x0000_i1061" DrawAspect="Content" ObjectID="_1713286880" r:id="rId45"/>
        </w:object>
      </w:r>
      <w:r>
        <w:rPr>
          <w:rFonts w:ascii="仿宋" w:eastAsia="仿宋" w:hAnsi="仿宋" w:hint="eastAsia"/>
          <w:sz w:val="24"/>
          <w:szCs w:val="24"/>
        </w:rPr>
        <w:t>万美元。第四个项目最值得投资。</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E448F75" w14:textId="77777777" w:rsidR="00211879" w:rsidRPr="003437EF" w:rsidRDefault="00211879" w:rsidP="009C3126">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下列说法中正确的是？</w:t>
      </w:r>
      <w:r w:rsidRPr="00726410">
        <w:rPr>
          <w:rFonts w:ascii="Times New Roman" w:eastAsia="宋体" w:hAnsi="Times New Roman" w:hint="eastAsia"/>
          <w:color w:val="FF0000"/>
          <w:sz w:val="24"/>
          <w:szCs w:val="24"/>
        </w:rPr>
        <w:t>C</w:t>
      </w:r>
    </w:p>
    <w:p w14:paraId="17404383" w14:textId="77777777" w:rsidR="00211879"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C02F06">
        <w:rPr>
          <w:rFonts w:ascii="Times New Roman" w:eastAsia="宋体" w:hAnsi="Times New Roman" w:hint="eastAsia"/>
          <w:sz w:val="24"/>
          <w:szCs w:val="24"/>
        </w:rPr>
        <w:t>总需求曲线在允许价格变动的条件下概括了</w:t>
      </w:r>
      <w:r w:rsidRPr="00C02F06">
        <w:rPr>
          <w:rFonts w:ascii="Times New Roman" w:eastAsia="宋体" w:hAnsi="Times New Roman"/>
          <w:sz w:val="24"/>
          <w:szCs w:val="24"/>
        </w:rPr>
        <w:t>IS-LM</w:t>
      </w:r>
      <w:r w:rsidRPr="00C02F06">
        <w:rPr>
          <w:rFonts w:ascii="Times New Roman" w:eastAsia="宋体" w:hAnsi="Times New Roman"/>
          <w:sz w:val="24"/>
          <w:szCs w:val="24"/>
        </w:rPr>
        <w:t>模型</w:t>
      </w:r>
    </w:p>
    <w:p w14:paraId="176AC16C" w14:textId="77777777" w:rsidR="00211879" w:rsidRPr="00726410"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价格水平的变化对</w:t>
      </w:r>
      <w:r>
        <w:rPr>
          <w:rFonts w:ascii="Times New Roman" w:eastAsia="宋体" w:hAnsi="Times New Roman" w:hint="eastAsia"/>
          <w:sz w:val="24"/>
          <w:szCs w:val="24"/>
        </w:rPr>
        <w:t>IS</w:t>
      </w:r>
      <w:r>
        <w:rPr>
          <w:rFonts w:ascii="Times New Roman" w:eastAsia="宋体" w:hAnsi="Times New Roman" w:hint="eastAsia"/>
          <w:sz w:val="24"/>
          <w:szCs w:val="24"/>
        </w:rPr>
        <w:t>曲线的位置没有影响</w:t>
      </w:r>
    </w:p>
    <w:p w14:paraId="758B14FD" w14:textId="77777777" w:rsidR="00211879" w:rsidRPr="008F0228"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E51F90">
        <w:rPr>
          <w:rFonts w:ascii="Times New Roman" w:eastAsia="宋体" w:hAnsi="Times New Roman" w:hint="eastAsia"/>
          <w:sz w:val="24"/>
          <w:szCs w:val="24"/>
        </w:rPr>
        <w:t>当价格水平既定时，增税</w:t>
      </w:r>
      <w:r>
        <w:rPr>
          <w:rFonts w:ascii="Times New Roman" w:eastAsia="宋体" w:hAnsi="Times New Roman" w:hint="eastAsia"/>
          <w:sz w:val="24"/>
          <w:szCs w:val="24"/>
        </w:rPr>
        <w:t>会</w:t>
      </w:r>
      <w:r w:rsidRPr="00E51F90">
        <w:rPr>
          <w:rFonts w:ascii="Times New Roman" w:eastAsia="宋体" w:hAnsi="Times New Roman" w:hint="eastAsia"/>
          <w:sz w:val="24"/>
          <w:szCs w:val="24"/>
        </w:rPr>
        <w:t>使总需求曲线向</w:t>
      </w:r>
      <w:r>
        <w:rPr>
          <w:rFonts w:ascii="Times New Roman" w:eastAsia="宋体" w:hAnsi="Times New Roman" w:hint="eastAsia"/>
          <w:sz w:val="24"/>
          <w:szCs w:val="24"/>
        </w:rPr>
        <w:t>右</w:t>
      </w:r>
      <w:r w:rsidRPr="00E51F90">
        <w:rPr>
          <w:rFonts w:ascii="Times New Roman" w:eastAsia="宋体" w:hAnsi="Times New Roman" w:hint="eastAsia"/>
          <w:sz w:val="24"/>
          <w:szCs w:val="24"/>
        </w:rPr>
        <w:t>移动</w:t>
      </w:r>
    </w:p>
    <w:p w14:paraId="73B1160F" w14:textId="77777777" w:rsidR="00211879" w:rsidRPr="009C3126" w:rsidRDefault="00211879" w:rsidP="001D05A3">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Pr="00704C3C">
        <w:rPr>
          <w:rFonts w:ascii="Times New Roman" w:eastAsia="宋体" w:hAnsi="Times New Roman" w:hint="eastAsia"/>
          <w:sz w:val="24"/>
          <w:szCs w:val="24"/>
        </w:rPr>
        <w:t>无论是扩张性的财政政策还是扩张性的货币政策都会使总需求曲线向右移动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2D5B238F" w14:textId="77777777" w:rsidR="00211879" w:rsidRDefault="00211879" w:rsidP="00345860">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Pr>
          <w:rFonts w:ascii="Times New Roman" w:eastAsia="宋体" w:hAnsi="Times New Roman" w:hint="eastAsia"/>
          <w:sz w:val="24"/>
          <w:szCs w:val="24"/>
        </w:rPr>
        <w:t>设总供给函数为</w:t>
      </w:r>
      <w:r w:rsidR="00343EF1" w:rsidRPr="00343EF1">
        <w:rPr>
          <w:rFonts w:ascii="Times New Roman" w:eastAsia="宋体" w:hAnsi="Times New Roman"/>
          <w:noProof/>
          <w:position w:val="-12"/>
          <w:sz w:val="24"/>
          <w:szCs w:val="24"/>
        </w:rPr>
        <w:object w:dxaOrig="1420" w:dyaOrig="360" w14:anchorId="6D4E63E0">
          <v:shape id="_x0000_i1060" type="#_x0000_t75" alt="" style="width:71pt;height:18pt;mso-width-percent:0;mso-height-percent:0;mso-width-percent:0;mso-height-percent:0" o:ole="">
            <v:imagedata r:id="rId46" o:title=""/>
          </v:shape>
          <o:OLEObject Type="Embed" ProgID="Equation.DSMT4" ShapeID="_x0000_i1060" DrawAspect="Content" ObjectID="_1713286881" r:id="rId47"/>
        </w:object>
      </w:r>
      <w:r>
        <w:rPr>
          <w:rFonts w:ascii="Times New Roman" w:eastAsia="宋体" w:hAnsi="Times New Roman" w:hint="eastAsia"/>
          <w:sz w:val="24"/>
          <w:szCs w:val="24"/>
        </w:rPr>
        <w:t>，总需求函数为</w:t>
      </w:r>
      <w:r w:rsidR="00343EF1" w:rsidRPr="00343EF1">
        <w:rPr>
          <w:rFonts w:ascii="Times New Roman" w:eastAsia="宋体" w:hAnsi="Times New Roman"/>
          <w:noProof/>
          <w:position w:val="-12"/>
          <w:sz w:val="24"/>
          <w:szCs w:val="24"/>
        </w:rPr>
        <w:object w:dxaOrig="1440" w:dyaOrig="360" w14:anchorId="7062081A">
          <v:shape id="_x0000_i1059" type="#_x0000_t75" alt="" style="width:1in;height:18pt;mso-width-percent:0;mso-height-percent:0;mso-width-percent:0;mso-height-percent:0" o:ole="">
            <v:imagedata r:id="rId48" o:title=""/>
          </v:shape>
          <o:OLEObject Type="Embed" ProgID="Equation.DSMT4" ShapeID="_x0000_i1059" DrawAspect="Content" ObjectID="_1713286882" r:id="rId49"/>
        </w:object>
      </w:r>
      <w:r>
        <w:rPr>
          <w:rFonts w:ascii="Times New Roman" w:eastAsia="宋体" w:hAnsi="Times New Roman" w:hint="eastAsia"/>
          <w:sz w:val="24"/>
          <w:szCs w:val="24"/>
        </w:rPr>
        <w:t>，如果总供给曲线向左（平行）移动</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hint="eastAsia"/>
          <w:sz w:val="24"/>
          <w:szCs w:val="24"/>
        </w:rPr>
        <w:t>，那么新的均衡总产出为？</w:t>
      </w:r>
      <w:r w:rsidRPr="001F6920">
        <w:rPr>
          <w:rFonts w:ascii="Times New Roman" w:eastAsia="宋体" w:hAnsi="Times New Roman" w:hint="eastAsia"/>
          <w:color w:val="FF0000"/>
          <w:sz w:val="24"/>
          <w:szCs w:val="24"/>
        </w:rPr>
        <w:t>B</w:t>
      </w:r>
    </w:p>
    <w:p w14:paraId="1C6FECCF" w14:textId="77777777"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2080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2320</w:t>
      </w:r>
    </w:p>
    <w:p w14:paraId="0CDC7C19" w14:textId="77777777" w:rsidR="00211879" w:rsidRPr="009B7819" w:rsidRDefault="00211879" w:rsidP="000C4F5D">
      <w:pPr>
        <w:spacing w:line="300" w:lineRule="auto"/>
        <w:rPr>
          <w:rFonts w:ascii="仿宋" w:eastAsia="仿宋" w:hAnsi="仿宋"/>
          <w:sz w:val="24"/>
          <w:szCs w:val="24"/>
        </w:rPr>
      </w:pPr>
      <w:r w:rsidRPr="009B7819">
        <w:rPr>
          <w:rFonts w:ascii="仿宋" w:eastAsia="仿宋" w:hAnsi="仿宋" w:hint="eastAsia"/>
          <w:sz w:val="24"/>
          <w:szCs w:val="24"/>
        </w:rPr>
        <w:t>答案：</w:t>
      </w:r>
      <w:r>
        <w:rPr>
          <w:rFonts w:ascii="仿宋" w:eastAsia="仿宋" w:hAnsi="仿宋" w:hint="eastAsia"/>
          <w:sz w:val="24"/>
          <w:szCs w:val="24"/>
        </w:rPr>
        <w:t>新的总供给曲线为：</w:t>
      </w:r>
      <w:r w:rsidR="00343EF1" w:rsidRPr="00343EF1">
        <w:rPr>
          <w:rFonts w:ascii="仿宋" w:eastAsia="仿宋" w:hAnsi="仿宋"/>
          <w:noProof/>
          <w:position w:val="-12"/>
          <w:sz w:val="24"/>
          <w:szCs w:val="24"/>
        </w:rPr>
        <w:object w:dxaOrig="1380" w:dyaOrig="360" w14:anchorId="02CBDD3C">
          <v:shape id="_x0000_i1058" type="#_x0000_t75" alt="" style="width:69pt;height:18pt;mso-width-percent:0;mso-height-percent:0;mso-width-percent:0;mso-height-percent:0" o:ole="">
            <v:imagedata r:id="rId50" o:title=""/>
          </v:shape>
          <o:OLEObject Type="Embed" ProgID="Equation.DSMT4" ShapeID="_x0000_i1058" DrawAspect="Content" ObjectID="_1713286883" r:id="rId51"/>
        </w:object>
      </w:r>
      <w:r>
        <w:rPr>
          <w:rFonts w:ascii="仿宋" w:eastAsia="仿宋" w:hAnsi="仿宋"/>
          <w:sz w:val="24"/>
          <w:szCs w:val="24"/>
        </w:rPr>
        <w:t>,</w:t>
      </w:r>
      <w:r>
        <w:rPr>
          <w:rFonts w:ascii="仿宋" w:eastAsia="仿宋" w:hAnsi="仿宋" w:hint="eastAsia"/>
          <w:sz w:val="24"/>
          <w:szCs w:val="24"/>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445DD4E2"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、在三部门经济中，消费函数为</w:t>
      </w:r>
      <w:r w:rsidR="00343EF1" w:rsidRPr="00343EF1">
        <w:rPr>
          <w:rFonts w:ascii="Times New Roman" w:eastAsia="宋体" w:hAnsi="Times New Roman"/>
          <w:noProof/>
          <w:position w:val="-10"/>
          <w:sz w:val="24"/>
          <w:szCs w:val="24"/>
        </w:rPr>
        <w:object w:dxaOrig="1560" w:dyaOrig="320" w14:anchorId="409DAAEF">
          <v:shape id="_x0000_i1057" type="#_x0000_t75" alt="" style="width:78pt;height:16pt;mso-width-percent:0;mso-height-percent:0;mso-width-percent:0;mso-height-percent:0" o:ole="">
            <v:imagedata r:id="rId52" o:title=""/>
          </v:shape>
          <o:OLEObject Type="Embed" ProgID="Equation.DSMT4" ShapeID="_x0000_i1057" DrawAspect="Content" ObjectID="_1713286884" r:id="rId53"/>
        </w:object>
      </w:r>
      <w:r>
        <w:rPr>
          <w:rFonts w:ascii="Times New Roman" w:eastAsia="宋体" w:hAnsi="Times New Roman" w:hint="eastAsia"/>
          <w:sz w:val="24"/>
          <w:szCs w:val="24"/>
        </w:rPr>
        <w:t>，投资函数为</w:t>
      </w:r>
      <w:r w:rsidR="00343EF1" w:rsidRPr="00343EF1">
        <w:rPr>
          <w:rFonts w:ascii="Times New Roman" w:eastAsia="宋体" w:hAnsi="Times New Roman"/>
          <w:noProof/>
          <w:position w:val="-6"/>
          <w:sz w:val="24"/>
          <w:szCs w:val="24"/>
        </w:rPr>
        <w:object w:dxaOrig="1300" w:dyaOrig="279" w14:anchorId="2BEF77DB">
          <v:shape id="_x0000_i1056" type="#_x0000_t75" alt="" style="width:65pt;height:14pt;mso-width-percent:0;mso-height-percent:0;mso-width-percent:0;mso-height-percent:0" o:ole="">
            <v:imagedata r:id="rId54" o:title=""/>
          </v:shape>
          <o:OLEObject Type="Embed" ProgID="Equation.DSMT4" ShapeID="_x0000_i1056" DrawAspect="Content" ObjectID="_1713286885" r:id="rId55"/>
        </w:object>
      </w:r>
      <w:r>
        <w:rPr>
          <w:rFonts w:ascii="Times New Roman" w:eastAsia="宋体" w:hAnsi="Times New Roman" w:hint="eastAsia"/>
          <w:sz w:val="24"/>
          <w:szCs w:val="24"/>
        </w:rPr>
        <w:t>，货币需求函数为</w:t>
      </w:r>
      <w:r w:rsidR="00343EF1" w:rsidRPr="00343EF1">
        <w:rPr>
          <w:rFonts w:ascii="Times New Roman" w:eastAsia="宋体" w:hAnsi="Times New Roman"/>
          <w:noProof/>
          <w:position w:val="-10"/>
          <w:sz w:val="24"/>
          <w:szCs w:val="24"/>
        </w:rPr>
        <w:object w:dxaOrig="1260" w:dyaOrig="320" w14:anchorId="52D8410A">
          <v:shape id="_x0000_i1055" type="#_x0000_t75" alt="" style="width:63pt;height:16pt;mso-width-percent:0;mso-height-percent:0;mso-width-percent:0;mso-height-percent:0" o:ole="">
            <v:imagedata r:id="rId56" o:title=""/>
          </v:shape>
          <o:OLEObject Type="Embed" ProgID="Equation.DSMT4" ShapeID="_x0000_i1055" DrawAspect="Content" ObjectID="_1713286886" r:id="rId57"/>
        </w:object>
      </w:r>
      <w:r>
        <w:rPr>
          <w:rFonts w:ascii="Times New Roman" w:eastAsia="宋体" w:hAnsi="Times New Roman" w:hint="eastAsia"/>
          <w:sz w:val="24"/>
          <w:szCs w:val="24"/>
        </w:rPr>
        <w:t>，名义货币供给是</w:t>
      </w:r>
      <w:r>
        <w:rPr>
          <w:rFonts w:ascii="Times New Roman" w:eastAsia="宋体" w:hAnsi="Times New Roman" w:hint="eastAsia"/>
          <w:sz w:val="24"/>
          <w:szCs w:val="24"/>
        </w:rPr>
        <w:t>1</w:t>
      </w:r>
      <w:r>
        <w:rPr>
          <w:rFonts w:ascii="Times New Roman" w:eastAsia="宋体" w:hAnsi="Times New Roman"/>
          <w:sz w:val="24"/>
          <w:szCs w:val="24"/>
        </w:rPr>
        <w:t>000</w:t>
      </w:r>
      <w:r>
        <w:rPr>
          <w:rFonts w:ascii="Times New Roman" w:eastAsia="宋体" w:hAnsi="Times New Roman" w:hint="eastAsia"/>
          <w:sz w:val="24"/>
          <w:szCs w:val="24"/>
        </w:rPr>
        <w:t>，政府购买是</w:t>
      </w:r>
      <w:r>
        <w:rPr>
          <w:rFonts w:ascii="Times New Roman" w:eastAsia="宋体" w:hAnsi="Times New Roman" w:hint="eastAsia"/>
          <w:sz w:val="24"/>
          <w:szCs w:val="24"/>
        </w:rPr>
        <w:t>5</w:t>
      </w:r>
      <w:r>
        <w:rPr>
          <w:rFonts w:ascii="Times New Roman" w:eastAsia="宋体" w:hAnsi="Times New Roman"/>
          <w:sz w:val="24"/>
          <w:szCs w:val="24"/>
        </w:rPr>
        <w:t>0</w:t>
      </w:r>
      <w:r>
        <w:rPr>
          <w:rFonts w:ascii="Times New Roman" w:eastAsia="宋体" w:hAnsi="Times New Roman" w:hint="eastAsia"/>
          <w:sz w:val="24"/>
          <w:szCs w:val="24"/>
        </w:rPr>
        <w:t>，总供给函数为</w:t>
      </w:r>
      <w:r w:rsidR="00343EF1" w:rsidRPr="00343EF1">
        <w:rPr>
          <w:rFonts w:ascii="Times New Roman" w:eastAsia="宋体" w:hAnsi="Times New Roman"/>
          <w:noProof/>
          <w:position w:val="-10"/>
          <w:sz w:val="24"/>
          <w:szCs w:val="24"/>
        </w:rPr>
        <w:object w:dxaOrig="1420" w:dyaOrig="320" w14:anchorId="44618579">
          <v:shape id="_x0000_i1054" type="#_x0000_t75" alt="" style="width:71pt;height:16pt;mso-width-percent:0;mso-height-percent:0;mso-width-percent:0;mso-height-percent:0" o:ole="">
            <v:imagedata r:id="rId58" o:title=""/>
          </v:shape>
          <o:OLEObject Type="Embed" ProgID="Equation.DSMT4" ShapeID="_x0000_i1054" DrawAspect="Content" ObjectID="_1713286887" r:id="rId59"/>
        </w:object>
      </w:r>
      <w:r>
        <w:rPr>
          <w:rFonts w:ascii="Times New Roman" w:eastAsia="宋体" w:hAnsi="Times New Roman" w:hint="eastAsia"/>
          <w:sz w:val="24"/>
          <w:szCs w:val="24"/>
        </w:rPr>
        <w:t>，则均衡产出是多少？</w:t>
      </w:r>
      <w:r w:rsidRPr="00BB4F37">
        <w:rPr>
          <w:rFonts w:ascii="Times New Roman" w:eastAsia="宋体" w:hAnsi="Times New Roman" w:hint="eastAsia"/>
          <w:color w:val="FF0000"/>
          <w:sz w:val="24"/>
          <w:szCs w:val="24"/>
        </w:rPr>
        <w:t>A</w:t>
      </w:r>
    </w:p>
    <w:p w14:paraId="5EBCAF0D"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1000</w:t>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B</w:t>
      </w:r>
      <w:r>
        <w:rPr>
          <w:rFonts w:ascii="Times New Roman" w:eastAsia="宋体" w:hAnsi="Times New Roman"/>
          <w:sz w:val="24"/>
          <w:szCs w:val="24"/>
        </w:rPr>
        <w:t xml:space="preserve"> 1200</w:t>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C</w:t>
      </w:r>
      <w:r>
        <w:rPr>
          <w:rFonts w:ascii="Times New Roman" w:eastAsia="宋体" w:hAnsi="Times New Roman"/>
          <w:sz w:val="24"/>
          <w:szCs w:val="24"/>
        </w:rPr>
        <w:t xml:space="preserve"> 1500</w:t>
      </w:r>
      <w:r>
        <w:rPr>
          <w:rFonts w:ascii="Times New Roman" w:eastAsia="宋体" w:hAnsi="Times New Roman"/>
          <w:sz w:val="24"/>
          <w:szCs w:val="24"/>
        </w:rPr>
        <w:tab/>
      </w:r>
      <w:r>
        <w:rPr>
          <w:rFonts w:ascii="Times New Roman" w:eastAsia="宋体" w:hAnsi="Times New Roman"/>
          <w:sz w:val="24"/>
          <w:szCs w:val="24"/>
        </w:rPr>
        <w:tab/>
        <w:t>D 1800</w:t>
      </w:r>
    </w:p>
    <w:p w14:paraId="07947FEF" w14:textId="77777777" w:rsidR="00211879" w:rsidRPr="00202352" w:rsidRDefault="00211879" w:rsidP="000C4F5D">
      <w:pPr>
        <w:spacing w:line="300" w:lineRule="auto"/>
        <w:rPr>
          <w:rFonts w:ascii="仿宋" w:eastAsia="仿宋" w:hAnsi="仿宋"/>
          <w:sz w:val="24"/>
          <w:szCs w:val="24"/>
        </w:rPr>
      </w:pPr>
      <w:r w:rsidRPr="00202352">
        <w:rPr>
          <w:rFonts w:ascii="仿宋" w:eastAsia="仿宋" w:hAnsi="仿宋" w:hint="eastAsia"/>
          <w:sz w:val="24"/>
          <w:szCs w:val="24"/>
        </w:rPr>
        <w:t>答案：</w:t>
      </w:r>
      <w:r w:rsidR="00343EF1" w:rsidRPr="00343EF1">
        <w:rPr>
          <w:rFonts w:ascii="仿宋" w:eastAsia="仿宋" w:hAnsi="仿宋"/>
          <w:noProof/>
          <w:position w:val="-10"/>
          <w:sz w:val="24"/>
          <w:szCs w:val="24"/>
        </w:rPr>
        <w:object w:dxaOrig="6420" w:dyaOrig="320" w14:anchorId="78D00705">
          <v:shape id="_x0000_i1053" type="#_x0000_t75" alt="" style="width:321pt;height:16pt;mso-width-percent:0;mso-height-percent:0;mso-width-percent:0;mso-height-percent:0" o:ole="">
            <v:imagedata r:id="rId60" o:title=""/>
          </v:shape>
          <o:OLEObject Type="Embed" ProgID="Equation.DSMT4" ShapeID="_x0000_i1053" DrawAspect="Content" ObjectID="_1713286888" r:id="rId61"/>
        </w:object>
      </w:r>
      <w:r>
        <w:rPr>
          <w:rFonts w:ascii="仿宋" w:eastAsia="仿宋" w:hAnsi="仿宋" w:hint="eastAsia"/>
          <w:sz w:val="24"/>
          <w:szCs w:val="24"/>
        </w:rPr>
        <w:t>。整理得到IS曲线：</w:t>
      </w:r>
      <w:r w:rsidR="00343EF1" w:rsidRPr="00343EF1">
        <w:rPr>
          <w:rFonts w:ascii="仿宋" w:eastAsia="仿宋" w:hAnsi="仿宋"/>
          <w:noProof/>
          <w:position w:val="-10"/>
          <w:sz w:val="24"/>
          <w:szCs w:val="24"/>
        </w:rPr>
        <w:object w:dxaOrig="1560" w:dyaOrig="320" w14:anchorId="2318500C">
          <v:shape id="_x0000_i1052" type="#_x0000_t75" alt="" style="width:78pt;height:16pt;mso-width-percent:0;mso-height-percent:0;mso-width-percent:0;mso-height-percent:0" o:ole="">
            <v:imagedata r:id="rId62" o:title=""/>
          </v:shape>
          <o:OLEObject Type="Embed" ProgID="Equation.DSMT4" ShapeID="_x0000_i1052" DrawAspect="Content" ObjectID="_1713286889" r:id="rId63"/>
        </w:object>
      </w:r>
      <w:r>
        <w:rPr>
          <w:rFonts w:ascii="仿宋" w:eastAsia="仿宋" w:hAnsi="仿宋" w:hint="eastAsia"/>
          <w:sz w:val="24"/>
          <w:szCs w:val="24"/>
        </w:rPr>
        <w:t>。LM曲线：</w:t>
      </w:r>
      <w:r w:rsidR="00343EF1" w:rsidRPr="00343EF1">
        <w:rPr>
          <w:rFonts w:ascii="仿宋" w:eastAsia="仿宋" w:hAnsi="仿宋"/>
          <w:noProof/>
          <w:position w:val="-24"/>
          <w:sz w:val="24"/>
          <w:szCs w:val="24"/>
        </w:rPr>
        <w:object w:dxaOrig="1600" w:dyaOrig="620" w14:anchorId="4BB34566">
          <v:shape id="_x0000_i1051" type="#_x0000_t75" alt="" style="width:80pt;height:31pt;mso-width-percent:0;mso-height-percent:0;mso-width-percent:0;mso-height-percent:0" o:ole="">
            <v:imagedata r:id="rId64" o:title=""/>
          </v:shape>
          <o:OLEObject Type="Embed" ProgID="Equation.DSMT4" ShapeID="_x0000_i1051" DrawAspect="Content" ObjectID="_1713286890" r:id="rId65"/>
        </w:object>
      </w:r>
      <w:r>
        <w:rPr>
          <w:rFonts w:ascii="仿宋" w:eastAsia="仿宋" w:hAnsi="仿宋" w:hint="eastAsia"/>
          <w:sz w:val="24"/>
          <w:szCs w:val="24"/>
        </w:rPr>
        <w:t>。联立二者得到总需求函数为：</w:t>
      </w:r>
      <w:r w:rsidR="00343EF1" w:rsidRPr="00343EF1">
        <w:rPr>
          <w:rFonts w:ascii="仿宋" w:eastAsia="仿宋" w:hAnsi="仿宋"/>
          <w:noProof/>
          <w:position w:val="-24"/>
          <w:sz w:val="24"/>
          <w:szCs w:val="24"/>
        </w:rPr>
        <w:object w:dxaOrig="1400" w:dyaOrig="620" w14:anchorId="67BDD77F">
          <v:shape id="_x0000_i1050" type="#_x0000_t75" alt="" style="width:70pt;height:31pt;mso-width-percent:0;mso-height-percent:0;mso-width-percent:0;mso-height-percent:0" o:ole="">
            <v:imagedata r:id="rId66" o:title=""/>
          </v:shape>
          <o:OLEObject Type="Embed" ProgID="Equation.DSMT4" ShapeID="_x0000_i1050" DrawAspect="Content" ObjectID="_1713286891" r:id="rId67"/>
        </w:object>
      </w:r>
      <w:r>
        <w:rPr>
          <w:rFonts w:ascii="仿宋" w:eastAsia="仿宋" w:hAnsi="仿宋" w:hint="eastAsia"/>
          <w:sz w:val="24"/>
          <w:szCs w:val="24"/>
        </w:rPr>
        <w:t>。再结合总供给函数，可以解出均衡产出为1</w:t>
      </w:r>
      <w:r>
        <w:rPr>
          <w:rFonts w:ascii="仿宋" w:eastAsia="仿宋" w:hAnsi="仿宋"/>
          <w:sz w:val="24"/>
          <w:szCs w:val="24"/>
        </w:rPr>
        <w:t>000</w:t>
      </w:r>
      <w:r>
        <w:rPr>
          <w:rFonts w:ascii="仿宋" w:eastAsia="仿宋" w:hAnsi="仿宋" w:hint="eastAsia"/>
          <w:sz w:val="24"/>
          <w:szCs w:val="24"/>
        </w:rPr>
        <w:t>。</w:t>
      </w: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7B32F101" w14:textId="77777777" w:rsidR="00211879" w:rsidRPr="003437EF" w:rsidRDefault="00211879" w:rsidP="00305D6A">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Pr>
          <w:rFonts w:ascii="Times New Roman" w:eastAsia="宋体" w:hAnsi="Times New Roman" w:hint="eastAsia"/>
          <w:sz w:val="24"/>
          <w:szCs w:val="24"/>
        </w:rPr>
        <w:t>人们从政府公债中得到的利息也要计入</w:t>
      </w:r>
      <w:r>
        <w:rPr>
          <w:rFonts w:ascii="Times New Roman" w:eastAsia="宋体" w:hAnsi="Times New Roman" w:hint="eastAsia"/>
          <w:sz w:val="24"/>
          <w:szCs w:val="24"/>
        </w:rPr>
        <w:t>GDP</w:t>
      </w:r>
      <w:r>
        <w:rPr>
          <w:rFonts w:ascii="Times New Roman" w:eastAsia="宋体" w:hAnsi="Times New Roman" w:hint="eastAsia"/>
          <w:sz w:val="24"/>
          <w:szCs w:val="24"/>
        </w:rPr>
        <w:t>。</w:t>
      </w:r>
    </w:p>
    <w:p w14:paraId="6C54B2AA" w14:textId="77777777" w:rsidR="00211879" w:rsidRPr="00305D6A" w:rsidRDefault="00211879" w:rsidP="00CE0BE4">
      <w:pPr>
        <w:spacing w:line="300" w:lineRule="auto"/>
        <w:rPr>
          <w:rFonts w:ascii="仿宋" w:eastAsia="仿宋" w:hAnsi="仿宋"/>
          <w:sz w:val="24"/>
          <w:szCs w:val="24"/>
        </w:rPr>
      </w:pPr>
      <w:r w:rsidRPr="00305D6A">
        <w:rPr>
          <w:rFonts w:ascii="仿宋" w:eastAsia="仿宋" w:hAnsi="仿宋" w:hint="eastAsia"/>
          <w:sz w:val="24"/>
          <w:szCs w:val="24"/>
        </w:rPr>
        <w:t>错误。</w:t>
      </w:r>
      <w:r w:rsidRPr="00CE0BE4">
        <w:rPr>
          <w:rFonts w:ascii="仿宋" w:eastAsia="仿宋" w:hAnsi="仿宋" w:hint="eastAsia"/>
          <w:sz w:val="24"/>
          <w:szCs w:val="24"/>
        </w:rPr>
        <w:t>政府的公债利息被看作是转移支付</w:t>
      </w:r>
      <w:r>
        <w:rPr>
          <w:rFonts w:ascii="仿宋" w:eastAsia="仿宋" w:hAnsi="仿宋" w:hint="eastAsia"/>
          <w:sz w:val="24"/>
          <w:szCs w:val="24"/>
        </w:rPr>
        <w:t>。</w:t>
      </w:r>
      <w:r w:rsidRPr="00CE0BE4">
        <w:rPr>
          <w:rFonts w:ascii="仿宋" w:eastAsia="仿宋" w:hAnsi="仿宋"/>
          <w:sz w:val="24"/>
          <w:szCs w:val="24"/>
        </w:rPr>
        <w:t xml:space="preserve">因为政府借的债不一定投入生产活动 </w:t>
      </w:r>
      <w:r>
        <w:rPr>
          <w:rFonts w:ascii="仿宋" w:eastAsia="仿宋" w:hAnsi="仿宋" w:hint="eastAsia"/>
          <w:sz w:val="24"/>
          <w:szCs w:val="24"/>
        </w:rPr>
        <w:t>，</w:t>
      </w:r>
      <w:r w:rsidRPr="00CE0BE4">
        <w:rPr>
          <w:rFonts w:ascii="仿宋" w:eastAsia="仿宋" w:hAnsi="仿宋"/>
          <w:sz w:val="24"/>
          <w:szCs w:val="24"/>
        </w:rPr>
        <w:t>而往往是用于弥补财政赤字</w:t>
      </w:r>
      <w:r>
        <w:rPr>
          <w:rFonts w:ascii="仿宋" w:eastAsia="仿宋" w:hAnsi="仿宋" w:hint="eastAsia"/>
          <w:sz w:val="24"/>
          <w:szCs w:val="24"/>
        </w:rPr>
        <w:t>。</w:t>
      </w:r>
      <w:r w:rsidRPr="00CE0BE4">
        <w:rPr>
          <w:rFonts w:ascii="仿宋" w:eastAsia="仿宋" w:hAnsi="仿宋" w:hint="eastAsia"/>
          <w:sz w:val="24"/>
          <w:szCs w:val="24"/>
        </w:rPr>
        <w:t>政府公债利息常常被看作是利用从纳税人身上所取得的收入来加</w:t>
      </w:r>
      <w:r w:rsidRPr="00CE0BE4">
        <w:rPr>
          <w:rFonts w:ascii="仿宋" w:eastAsia="仿宋" w:hAnsi="仿宋"/>
          <w:sz w:val="24"/>
          <w:szCs w:val="24"/>
        </w:rPr>
        <w:t>以支付的</w:t>
      </w:r>
      <w:r>
        <w:rPr>
          <w:rFonts w:ascii="仿宋" w:eastAsia="仿宋" w:hAnsi="仿宋" w:hint="eastAsia"/>
          <w:sz w:val="24"/>
          <w:szCs w:val="24"/>
        </w:rPr>
        <w:t>。</w:t>
      </w:r>
    </w:p>
    <w:p w14:paraId="085714FA" w14:textId="77777777" w:rsidR="00211879" w:rsidRDefault="00211879" w:rsidP="00305D6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Pr="00EA2665">
        <w:rPr>
          <w:rFonts w:ascii="Times New Roman" w:eastAsia="宋体" w:hAnsi="Times New Roman" w:hint="eastAsia"/>
          <w:sz w:val="24"/>
          <w:szCs w:val="24"/>
        </w:rPr>
        <w:t>在一个两部门经济中</w:t>
      </w:r>
      <w:r w:rsidRPr="00EA2665">
        <w:rPr>
          <w:rFonts w:ascii="Times New Roman" w:eastAsia="宋体" w:hAnsi="Times New Roman"/>
          <w:sz w:val="24"/>
          <w:szCs w:val="24"/>
        </w:rPr>
        <w:t>,</w:t>
      </w:r>
      <w:r w:rsidRPr="00EA2665">
        <w:rPr>
          <w:rFonts w:ascii="Times New Roman" w:eastAsia="宋体" w:hAnsi="Times New Roman"/>
          <w:sz w:val="24"/>
          <w:szCs w:val="24"/>
        </w:rPr>
        <w:t>假设边际储蓄倾向为</w:t>
      </w:r>
      <w:r w:rsidRPr="00EA2665">
        <w:rPr>
          <w:rFonts w:ascii="Times New Roman" w:eastAsia="宋体" w:hAnsi="Times New Roman"/>
          <w:sz w:val="24"/>
          <w:szCs w:val="24"/>
        </w:rPr>
        <w:t>0.2,</w:t>
      </w:r>
      <w:r w:rsidRPr="00EA2665">
        <w:rPr>
          <w:rFonts w:ascii="Times New Roman" w:eastAsia="宋体" w:hAnsi="Times New Roman"/>
          <w:sz w:val="24"/>
          <w:szCs w:val="24"/>
        </w:rPr>
        <w:t>投资增加</w:t>
      </w:r>
      <w:r w:rsidRPr="00EA2665">
        <w:rPr>
          <w:rFonts w:ascii="Times New Roman" w:eastAsia="宋体" w:hAnsi="Times New Roman"/>
          <w:sz w:val="24"/>
          <w:szCs w:val="24"/>
        </w:rPr>
        <w:t>1000</w:t>
      </w:r>
      <w:r w:rsidRPr="00EA2665">
        <w:rPr>
          <w:rFonts w:ascii="Times New Roman" w:eastAsia="宋体" w:hAnsi="Times New Roman"/>
          <w:sz w:val="24"/>
          <w:szCs w:val="24"/>
        </w:rPr>
        <w:t>亿美元时</w:t>
      </w:r>
      <w:r>
        <w:rPr>
          <w:rFonts w:ascii="Times New Roman" w:eastAsia="宋体" w:hAnsi="Times New Roman" w:hint="eastAsia"/>
          <w:sz w:val="24"/>
          <w:szCs w:val="24"/>
        </w:rPr>
        <w:t>，储蓄也会增加</w:t>
      </w:r>
      <w:r>
        <w:rPr>
          <w:rFonts w:ascii="Times New Roman" w:eastAsia="宋体" w:hAnsi="Times New Roman" w:hint="eastAsia"/>
          <w:sz w:val="24"/>
          <w:szCs w:val="24"/>
        </w:rPr>
        <w:t>1</w:t>
      </w:r>
      <w:r>
        <w:rPr>
          <w:rFonts w:ascii="Times New Roman" w:eastAsia="宋体" w:hAnsi="Times New Roman"/>
          <w:sz w:val="24"/>
          <w:szCs w:val="24"/>
        </w:rPr>
        <w:t>000</w:t>
      </w:r>
      <w:r>
        <w:rPr>
          <w:rFonts w:ascii="Times New Roman" w:eastAsia="宋体" w:hAnsi="Times New Roman" w:hint="eastAsia"/>
          <w:sz w:val="24"/>
          <w:szCs w:val="24"/>
        </w:rPr>
        <w:t>亿美元。</w:t>
      </w:r>
    </w:p>
    <w:p w14:paraId="0FCC7FFB" w14:textId="77777777" w:rsidR="00211879" w:rsidRPr="00011F9A" w:rsidRDefault="00211879" w:rsidP="00305D6A">
      <w:pPr>
        <w:spacing w:line="300" w:lineRule="auto"/>
        <w:rPr>
          <w:rFonts w:ascii="仿宋" w:eastAsia="仿宋" w:hAnsi="仿宋"/>
          <w:sz w:val="24"/>
          <w:szCs w:val="24"/>
        </w:rPr>
      </w:pPr>
      <w:r w:rsidRPr="00011F9A">
        <w:rPr>
          <w:rFonts w:ascii="仿宋" w:eastAsia="仿宋" w:hAnsi="仿宋" w:hint="eastAsia"/>
          <w:sz w:val="24"/>
          <w:szCs w:val="24"/>
        </w:rPr>
        <w:t>正确。</w:t>
      </w:r>
      <w:r>
        <w:rPr>
          <w:rFonts w:ascii="仿宋" w:eastAsia="仿宋" w:hAnsi="仿宋" w:hint="eastAsia"/>
          <w:sz w:val="24"/>
          <w:szCs w:val="24"/>
        </w:rPr>
        <w:t>国民收入增加额为</w:t>
      </w:r>
      <w:r w:rsidR="00343EF1" w:rsidRPr="00343EF1">
        <w:rPr>
          <w:rFonts w:ascii="仿宋" w:eastAsia="仿宋" w:hAnsi="仿宋"/>
          <w:noProof/>
          <w:position w:val="-24"/>
          <w:sz w:val="24"/>
          <w:szCs w:val="24"/>
        </w:rPr>
        <w:object w:dxaOrig="2260" w:dyaOrig="620" w14:anchorId="3A2EA3DE">
          <v:shape id="_x0000_i1049" type="#_x0000_t75" alt="" style="width:113pt;height:31pt;mso-width-percent:0;mso-height-percent:0;mso-width-percent:0;mso-height-percent:0" o:ole="">
            <v:imagedata r:id="rId68" o:title=""/>
          </v:shape>
          <o:OLEObject Type="Embed" ProgID="Equation.DSMT4" ShapeID="_x0000_i1049" DrawAspect="Content" ObjectID="_1713286892" r:id="rId69"/>
        </w:object>
      </w:r>
      <w:r>
        <w:rPr>
          <w:rFonts w:ascii="仿宋" w:eastAsia="仿宋" w:hAnsi="仿宋" w:hint="eastAsia"/>
          <w:sz w:val="24"/>
          <w:szCs w:val="24"/>
        </w:rPr>
        <w:t>亿美元。储蓄增加额为</w:t>
      </w:r>
      <w:r w:rsidR="00343EF1" w:rsidRPr="00343EF1">
        <w:rPr>
          <w:rFonts w:ascii="仿宋" w:eastAsia="仿宋" w:hAnsi="仿宋"/>
          <w:noProof/>
          <w:position w:val="-6"/>
          <w:sz w:val="24"/>
          <w:szCs w:val="24"/>
        </w:rPr>
        <w:object w:dxaOrig="2220" w:dyaOrig="279" w14:anchorId="0AFF0878">
          <v:shape id="_x0000_i1048" type="#_x0000_t75" alt="" style="width:111pt;height:14pt;mso-width-percent:0;mso-height-percent:0;mso-width-percent:0;mso-height-percent:0" o:ole="">
            <v:imagedata r:id="rId70" o:title=""/>
          </v:shape>
          <o:OLEObject Type="Embed" ProgID="Equation.DSMT4" ShapeID="_x0000_i1048" DrawAspect="Content" ObjectID="_1713286893" r:id="rId71"/>
        </w:object>
      </w:r>
      <w:r>
        <w:rPr>
          <w:rFonts w:ascii="仿宋" w:eastAsia="仿宋" w:hAnsi="仿宋" w:hint="eastAsia"/>
          <w:sz w:val="24"/>
          <w:szCs w:val="24"/>
        </w:rPr>
        <w:t>亿美元。</w:t>
      </w:r>
    </w:p>
    <w:p w14:paraId="33568CC3" w14:textId="77777777" w:rsidR="00211879" w:rsidRPr="003437EF" w:rsidRDefault="00211879" w:rsidP="00305D6A">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、产品市场上总产出或总收入增加了，如果货币供给量不变，利率会上升。</w:t>
      </w:r>
    </w:p>
    <w:p w14:paraId="1A62E0BF" w14:textId="77777777" w:rsidR="00211879" w:rsidRDefault="00211879" w:rsidP="00305D6A">
      <w:pPr>
        <w:spacing w:line="300" w:lineRule="auto"/>
        <w:rPr>
          <w:rFonts w:ascii="仿宋" w:eastAsia="仿宋" w:hAnsi="仿宋"/>
          <w:sz w:val="24"/>
          <w:szCs w:val="24"/>
        </w:rPr>
      </w:pPr>
      <w:r w:rsidRPr="00305D6A">
        <w:rPr>
          <w:rFonts w:ascii="仿宋" w:eastAsia="仿宋" w:hAnsi="仿宋" w:hint="eastAsia"/>
          <w:sz w:val="24"/>
          <w:szCs w:val="24"/>
        </w:rPr>
        <w:lastRenderedPageBreak/>
        <w:t>正确。</w:t>
      </w:r>
    </w:p>
    <w:p w14:paraId="5E54B2F0" w14:textId="77777777"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、如果托宾</w:t>
      </w:r>
      <w:r w:rsidR="00343EF1" w:rsidRPr="00343EF1">
        <w:rPr>
          <w:rFonts w:ascii="Times New Roman" w:eastAsia="宋体" w:hAnsi="Times New Roman"/>
          <w:noProof/>
          <w:position w:val="-10"/>
          <w:sz w:val="24"/>
          <w:szCs w:val="24"/>
        </w:rPr>
        <w:object w:dxaOrig="520" w:dyaOrig="320" w14:anchorId="65C4A5AD">
          <v:shape id="_x0000_i1047" type="#_x0000_t75" alt="" style="width:26pt;height:16pt;mso-width-percent:0;mso-height-percent:0;mso-width-percent:0;mso-height-percent:0" o:ole="">
            <v:imagedata r:id="rId72" o:title=""/>
          </v:shape>
          <o:OLEObject Type="Embed" ProgID="Equation.DSMT4" ShapeID="_x0000_i1047" DrawAspect="Content" ObjectID="_1713286894" r:id="rId73"/>
        </w:object>
      </w:r>
      <w:r>
        <w:rPr>
          <w:rFonts w:ascii="Times New Roman" w:eastAsia="宋体" w:hAnsi="Times New Roman" w:hint="eastAsia"/>
          <w:sz w:val="24"/>
          <w:szCs w:val="24"/>
        </w:rPr>
        <w:t>，一般而言会有新投资。</w:t>
      </w:r>
    </w:p>
    <w:p w14:paraId="726179D3" w14:textId="77777777" w:rsidR="00211879" w:rsidRPr="0009558B" w:rsidRDefault="00211879" w:rsidP="00CA0AA1">
      <w:pPr>
        <w:spacing w:line="300" w:lineRule="auto"/>
        <w:rPr>
          <w:rFonts w:ascii="仿宋" w:eastAsia="仿宋" w:hAnsi="仿宋"/>
          <w:sz w:val="24"/>
          <w:szCs w:val="24"/>
        </w:rPr>
      </w:pPr>
      <w:r>
        <w:rPr>
          <w:rFonts w:ascii="仿宋" w:eastAsia="仿宋" w:hAnsi="仿宋" w:hint="eastAsia"/>
          <w:sz w:val="24"/>
          <w:szCs w:val="24"/>
        </w:rPr>
        <w:t>正确</w:t>
      </w:r>
      <w:r w:rsidRPr="0009558B">
        <w:rPr>
          <w:rFonts w:ascii="仿宋" w:eastAsia="仿宋" w:hAnsi="仿宋" w:hint="eastAsia"/>
          <w:sz w:val="24"/>
          <w:szCs w:val="24"/>
        </w:rPr>
        <w:t>。</w:t>
      </w:r>
    </w:p>
    <w:p w14:paraId="208B8F49" w14:textId="77777777" w:rsidR="00211879" w:rsidRDefault="00211879" w:rsidP="0009558B">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Pr>
          <w:rFonts w:ascii="Times New Roman" w:eastAsia="宋体" w:hAnsi="Times New Roman" w:hint="eastAsia"/>
          <w:sz w:val="24"/>
          <w:szCs w:val="24"/>
        </w:rPr>
        <w:t>利率和息票债券价格的关系呈正方向变化。</w:t>
      </w:r>
    </w:p>
    <w:p w14:paraId="2504B245" w14:textId="77777777" w:rsidR="00211879" w:rsidRPr="00B96AC0" w:rsidRDefault="00211879" w:rsidP="0009558B">
      <w:pPr>
        <w:spacing w:line="300" w:lineRule="auto"/>
        <w:rPr>
          <w:rFonts w:ascii="仿宋" w:eastAsia="仿宋" w:hAnsi="仿宋"/>
          <w:sz w:val="24"/>
          <w:szCs w:val="24"/>
        </w:rPr>
      </w:pPr>
      <w:r w:rsidRPr="00B96AC0">
        <w:rPr>
          <w:rFonts w:ascii="仿宋" w:eastAsia="仿宋" w:hAnsi="仿宋" w:hint="eastAsia"/>
          <w:sz w:val="24"/>
          <w:szCs w:val="24"/>
        </w:rPr>
        <w:t>错误。</w:t>
      </w:r>
    </w:p>
    <w:p w14:paraId="4037D73C" w14:textId="77777777" w:rsidR="00211879" w:rsidRDefault="00211879" w:rsidP="0009558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关于货币的三个需求动机，交易动机的货币需求量取决于收入，谨慎动机和投机动机的需求量取决于利率。</w:t>
      </w:r>
    </w:p>
    <w:p w14:paraId="3948EE4A" w14:textId="77777777" w:rsidR="00211879" w:rsidRPr="004A1FF9" w:rsidRDefault="00211879" w:rsidP="0009558B">
      <w:pPr>
        <w:spacing w:line="300" w:lineRule="auto"/>
        <w:rPr>
          <w:rFonts w:ascii="仿宋" w:eastAsia="仿宋" w:hAnsi="仿宋"/>
          <w:sz w:val="24"/>
          <w:szCs w:val="24"/>
        </w:rPr>
      </w:pPr>
      <w:r w:rsidRPr="00B96AC0">
        <w:rPr>
          <w:rFonts w:ascii="仿宋" w:eastAsia="仿宋" w:hAnsi="仿宋" w:hint="eastAsia"/>
          <w:sz w:val="24"/>
          <w:szCs w:val="24"/>
        </w:rPr>
        <w:t>错误。</w:t>
      </w:r>
      <w:r>
        <w:rPr>
          <w:rFonts w:ascii="仿宋" w:eastAsia="仿宋" w:hAnsi="仿宋" w:hint="eastAsia"/>
          <w:sz w:val="24"/>
          <w:szCs w:val="24"/>
        </w:rPr>
        <w:t>谨慎动机货币需求量取决于收入。</w:t>
      </w:r>
    </w:p>
    <w:p w14:paraId="3DEA7063"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、凯恩斯认为，总收入取决于与总供给相等的总有效需求，</w:t>
      </w:r>
      <w:r w:rsidRPr="00D341D4">
        <w:rPr>
          <w:rFonts w:ascii="Times New Roman" w:eastAsia="宋体" w:hAnsi="Times New Roman" w:hint="eastAsia"/>
          <w:sz w:val="24"/>
          <w:szCs w:val="24"/>
        </w:rPr>
        <w:t>由于边际消费倾向在短期是稳定的，所以有效需求主要取决于引致投资。</w:t>
      </w:r>
    </w:p>
    <w:p w14:paraId="65E66832" w14:textId="77777777" w:rsidR="00211879" w:rsidRPr="00710B95" w:rsidRDefault="00211879" w:rsidP="000C4F5D">
      <w:pPr>
        <w:spacing w:line="300" w:lineRule="auto"/>
        <w:rPr>
          <w:rFonts w:ascii="仿宋" w:eastAsia="仿宋" w:hAnsi="仿宋"/>
          <w:sz w:val="24"/>
          <w:szCs w:val="24"/>
        </w:rPr>
      </w:pPr>
      <w:r>
        <w:rPr>
          <w:rFonts w:ascii="仿宋" w:eastAsia="仿宋" w:hAnsi="仿宋" w:hint="eastAsia"/>
          <w:sz w:val="24"/>
          <w:szCs w:val="24"/>
        </w:rPr>
        <w:t>正确</w:t>
      </w:r>
      <w:r w:rsidRPr="00710B95">
        <w:rPr>
          <w:rFonts w:ascii="仿宋" w:eastAsia="仿宋" w:hAnsi="仿宋" w:hint="eastAsia"/>
          <w:sz w:val="24"/>
          <w:szCs w:val="24"/>
        </w:rPr>
        <w:t>。</w:t>
      </w:r>
    </w:p>
    <w:p w14:paraId="53382506"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sz w:val="24"/>
          <w:szCs w:val="24"/>
        </w:rPr>
        <w:t>8</w:t>
      </w:r>
      <w:r>
        <w:rPr>
          <w:rFonts w:ascii="Times New Roman" w:eastAsia="宋体" w:hAnsi="Times New Roman" w:hint="eastAsia"/>
          <w:sz w:val="24"/>
          <w:szCs w:val="24"/>
        </w:rPr>
        <w:t>、</w:t>
      </w:r>
      <w:r>
        <w:rPr>
          <w:rFonts w:ascii="Times New Roman" w:eastAsia="宋体" w:hAnsi="Times New Roman" w:hint="eastAsia"/>
          <w:sz w:val="24"/>
          <w:szCs w:val="24"/>
        </w:rPr>
        <w:t>I</w:t>
      </w:r>
      <w:r>
        <w:rPr>
          <w:rFonts w:ascii="Times New Roman" w:eastAsia="宋体" w:hAnsi="Times New Roman"/>
          <w:sz w:val="24"/>
          <w:szCs w:val="24"/>
        </w:rPr>
        <w:t>S</w:t>
      </w:r>
      <w:r>
        <w:rPr>
          <w:rFonts w:ascii="Times New Roman" w:eastAsia="宋体" w:hAnsi="Times New Roman" w:hint="eastAsia"/>
          <w:sz w:val="24"/>
          <w:szCs w:val="24"/>
        </w:rPr>
        <w:t>和</w:t>
      </w:r>
      <w:r>
        <w:rPr>
          <w:rFonts w:ascii="Times New Roman" w:eastAsia="宋体" w:hAnsi="Times New Roman" w:hint="eastAsia"/>
          <w:sz w:val="24"/>
          <w:szCs w:val="24"/>
        </w:rPr>
        <w:t>LM</w:t>
      </w:r>
      <w:r>
        <w:rPr>
          <w:rFonts w:ascii="Times New Roman" w:eastAsia="宋体" w:hAnsi="Times New Roman" w:hint="eastAsia"/>
          <w:sz w:val="24"/>
          <w:szCs w:val="24"/>
        </w:rPr>
        <w:t>的交点同时实现了充分就业下产品市场和货币市场的均衡。</w:t>
      </w:r>
    </w:p>
    <w:p w14:paraId="2BF12F5F" w14:textId="77777777" w:rsidR="00211879" w:rsidRPr="0086495D" w:rsidRDefault="00211879" w:rsidP="000C4F5D">
      <w:pPr>
        <w:spacing w:line="300" w:lineRule="auto"/>
        <w:rPr>
          <w:rFonts w:ascii="仿宋" w:eastAsia="仿宋" w:hAnsi="仿宋"/>
          <w:sz w:val="24"/>
          <w:szCs w:val="24"/>
        </w:rPr>
      </w:pPr>
      <w:r w:rsidRPr="0086495D">
        <w:rPr>
          <w:rFonts w:ascii="仿宋" w:eastAsia="仿宋" w:hAnsi="仿宋" w:hint="eastAsia"/>
          <w:sz w:val="24"/>
          <w:szCs w:val="24"/>
        </w:rPr>
        <w:t>错误。</w:t>
      </w:r>
      <w:r>
        <w:rPr>
          <w:rFonts w:ascii="仿宋" w:eastAsia="仿宋" w:hAnsi="仿宋" w:hint="eastAsia"/>
          <w:sz w:val="24"/>
          <w:szCs w:val="24"/>
        </w:rPr>
        <w:t>两个市场处于均衡状态，但并不一定处于充分就业状态。</w:t>
      </w:r>
    </w:p>
    <w:p w14:paraId="5EB32155" w14:textId="77777777" w:rsidR="00211879" w:rsidRDefault="0021187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物价水平下降，商品和劳务变得便宜，交易所需的现金减少导致利率下降，这使得投资增加引发总收入提高。这从利率的视角解释了总需求曲线为何向右下方倾斜。</w:t>
      </w:r>
    </w:p>
    <w:p w14:paraId="1912A135" w14:textId="77777777" w:rsidR="00211879" w:rsidRPr="0086495D" w:rsidRDefault="00211879" w:rsidP="000C4F5D">
      <w:pPr>
        <w:spacing w:line="300" w:lineRule="auto"/>
        <w:rPr>
          <w:rFonts w:ascii="仿宋" w:eastAsia="仿宋" w:hAnsi="仿宋"/>
          <w:sz w:val="24"/>
          <w:szCs w:val="24"/>
        </w:rPr>
      </w:pPr>
      <w:r w:rsidRPr="0086495D">
        <w:rPr>
          <w:rFonts w:ascii="仿宋" w:eastAsia="仿宋" w:hAnsi="仿宋" w:hint="eastAsia"/>
          <w:sz w:val="24"/>
          <w:szCs w:val="24"/>
        </w:rPr>
        <w:t>正确。</w:t>
      </w:r>
    </w:p>
    <w:p w14:paraId="7ABF343C" w14:textId="77777777" w:rsidR="00211879" w:rsidRDefault="0021187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Pr>
          <w:rFonts w:ascii="Times New Roman" w:eastAsia="宋体" w:hAnsi="Times New Roman" w:hint="eastAsia"/>
          <w:sz w:val="24"/>
          <w:szCs w:val="24"/>
        </w:rPr>
        <w:t>无论是财政政策还是货币政策，都是通过影响利率、消费和投资进而影响总需求，因此一般都被称为需求管理政策。</w:t>
      </w:r>
    </w:p>
    <w:p w14:paraId="1443D4AA" w14:textId="77777777" w:rsidR="00211879" w:rsidRPr="009F6B49" w:rsidRDefault="00211879" w:rsidP="000C4F5D">
      <w:pPr>
        <w:spacing w:line="300" w:lineRule="auto"/>
        <w:rPr>
          <w:rFonts w:ascii="仿宋" w:eastAsia="仿宋" w:hAnsi="仿宋"/>
          <w:color w:val="FF0000"/>
          <w:sz w:val="24"/>
          <w:szCs w:val="24"/>
        </w:rPr>
      </w:pPr>
      <w:r>
        <w:rPr>
          <w:rFonts w:ascii="仿宋" w:eastAsia="仿宋" w:hAnsi="仿宋" w:hint="eastAsia"/>
          <w:sz w:val="24"/>
          <w:szCs w:val="24"/>
        </w:rPr>
        <w:t>正确</w:t>
      </w:r>
      <w:r w:rsidRPr="009F6B49">
        <w:rPr>
          <w:rFonts w:ascii="仿宋" w:eastAsia="仿宋" w:hAnsi="仿宋" w:hint="eastAsia"/>
          <w:sz w:val="24"/>
          <w:szCs w:val="24"/>
        </w:rPr>
        <w:t>。</w:t>
      </w:r>
    </w:p>
    <w:p w14:paraId="094242C5" w14:textId="77777777" w:rsidR="00211879" w:rsidRPr="000C4F5D" w:rsidRDefault="00211879" w:rsidP="000C4F5D">
      <w:pPr>
        <w:spacing w:line="300" w:lineRule="auto"/>
        <w:rPr>
          <w:rFonts w:ascii="Times New Roman" w:eastAsia="宋体" w:hAnsi="Times New Roman"/>
          <w:sz w:val="24"/>
          <w:szCs w:val="24"/>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77777777" w:rsidR="00211879" w:rsidRDefault="00211879" w:rsidP="00147CBA">
      <w:pPr>
        <w:spacing w:line="300" w:lineRule="auto"/>
        <w:jc w:val="center"/>
        <w:rPr>
          <w:rFonts w:ascii="仿宋" w:eastAsia="仿宋" w:hAnsi="仿宋"/>
          <w:sz w:val="24"/>
          <w:szCs w:val="24"/>
        </w:rPr>
      </w:pPr>
      <w:r>
        <w:rPr>
          <w:noProof/>
        </w:rPr>
        <w:lastRenderedPageBreak/>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721002" cy="2473242"/>
                    </a:xfrm>
                    <a:prstGeom prst="rect">
                      <a:avLst/>
                    </a:prstGeom>
                  </pic:spPr>
                </pic:pic>
              </a:graphicData>
            </a:graphic>
          </wp:inline>
        </w:drawing>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343EF1" w:rsidRPr="00343EF1">
        <w:rPr>
          <w:rFonts w:ascii="仿宋" w:eastAsia="仿宋" w:hAnsi="仿宋"/>
          <w:noProof/>
          <w:position w:val="-12"/>
          <w:sz w:val="24"/>
          <w:szCs w:val="24"/>
        </w:rPr>
        <w:object w:dxaOrig="460" w:dyaOrig="360" w14:anchorId="5EFFF76C">
          <v:shape id="_x0000_i1046" type="#_x0000_t75" alt="" style="width:23pt;height:18pt;mso-width-percent:0;mso-height-percent:0;mso-width-percent:0;mso-height-percent:0" o:ole="">
            <v:imagedata r:id="rId75" o:title=""/>
          </v:shape>
          <o:OLEObject Type="Embed" ProgID="Equation.DSMT4" ShapeID="_x0000_i1046" DrawAspect="Content" ObjectID="_1713286895" r:id="rId76"/>
        </w:object>
      </w:r>
      <w:r>
        <w:rPr>
          <w:rFonts w:ascii="仿宋" w:eastAsia="仿宋" w:hAnsi="仿宋" w:hint="eastAsia"/>
          <w:sz w:val="24"/>
          <w:szCs w:val="24"/>
        </w:rPr>
        <w:t>移动至</w:t>
      </w:r>
      <w:r w:rsidR="00343EF1" w:rsidRPr="00343EF1">
        <w:rPr>
          <w:rFonts w:ascii="仿宋" w:eastAsia="仿宋" w:hAnsi="仿宋"/>
          <w:noProof/>
          <w:position w:val="-12"/>
          <w:sz w:val="24"/>
          <w:szCs w:val="24"/>
        </w:rPr>
        <w:object w:dxaOrig="480" w:dyaOrig="360" w14:anchorId="1CD5C39F">
          <v:shape id="_x0000_i1045" type="#_x0000_t75" alt="" style="width:24pt;height:18pt;mso-width-percent:0;mso-height-percent:0;mso-width-percent:0;mso-height-percent:0" o:ole="">
            <v:imagedata r:id="rId77" o:title=""/>
          </v:shape>
          <o:OLEObject Type="Embed" ProgID="Equation.DSMT4" ShapeID="_x0000_i1045" DrawAspect="Content" ObjectID="_1713286896" r:id="rId78"/>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p>
    <w:p w14:paraId="297F50A2" w14:textId="77777777"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343EF1" w:rsidRPr="00343EF1">
        <w:rPr>
          <w:rFonts w:ascii="仿宋" w:eastAsia="仿宋" w:hAnsi="仿宋"/>
          <w:noProof/>
          <w:position w:val="-14"/>
          <w:sz w:val="24"/>
          <w:szCs w:val="24"/>
        </w:rPr>
        <w:object w:dxaOrig="300" w:dyaOrig="380" w14:anchorId="5637B010">
          <v:shape id="_x0000_i1044" type="#_x0000_t75" alt="" style="width:15pt;height:19pt;mso-width-percent:0;mso-height-percent:0;mso-width-percent:0;mso-height-percent:0" o:ole="">
            <v:imagedata r:id="rId79" o:title=""/>
          </v:shape>
          <o:OLEObject Type="Embed" ProgID="Equation.DSMT4" ShapeID="_x0000_i1044" DrawAspect="Content" ObjectID="_1713286897" r:id="rId80"/>
        </w:object>
      </w:r>
      <w:r>
        <w:rPr>
          <w:rFonts w:ascii="仿宋" w:eastAsia="仿宋" w:hAnsi="仿宋" w:hint="eastAsia"/>
          <w:sz w:val="24"/>
          <w:szCs w:val="24"/>
        </w:rPr>
        <w:t>下降到</w:t>
      </w:r>
      <w:r w:rsidR="00343EF1" w:rsidRPr="00343EF1">
        <w:rPr>
          <w:rFonts w:ascii="仿宋" w:eastAsia="仿宋" w:hAnsi="仿宋"/>
          <w:noProof/>
          <w:position w:val="-12"/>
          <w:sz w:val="24"/>
          <w:szCs w:val="24"/>
        </w:rPr>
        <w:object w:dxaOrig="279" w:dyaOrig="360" w14:anchorId="52EC3D3E">
          <v:shape id="_x0000_i1043" type="#_x0000_t75" alt="" style="width:14pt;height:18pt;mso-width-percent:0;mso-height-percent:0;mso-width-percent:0;mso-height-percent:0" o:ole="">
            <v:imagedata r:id="rId81" o:title=""/>
          </v:shape>
          <o:OLEObject Type="Embed" ProgID="Equation.DSMT4" ShapeID="_x0000_i1043" DrawAspect="Content" ObjectID="_1713286898" r:id="rId82"/>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）价格水平从</w:t>
      </w:r>
      <w:r w:rsidR="00343EF1" w:rsidRPr="00343EF1">
        <w:rPr>
          <w:rFonts w:ascii="仿宋" w:eastAsia="仿宋" w:hAnsi="仿宋"/>
          <w:noProof/>
          <w:position w:val="-12"/>
          <w:sz w:val="24"/>
          <w:szCs w:val="24"/>
        </w:rPr>
        <w:object w:dxaOrig="240" w:dyaOrig="360" w14:anchorId="449DC7F7">
          <v:shape id="_x0000_i1042" type="#_x0000_t75" alt="" style="width:12pt;height:18pt;mso-width-percent:0;mso-height-percent:0;mso-width-percent:0;mso-height-percent:0" o:ole="">
            <v:imagedata r:id="rId83" o:title=""/>
          </v:shape>
          <o:OLEObject Type="Embed" ProgID="Equation.DSMT4" ShapeID="_x0000_i1042" DrawAspect="Content" ObjectID="_1713286899" r:id="rId84"/>
        </w:object>
      </w:r>
      <w:r>
        <w:rPr>
          <w:rFonts w:ascii="仿宋" w:eastAsia="仿宋" w:hAnsi="仿宋" w:hint="eastAsia"/>
          <w:sz w:val="24"/>
          <w:szCs w:val="24"/>
        </w:rPr>
        <w:t>下降到</w:t>
      </w:r>
      <w:r w:rsidR="00343EF1" w:rsidRPr="00343EF1">
        <w:rPr>
          <w:rFonts w:ascii="仿宋" w:eastAsia="仿宋" w:hAnsi="仿宋"/>
          <w:noProof/>
          <w:position w:val="-12"/>
          <w:sz w:val="24"/>
          <w:szCs w:val="24"/>
        </w:rPr>
        <w:object w:dxaOrig="260" w:dyaOrig="360" w14:anchorId="35B5336A">
          <v:shape id="_x0000_i1041" type="#_x0000_t75" alt="" style="width:13pt;height:18pt;mso-width-percent:0;mso-height-percent:0;mso-width-percent:0;mso-height-percent:0" o:ole="">
            <v:imagedata r:id="rId85" o:title=""/>
          </v:shape>
          <o:OLEObject Type="Embed" ProgID="Equation.DSMT4" ShapeID="_x0000_i1041" DrawAspect="Content" ObjectID="_1713286900" r:id="rId86"/>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）产出水平下降表明经济处于衰退当中。（</w:t>
      </w:r>
      <w:r w:rsidRPr="001465C6">
        <w:rPr>
          <w:rFonts w:ascii="仿宋" w:eastAsia="仿宋" w:hAnsi="仿宋" w:hint="eastAsia"/>
          <w:color w:val="FF0000"/>
          <w:sz w:val="24"/>
          <w:szCs w:val="24"/>
        </w:rPr>
        <w:t>2分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343EF1" w:rsidRPr="00343EF1">
        <w:rPr>
          <w:rFonts w:ascii="仿宋" w:eastAsia="仿宋" w:hAnsi="仿宋"/>
          <w:noProof/>
          <w:position w:val="-12"/>
          <w:sz w:val="24"/>
          <w:szCs w:val="24"/>
        </w:rPr>
        <w:object w:dxaOrig="660" w:dyaOrig="360" w14:anchorId="348A1F98">
          <v:shape id="_x0000_i1040" type="#_x0000_t75" alt="" style="width:33pt;height:18pt;mso-width-percent:0;mso-height-percent:0;mso-width-percent:0;mso-height-percent:0" o:ole="">
            <v:imagedata r:id="rId87" o:title=""/>
          </v:shape>
          <o:OLEObject Type="Embed" ProgID="Equation.DSMT4" ShapeID="_x0000_i1040" DrawAspect="Content" ObjectID="_1713286901" r:id="rId88"/>
        </w:object>
      </w:r>
      <w:r>
        <w:rPr>
          <w:rFonts w:ascii="仿宋" w:eastAsia="仿宋" w:hAnsi="仿宋" w:hint="eastAsia"/>
          <w:sz w:val="24"/>
          <w:szCs w:val="24"/>
        </w:rPr>
        <w:t>向右移动到</w:t>
      </w:r>
      <w:r w:rsidR="00343EF1" w:rsidRPr="00343EF1">
        <w:rPr>
          <w:rFonts w:ascii="仿宋" w:eastAsia="仿宋" w:hAnsi="仿宋"/>
          <w:noProof/>
          <w:position w:val="-12"/>
          <w:sz w:val="24"/>
          <w:szCs w:val="24"/>
        </w:rPr>
        <w:object w:dxaOrig="700" w:dyaOrig="360" w14:anchorId="1B92213E">
          <v:shape id="_x0000_i1039" type="#_x0000_t75" alt="" style="width:35pt;height:18pt;mso-width-percent:0;mso-height-percent:0;mso-width-percent:0;mso-height-percent:0" o:ole="">
            <v:imagedata r:id="rId89" o:title=""/>
          </v:shape>
          <o:OLEObject Type="Embed" ProgID="Equation.DSMT4" ShapeID="_x0000_i1039" DrawAspect="Content" ObjectID="_1713286902" r:id="rId90"/>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77777777"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Pr>
          <w:rFonts w:ascii="Times New Roman" w:eastAsia="宋体" w:hAnsi="Times New Roman" w:hint="eastAsia"/>
          <w:sz w:val="24"/>
          <w:szCs w:val="24"/>
        </w:rPr>
        <w:t>由家庭、企业和政府组成的三部门经济中，消费函数为</w:t>
      </w:r>
      <w:r w:rsidR="00343EF1" w:rsidRPr="00343EF1">
        <w:rPr>
          <w:rFonts w:ascii="Times New Roman" w:eastAsia="宋体" w:hAnsi="Times New Roman"/>
          <w:noProof/>
          <w:position w:val="-12"/>
          <w:sz w:val="24"/>
          <w:szCs w:val="24"/>
        </w:rPr>
        <w:object w:dxaOrig="1480" w:dyaOrig="360" w14:anchorId="613DCDF9">
          <v:shape id="_x0000_i1038" type="#_x0000_t75" alt="" style="width:74pt;height:18pt;mso-width-percent:0;mso-height-percent:0;mso-width-percent:0;mso-height-percent:0" o:ole="">
            <v:imagedata r:id="rId91" o:title=""/>
          </v:shape>
          <o:OLEObject Type="Embed" ProgID="Equation.DSMT4" ShapeID="_x0000_i1038" DrawAspect="Content" ObjectID="_1713286903" r:id="rId92"/>
        </w:object>
      </w:r>
      <w:r>
        <w:rPr>
          <w:rFonts w:ascii="Times New Roman" w:eastAsia="宋体" w:hAnsi="Times New Roman" w:hint="eastAsia"/>
          <w:sz w:val="24"/>
          <w:szCs w:val="24"/>
        </w:rPr>
        <w:t>，投资函数为</w:t>
      </w:r>
      <w:r w:rsidR="00343EF1" w:rsidRPr="00343EF1">
        <w:rPr>
          <w:rFonts w:ascii="Times New Roman" w:eastAsia="宋体" w:hAnsi="Times New Roman"/>
          <w:noProof/>
          <w:position w:val="-6"/>
          <w:sz w:val="24"/>
          <w:szCs w:val="24"/>
        </w:rPr>
        <w:object w:dxaOrig="1160" w:dyaOrig="279" w14:anchorId="6079F215">
          <v:shape id="_x0000_i1037" type="#_x0000_t75" alt="" style="width:58pt;height:14pt;mso-width-percent:0;mso-height-percent:0;mso-width-percent:0;mso-height-percent:0" o:ole="">
            <v:imagedata r:id="rId93" o:title=""/>
          </v:shape>
          <o:OLEObject Type="Embed" ProgID="Equation.DSMT4" ShapeID="_x0000_i1037" DrawAspect="Content" ObjectID="_1713286904" r:id="rId94"/>
        </w:object>
      </w:r>
      <w:r>
        <w:rPr>
          <w:rFonts w:ascii="Times New Roman" w:eastAsia="宋体" w:hAnsi="Times New Roman" w:hint="eastAsia"/>
          <w:sz w:val="24"/>
          <w:szCs w:val="24"/>
        </w:rPr>
        <w:t>，税收函数为</w:t>
      </w:r>
      <w:r w:rsidR="00343EF1" w:rsidRPr="00343EF1">
        <w:rPr>
          <w:rFonts w:ascii="Times New Roman" w:eastAsia="宋体" w:hAnsi="Times New Roman"/>
          <w:noProof/>
          <w:position w:val="-10"/>
          <w:sz w:val="24"/>
          <w:szCs w:val="24"/>
        </w:rPr>
        <w:object w:dxaOrig="1380" w:dyaOrig="320" w14:anchorId="28EBC755">
          <v:shape id="_x0000_i1036" type="#_x0000_t75" alt="" style="width:69pt;height:16pt;mso-width-percent:0;mso-height-percent:0;mso-width-percent:0;mso-height-percent:0" o:ole="">
            <v:imagedata r:id="rId95" o:title=""/>
          </v:shape>
          <o:OLEObject Type="Embed" ProgID="Equation.DSMT4" ShapeID="_x0000_i1036" DrawAspect="Content" ObjectID="_1713286905" r:id="rId96"/>
        </w:object>
      </w:r>
      <w:r>
        <w:rPr>
          <w:rFonts w:ascii="Times New Roman" w:eastAsia="宋体" w:hAnsi="Times New Roman" w:hint="eastAsia"/>
          <w:sz w:val="24"/>
          <w:szCs w:val="24"/>
        </w:rPr>
        <w:t>，政府购买为</w:t>
      </w:r>
      <w:r>
        <w:rPr>
          <w:rFonts w:ascii="Times New Roman" w:eastAsia="宋体" w:hAnsi="Times New Roman"/>
          <w:sz w:val="24"/>
          <w:szCs w:val="24"/>
        </w:rPr>
        <w:t>70</w:t>
      </w:r>
      <w:r>
        <w:rPr>
          <w:rFonts w:ascii="Times New Roman" w:eastAsia="宋体" w:hAnsi="Times New Roman" w:hint="eastAsia"/>
          <w:sz w:val="24"/>
          <w:szCs w:val="24"/>
        </w:rPr>
        <w:t>，转移支付为</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。货币需求函数为</w:t>
      </w:r>
      <w:r w:rsidR="00343EF1" w:rsidRPr="00343EF1">
        <w:rPr>
          <w:rFonts w:ascii="Times New Roman" w:eastAsia="宋体" w:hAnsi="Times New Roman"/>
          <w:noProof/>
          <w:position w:val="-10"/>
          <w:sz w:val="24"/>
          <w:szCs w:val="24"/>
        </w:rPr>
        <w:object w:dxaOrig="1440" w:dyaOrig="320" w14:anchorId="67DF8E43">
          <v:shape id="_x0000_i1035" type="#_x0000_t75" alt="" style="width:1in;height:16pt;mso-width-percent:0;mso-height-percent:0;mso-width-percent:0;mso-height-percent:0" o:ole="">
            <v:imagedata r:id="rId97" o:title=""/>
          </v:shape>
          <o:OLEObject Type="Embed" ProgID="Equation.DSMT4" ShapeID="_x0000_i1035" DrawAspect="Content" ObjectID="_1713286906" r:id="rId98"/>
        </w:object>
      </w:r>
      <w:r>
        <w:rPr>
          <w:rFonts w:ascii="Times New Roman" w:eastAsia="宋体" w:hAnsi="Times New Roman" w:hint="eastAsia"/>
          <w:sz w:val="24"/>
          <w:szCs w:val="24"/>
        </w:rPr>
        <w:t>，实际货币供给为</w:t>
      </w:r>
      <w:r w:rsidR="00343EF1" w:rsidRPr="00343EF1">
        <w:rPr>
          <w:rFonts w:ascii="Times New Roman" w:eastAsia="宋体" w:hAnsi="Times New Roman"/>
          <w:noProof/>
          <w:position w:val="-6"/>
          <w:sz w:val="24"/>
          <w:szCs w:val="24"/>
        </w:rPr>
        <w:object w:dxaOrig="720" w:dyaOrig="279" w14:anchorId="657EFE09">
          <v:shape id="_x0000_i1034" type="#_x0000_t75" alt="" style="width:36pt;height:14pt;mso-width-percent:0;mso-height-percent:0;mso-width-percent:0;mso-height-percent:0" o:ole="">
            <v:imagedata r:id="rId99" o:title=""/>
          </v:shape>
          <o:OLEObject Type="Embed" ProgID="Equation.DSMT4" ShapeID="_x0000_i1034" DrawAspect="Content" ObjectID="_1713286907" r:id="rId100"/>
        </w:object>
      </w:r>
      <w:r>
        <w:rPr>
          <w:rFonts w:ascii="Times New Roman" w:eastAsia="宋体" w:hAnsi="Times New Roman" w:hint="eastAsia"/>
          <w:sz w:val="24"/>
          <w:szCs w:val="24"/>
        </w:rPr>
        <w:t>。</w:t>
      </w:r>
    </w:p>
    <w:p w14:paraId="7C55CC0F"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sidRPr="00A23BE2">
        <w:rPr>
          <w:rFonts w:ascii="Times New Roman" w:eastAsia="宋体" w:hAnsi="Times New Roman" w:hint="eastAsia"/>
          <w:sz w:val="24"/>
          <w:szCs w:val="24"/>
        </w:rPr>
        <w:t>求解</w:t>
      </w:r>
      <w:r w:rsidRPr="00A23BE2">
        <w:rPr>
          <w:rFonts w:ascii="Times New Roman" w:eastAsia="宋体" w:hAnsi="Times New Roman" w:hint="eastAsia"/>
          <w:sz w:val="24"/>
          <w:szCs w:val="24"/>
        </w:rPr>
        <w:t>IS</w:t>
      </w:r>
      <w:r w:rsidRPr="00A23BE2">
        <w:rPr>
          <w:rFonts w:ascii="Times New Roman" w:eastAsia="宋体" w:hAnsi="Times New Roman" w:hint="eastAsia"/>
          <w:sz w:val="24"/>
          <w:szCs w:val="24"/>
        </w:rPr>
        <w:t>曲线；</w:t>
      </w:r>
    </w:p>
    <w:p w14:paraId="0282568F"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w:t>
      </w:r>
      <w:r>
        <w:rPr>
          <w:rFonts w:ascii="Times New Roman" w:eastAsia="宋体" w:hAnsi="Times New Roman" w:hint="eastAsia"/>
          <w:sz w:val="24"/>
          <w:szCs w:val="24"/>
        </w:rPr>
        <w:t>LM</w:t>
      </w:r>
      <w:r>
        <w:rPr>
          <w:rFonts w:ascii="Times New Roman" w:eastAsia="宋体" w:hAnsi="Times New Roman" w:hint="eastAsia"/>
          <w:sz w:val="24"/>
          <w:szCs w:val="24"/>
        </w:rPr>
        <w:t>曲线；</w:t>
      </w:r>
    </w:p>
    <w:p w14:paraId="5D3F7035"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lastRenderedPageBreak/>
        <w:t>求解该经济此时的均衡利率和均衡收入；</w:t>
      </w:r>
    </w:p>
    <w:p w14:paraId="65C08D4D"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如果实际货币供给量未知，名义货币供给量为</w:t>
      </w:r>
      <w:r>
        <w:rPr>
          <w:rFonts w:ascii="Times New Roman" w:eastAsia="宋体" w:hAnsi="Times New Roman" w:hint="eastAsia"/>
          <w:sz w:val="24"/>
          <w:szCs w:val="24"/>
        </w:rPr>
        <w:t>1</w:t>
      </w:r>
      <w:r>
        <w:rPr>
          <w:rFonts w:ascii="Times New Roman" w:eastAsia="宋体" w:hAnsi="Times New Roman"/>
          <w:sz w:val="24"/>
          <w:szCs w:val="24"/>
        </w:rPr>
        <w:t>50</w:t>
      </w: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12301236"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可支配收入为</w:t>
      </w:r>
      <w:r w:rsidR="00343EF1" w:rsidRPr="00343EF1">
        <w:rPr>
          <w:rFonts w:ascii="仿宋" w:eastAsia="仿宋" w:hAnsi="仿宋"/>
          <w:noProof/>
          <w:position w:val="-12"/>
          <w:sz w:val="24"/>
          <w:szCs w:val="24"/>
        </w:rPr>
        <w:object w:dxaOrig="4680" w:dyaOrig="360" w14:anchorId="014B9EB9">
          <v:shape id="_x0000_i1033" type="#_x0000_t75" alt="" style="width:234pt;height:18pt;mso-width-percent:0;mso-height-percent:0;mso-width-percent:0;mso-height-percent:0" o:ole="">
            <v:imagedata r:id="rId101" o:title=""/>
          </v:shape>
          <o:OLEObject Type="Embed" ProgID="Equation.DSMT4" ShapeID="_x0000_i1033" DrawAspect="Content" ObjectID="_1713286908" r:id="rId102"/>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593752C5"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消费函数为</w:t>
      </w:r>
      <w:r w:rsidR="00343EF1" w:rsidRPr="00343EF1">
        <w:rPr>
          <w:rFonts w:ascii="仿宋" w:eastAsia="仿宋" w:hAnsi="仿宋"/>
          <w:noProof/>
          <w:position w:val="-12"/>
          <w:sz w:val="24"/>
          <w:szCs w:val="24"/>
        </w:rPr>
        <w:object w:dxaOrig="4940" w:dyaOrig="360" w14:anchorId="348CC21C">
          <v:shape id="_x0000_i1032" type="#_x0000_t75" alt="" style="width:247pt;height:18pt;mso-width-percent:0;mso-height-percent:0;mso-width-percent:0;mso-height-percent:0" o:ole="">
            <v:imagedata r:id="rId103" o:title=""/>
          </v:shape>
          <o:OLEObject Type="Embed" ProgID="Equation.DSMT4" ShapeID="_x0000_i1032" DrawAspect="Content" ObjectID="_1713286909" r:id="rId104"/>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3A6F2F66"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再计算社会的总需求：</w:t>
      </w:r>
      <w:r w:rsidR="00343EF1" w:rsidRPr="00343EF1">
        <w:rPr>
          <w:rFonts w:ascii="仿宋" w:eastAsia="仿宋" w:hAnsi="仿宋"/>
          <w:noProof/>
          <w:position w:val="-10"/>
          <w:sz w:val="24"/>
          <w:szCs w:val="24"/>
        </w:rPr>
        <w:object w:dxaOrig="5780" w:dyaOrig="320" w14:anchorId="60413B3D">
          <v:shape id="_x0000_i1031" type="#_x0000_t75" alt="" style="width:289pt;height:16pt;mso-width-percent:0;mso-height-percent:0;mso-width-percent:0;mso-height-percent:0" o:ole="">
            <v:imagedata r:id="rId105" o:title=""/>
          </v:shape>
          <o:OLEObject Type="Embed" ProgID="Equation.DSMT4" ShapeID="_x0000_i1031" DrawAspect="Content" ObjectID="_1713286910" r:id="rId106"/>
        </w:object>
      </w:r>
      <w:r>
        <w:rPr>
          <w:rFonts w:ascii="仿宋" w:eastAsia="仿宋" w:hAnsi="仿宋" w:hint="eastAsia"/>
          <w:sz w:val="24"/>
          <w:szCs w:val="24"/>
        </w:rPr>
        <w:t>（</w:t>
      </w:r>
      <w:r w:rsidRPr="00C46DD4">
        <w:rPr>
          <w:rFonts w:ascii="仿宋" w:eastAsia="仿宋" w:hAnsi="仿宋" w:hint="eastAsia"/>
          <w:color w:val="FF0000"/>
          <w:sz w:val="24"/>
          <w:szCs w:val="24"/>
        </w:rPr>
        <w:t>4分</w:t>
      </w:r>
      <w:r>
        <w:rPr>
          <w:rFonts w:ascii="仿宋" w:eastAsia="仿宋" w:hAnsi="仿宋" w:hint="eastAsia"/>
          <w:sz w:val="24"/>
          <w:szCs w:val="24"/>
        </w:rPr>
        <w:t>）</w:t>
      </w:r>
    </w:p>
    <w:p w14:paraId="567A421B"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移项得到IS曲线：</w:t>
      </w:r>
      <w:r w:rsidR="00343EF1" w:rsidRPr="00343EF1">
        <w:rPr>
          <w:rFonts w:ascii="仿宋" w:eastAsia="仿宋" w:hAnsi="仿宋"/>
          <w:noProof/>
          <w:position w:val="-10"/>
          <w:sz w:val="24"/>
          <w:szCs w:val="24"/>
        </w:rPr>
        <w:object w:dxaOrig="1340" w:dyaOrig="320" w14:anchorId="7A082231">
          <v:shape id="_x0000_i1030" type="#_x0000_t75" alt="" style="width:67pt;height:16pt;mso-width-percent:0;mso-height-percent:0;mso-width-percent:0;mso-height-percent:0" o:ole="">
            <v:imagedata r:id="rId107" o:title=""/>
          </v:shape>
          <o:OLEObject Type="Embed" ProgID="Equation.DSMT4" ShapeID="_x0000_i1030" DrawAspect="Content" ObjectID="_1713286911" r:id="rId108"/>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2B46EE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B435ADA"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由货币供给和货币需求相等，可得LM曲线为：</w:t>
      </w:r>
      <w:r w:rsidR="00343EF1" w:rsidRPr="00343EF1">
        <w:rPr>
          <w:rFonts w:ascii="仿宋" w:eastAsia="仿宋" w:hAnsi="仿宋"/>
          <w:noProof/>
          <w:position w:val="-10"/>
          <w:sz w:val="24"/>
          <w:szCs w:val="24"/>
        </w:rPr>
        <w:object w:dxaOrig="1540" w:dyaOrig="320" w14:anchorId="22576C38">
          <v:shape id="_x0000_i1029" type="#_x0000_t75" alt="" style="width:77pt;height:16pt;mso-width-percent:0;mso-height-percent:0;mso-width-percent:0;mso-height-percent:0" o:ole="">
            <v:imagedata r:id="rId109" o:title=""/>
          </v:shape>
          <o:OLEObject Type="Embed" ProgID="Equation.DSMT4" ShapeID="_x0000_i1029" DrawAspect="Content" ObjectID="_1713286912" r:id="rId110"/>
        </w:object>
      </w:r>
      <w:r>
        <w:rPr>
          <w:rFonts w:ascii="仿宋" w:eastAsia="仿宋" w:hAnsi="仿宋" w:hint="eastAsia"/>
          <w:sz w:val="24"/>
          <w:szCs w:val="24"/>
        </w:rPr>
        <w:t>。</w:t>
      </w:r>
    </w:p>
    <w:p w14:paraId="42014220" w14:textId="68CD9FC3"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即：</w:t>
      </w:r>
      <w:r>
        <w:rPr>
          <w:noProof/>
          <w:position w:val="-4"/>
        </w:rPr>
        <w:drawing>
          <wp:inline distT="0" distB="0" distL="0" distR="0" wp14:anchorId="3376DE99" wp14:editId="7246567E">
            <wp:extent cx="748270" cy="122195"/>
            <wp:effectExtent l="0" t="0" r="0" b="0"/>
            <wp:docPr id="58" name="Picture 1" descr="y 等於 100 加 20 r" title="{&quot;mathml&quot;:&quot;&lt;math style=\&quot;font-family:stix;font-size:16px;\&quot; xmlns=\&quot;http://www.w3.org/1998/Math/MathML\&quot;&gt;&lt;mstyle mathsize=\&quot;16px\&quot;&gt;&lt;mi&gt;y&lt;/mi&gt;&lt;mo&gt;=&lt;/mo&gt;&lt;mn&gt;100&lt;/mn&gt;&lt;mo&gt;+&lt;/mo&gt;&lt;mn&gt;20&lt;/mn&gt;&lt;mi&gt;r&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等於 100 加 20 r" title="{&quot;mathml&quot;:&quot;&lt;math style=\&quot;font-family:stix;font-size:16px;\&quot; xmlns=\&quot;http://www.w3.org/1998/Math/MathML\&quot;&gt;&lt;mstyle mathsize=\&quot;16px\&quot;&gt;&lt;mi&gt;y&lt;/mi&gt;&lt;mo&gt;=&lt;/mo&gt;&lt;mn&gt;100&lt;/mn&gt;&lt;mo&gt;+&lt;/mo&gt;&lt;mn&gt;20&lt;/mn&gt;&lt;mi&gt;r&lt;/mi&gt;&lt;/mstyle&gt;&lt;/math&gt;&quot;}"/>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748270" cy="122195"/>
                    </a:xfrm>
                    <a:prstGeom prst="rect">
                      <a:avLst/>
                    </a:prstGeom>
                  </pic:spPr>
                </pic:pic>
              </a:graphicData>
            </a:graphic>
          </wp:inline>
        </w:drawing>
      </w:r>
      <w:r>
        <w:rPr>
          <w:rFonts w:ascii="仿宋" w:eastAsia="仿宋" w:hAnsi="仿宋" w:hint="eastAsia"/>
          <w:sz w:val="24"/>
          <w:szCs w:val="24"/>
        </w:rPr>
        <w:t>。（</w:t>
      </w:r>
      <w:r w:rsidRPr="00C46DD4">
        <w:rPr>
          <w:rFonts w:ascii="仿宋" w:eastAsia="仿宋" w:hAnsi="仿宋" w:hint="eastAsia"/>
          <w:color w:val="FF0000"/>
          <w:sz w:val="24"/>
          <w:szCs w:val="24"/>
        </w:rPr>
        <w:t>3分</w:t>
      </w:r>
      <w:r>
        <w:rPr>
          <w:rFonts w:ascii="仿宋" w:eastAsia="仿宋" w:hAnsi="仿宋" w:hint="eastAsia"/>
          <w:sz w:val="24"/>
          <w:szCs w:val="24"/>
        </w:rPr>
        <w:t>）</w:t>
      </w:r>
    </w:p>
    <w:p w14:paraId="455292CD"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0BD69FC3"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联立IS和LM方程，求得：</w:t>
      </w:r>
      <w:r w:rsidR="00343EF1" w:rsidRPr="00343EF1">
        <w:rPr>
          <w:rFonts w:ascii="仿宋" w:eastAsia="仿宋" w:hAnsi="仿宋"/>
          <w:noProof/>
          <w:position w:val="-10"/>
          <w:sz w:val="24"/>
          <w:szCs w:val="24"/>
        </w:rPr>
        <w:object w:dxaOrig="1460" w:dyaOrig="320" w14:anchorId="2A237F81">
          <v:shape id="_x0000_i1028" type="#_x0000_t75" alt="" style="width:73pt;height:16pt;mso-width-percent:0;mso-height-percent:0;mso-width-percent:0;mso-height-percent:0" o:ole="">
            <v:imagedata r:id="rId112" o:title=""/>
          </v:shape>
          <o:OLEObject Type="Embed" ProgID="Equation.DSMT4" ShapeID="_x0000_i1028" DrawAspect="Content" ObjectID="_1713286913" r:id="rId113"/>
        </w:object>
      </w:r>
      <w:r>
        <w:rPr>
          <w:rFonts w:ascii="仿宋" w:eastAsia="仿宋" w:hAnsi="仿宋" w:hint="eastAsia"/>
          <w:sz w:val="24"/>
          <w:szCs w:val="24"/>
        </w:rPr>
        <w:t>。（</w:t>
      </w:r>
      <w:r w:rsidRPr="00C46DD4">
        <w:rPr>
          <w:rFonts w:ascii="仿宋" w:eastAsia="仿宋" w:hAnsi="仿宋" w:hint="eastAsia"/>
          <w:color w:val="FF0000"/>
          <w:sz w:val="24"/>
          <w:szCs w:val="24"/>
        </w:rPr>
        <w:t>3分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13135EA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w:r w:rsidR="00343EF1" w:rsidRPr="00343EF1">
        <w:rPr>
          <w:rFonts w:ascii="仿宋" w:eastAsia="仿宋" w:hAnsi="仿宋"/>
          <w:noProof/>
          <w:position w:val="-10"/>
          <w:sz w:val="24"/>
          <w:szCs w:val="24"/>
        </w:rPr>
        <w:object w:dxaOrig="1340" w:dyaOrig="320" w14:anchorId="455A3A13">
          <v:shape id="_x0000_i1027" type="#_x0000_t75" alt="" style="width:67pt;height:16pt;mso-width-percent:0;mso-height-percent:0;mso-width-percent:0;mso-height-percent:0" o:ole="">
            <v:imagedata r:id="rId107" o:title=""/>
          </v:shape>
          <o:OLEObject Type="Embed" ProgID="Equation.DSMT4" ShapeID="_x0000_i1027" DrawAspect="Content" ObjectID="_1713286914" r:id="rId114"/>
        </w:object>
      </w:r>
      <w:r>
        <w:rPr>
          <w:rFonts w:ascii="仿宋" w:eastAsia="仿宋" w:hAnsi="仿宋" w:hint="eastAsia"/>
          <w:sz w:val="24"/>
          <w:szCs w:val="24"/>
        </w:rPr>
        <w:t>。</w:t>
      </w:r>
    </w:p>
    <w:p w14:paraId="6923327D"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w:r w:rsidR="00343EF1" w:rsidRPr="00343EF1">
        <w:rPr>
          <w:rFonts w:ascii="仿宋" w:eastAsia="仿宋" w:hAnsi="仿宋"/>
          <w:noProof/>
          <w:position w:val="-24"/>
          <w:sz w:val="24"/>
          <w:szCs w:val="24"/>
        </w:rPr>
        <w:object w:dxaOrig="1680" w:dyaOrig="620" w14:anchorId="1C540ECA">
          <v:shape id="_x0000_i1026" type="#_x0000_t75" alt="" style="width:84pt;height:31pt;mso-width-percent:0;mso-height-percent:0;mso-width-percent:0;mso-height-percent:0" o:ole="">
            <v:imagedata r:id="rId115" o:title=""/>
          </v:shape>
          <o:OLEObject Type="Embed" ProgID="Equation.DSMT4" ShapeID="_x0000_i1026" DrawAspect="Content" ObjectID="_1713286915" r:id="rId116"/>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77777777"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w:r w:rsidR="00343EF1" w:rsidRPr="00343EF1">
        <w:rPr>
          <w:rFonts w:ascii="仿宋" w:eastAsia="仿宋" w:hAnsi="仿宋"/>
          <w:noProof/>
          <w:position w:val="-24"/>
          <w:sz w:val="24"/>
          <w:szCs w:val="24"/>
        </w:rPr>
        <w:object w:dxaOrig="2840" w:dyaOrig="620" w14:anchorId="1D640C41">
          <v:shape id="_x0000_i1025" type="#_x0000_t75" alt="" style="width:142pt;height:31pt;mso-width-percent:0;mso-height-percent:0;mso-width-percent:0;mso-height-percent:0" o:ole="">
            <v:imagedata r:id="rId117" o:title=""/>
          </v:shape>
          <o:OLEObject Type="Embed" ProgID="Equation.DSMT4" ShapeID="_x0000_i1025" DrawAspect="Content" ObjectID="_1713286916" r:id="rId118"/>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4432" w14:textId="77777777" w:rsidR="00343EF1" w:rsidRDefault="00343EF1" w:rsidP="000C4F5D">
      <w:r>
        <w:separator/>
      </w:r>
    </w:p>
  </w:endnote>
  <w:endnote w:type="continuationSeparator" w:id="0">
    <w:p w14:paraId="20BD6277" w14:textId="77777777" w:rsidR="00343EF1" w:rsidRDefault="00343EF1"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0BB7" w14:textId="77777777" w:rsidR="00343EF1" w:rsidRDefault="00343EF1" w:rsidP="000C4F5D">
      <w:r>
        <w:separator/>
      </w:r>
    </w:p>
  </w:footnote>
  <w:footnote w:type="continuationSeparator" w:id="0">
    <w:p w14:paraId="2C93838A" w14:textId="77777777" w:rsidR="00343EF1" w:rsidRDefault="00343EF1"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424383">
    <w:abstractNumId w:val="1"/>
  </w:num>
  <w:num w:numId="2" w16cid:durableId="937367714">
    <w:abstractNumId w:val="4"/>
  </w:num>
  <w:num w:numId="3" w16cid:durableId="1384058993">
    <w:abstractNumId w:val="2"/>
  </w:num>
  <w:num w:numId="4" w16cid:durableId="1011297704">
    <w:abstractNumId w:val="3"/>
  </w:num>
  <w:num w:numId="5" w16cid:durableId="1921207203">
    <w:abstractNumId w:val="5"/>
  </w:num>
  <w:num w:numId="6" w16cid:durableId="157496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82A5D"/>
    <w:rsid w:val="0009558B"/>
    <w:rsid w:val="00096BF8"/>
    <w:rsid w:val="000A2401"/>
    <w:rsid w:val="000A2911"/>
    <w:rsid w:val="000A2A59"/>
    <w:rsid w:val="000A47A2"/>
    <w:rsid w:val="000B7C91"/>
    <w:rsid w:val="000C4F5D"/>
    <w:rsid w:val="000E15D7"/>
    <w:rsid w:val="000E56FF"/>
    <w:rsid w:val="000E5A0F"/>
    <w:rsid w:val="000E6E99"/>
    <w:rsid w:val="000F10E3"/>
    <w:rsid w:val="000F62C2"/>
    <w:rsid w:val="00102BE6"/>
    <w:rsid w:val="00113853"/>
    <w:rsid w:val="00114398"/>
    <w:rsid w:val="00114403"/>
    <w:rsid w:val="0014475A"/>
    <w:rsid w:val="001465C6"/>
    <w:rsid w:val="001478FA"/>
    <w:rsid w:val="00147CBA"/>
    <w:rsid w:val="0015372D"/>
    <w:rsid w:val="0015458C"/>
    <w:rsid w:val="00154933"/>
    <w:rsid w:val="00157431"/>
    <w:rsid w:val="001639BE"/>
    <w:rsid w:val="00163C52"/>
    <w:rsid w:val="00171E45"/>
    <w:rsid w:val="001729EE"/>
    <w:rsid w:val="0018366B"/>
    <w:rsid w:val="00190970"/>
    <w:rsid w:val="00196E7D"/>
    <w:rsid w:val="001A3226"/>
    <w:rsid w:val="001B2472"/>
    <w:rsid w:val="001B60FB"/>
    <w:rsid w:val="001B617E"/>
    <w:rsid w:val="001B707C"/>
    <w:rsid w:val="001B7AE1"/>
    <w:rsid w:val="001C0002"/>
    <w:rsid w:val="001D05A3"/>
    <w:rsid w:val="001D1BB0"/>
    <w:rsid w:val="001D216B"/>
    <w:rsid w:val="001D4D7E"/>
    <w:rsid w:val="001E0AFB"/>
    <w:rsid w:val="001E0B63"/>
    <w:rsid w:val="001E3F4B"/>
    <w:rsid w:val="001F1CFC"/>
    <w:rsid w:val="001F59AB"/>
    <w:rsid w:val="001F6920"/>
    <w:rsid w:val="00202352"/>
    <w:rsid w:val="00211879"/>
    <w:rsid w:val="00212006"/>
    <w:rsid w:val="00214E59"/>
    <w:rsid w:val="00220645"/>
    <w:rsid w:val="00220CF8"/>
    <w:rsid w:val="00225948"/>
    <w:rsid w:val="00235CDB"/>
    <w:rsid w:val="002423DD"/>
    <w:rsid w:val="002457F9"/>
    <w:rsid w:val="0026027F"/>
    <w:rsid w:val="0026237D"/>
    <w:rsid w:val="00262F69"/>
    <w:rsid w:val="00274236"/>
    <w:rsid w:val="002848ED"/>
    <w:rsid w:val="002873E6"/>
    <w:rsid w:val="0029283D"/>
    <w:rsid w:val="00293D97"/>
    <w:rsid w:val="00296E19"/>
    <w:rsid w:val="002B7A66"/>
    <w:rsid w:val="002D0974"/>
    <w:rsid w:val="002D3849"/>
    <w:rsid w:val="002D3F85"/>
    <w:rsid w:val="002E333D"/>
    <w:rsid w:val="002E4865"/>
    <w:rsid w:val="002F3B41"/>
    <w:rsid w:val="00305D6A"/>
    <w:rsid w:val="00306E5E"/>
    <w:rsid w:val="003203BA"/>
    <w:rsid w:val="003217E7"/>
    <w:rsid w:val="00323E48"/>
    <w:rsid w:val="003332C6"/>
    <w:rsid w:val="0033528D"/>
    <w:rsid w:val="00340784"/>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4250"/>
    <w:rsid w:val="003A6C13"/>
    <w:rsid w:val="003B4291"/>
    <w:rsid w:val="003D214F"/>
    <w:rsid w:val="003E0D5D"/>
    <w:rsid w:val="003E6889"/>
    <w:rsid w:val="00401FBA"/>
    <w:rsid w:val="0040323B"/>
    <w:rsid w:val="00404736"/>
    <w:rsid w:val="0041730B"/>
    <w:rsid w:val="00430E4A"/>
    <w:rsid w:val="00431130"/>
    <w:rsid w:val="0043744E"/>
    <w:rsid w:val="0045755E"/>
    <w:rsid w:val="00461E04"/>
    <w:rsid w:val="004637F6"/>
    <w:rsid w:val="00466348"/>
    <w:rsid w:val="00466534"/>
    <w:rsid w:val="00475866"/>
    <w:rsid w:val="00482729"/>
    <w:rsid w:val="004853D9"/>
    <w:rsid w:val="00486B7F"/>
    <w:rsid w:val="00497B85"/>
    <w:rsid w:val="004A1FF9"/>
    <w:rsid w:val="004B0F9B"/>
    <w:rsid w:val="004B1E22"/>
    <w:rsid w:val="004C0926"/>
    <w:rsid w:val="004C4182"/>
    <w:rsid w:val="004C5683"/>
    <w:rsid w:val="004D778C"/>
    <w:rsid w:val="00517A0B"/>
    <w:rsid w:val="005201A6"/>
    <w:rsid w:val="00522C11"/>
    <w:rsid w:val="00530127"/>
    <w:rsid w:val="00536E6C"/>
    <w:rsid w:val="005424EF"/>
    <w:rsid w:val="0054580E"/>
    <w:rsid w:val="00553A2D"/>
    <w:rsid w:val="00556C8A"/>
    <w:rsid w:val="005655F7"/>
    <w:rsid w:val="00566608"/>
    <w:rsid w:val="0057058E"/>
    <w:rsid w:val="00577F9D"/>
    <w:rsid w:val="00585609"/>
    <w:rsid w:val="005948C9"/>
    <w:rsid w:val="005A2A3A"/>
    <w:rsid w:val="005A4998"/>
    <w:rsid w:val="005B045F"/>
    <w:rsid w:val="005B5625"/>
    <w:rsid w:val="005C1FA8"/>
    <w:rsid w:val="005C22E3"/>
    <w:rsid w:val="005C4A36"/>
    <w:rsid w:val="005C55A1"/>
    <w:rsid w:val="005C701F"/>
    <w:rsid w:val="005D1E91"/>
    <w:rsid w:val="005D2B51"/>
    <w:rsid w:val="005D3011"/>
    <w:rsid w:val="005E3F6F"/>
    <w:rsid w:val="0060154D"/>
    <w:rsid w:val="00606FA8"/>
    <w:rsid w:val="00610728"/>
    <w:rsid w:val="0062109E"/>
    <w:rsid w:val="00626AFC"/>
    <w:rsid w:val="006544C1"/>
    <w:rsid w:val="006702D3"/>
    <w:rsid w:val="00674C7E"/>
    <w:rsid w:val="0067502B"/>
    <w:rsid w:val="006821D7"/>
    <w:rsid w:val="00682432"/>
    <w:rsid w:val="006858A4"/>
    <w:rsid w:val="00686711"/>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10B95"/>
    <w:rsid w:val="00714DB4"/>
    <w:rsid w:val="00720003"/>
    <w:rsid w:val="00723D31"/>
    <w:rsid w:val="007249C2"/>
    <w:rsid w:val="00726410"/>
    <w:rsid w:val="00731B38"/>
    <w:rsid w:val="00735E8D"/>
    <w:rsid w:val="00736C29"/>
    <w:rsid w:val="007476B1"/>
    <w:rsid w:val="00755EBB"/>
    <w:rsid w:val="007963C9"/>
    <w:rsid w:val="0079788C"/>
    <w:rsid w:val="007A08EA"/>
    <w:rsid w:val="007A4C13"/>
    <w:rsid w:val="007B20AD"/>
    <w:rsid w:val="007B616E"/>
    <w:rsid w:val="007B7F84"/>
    <w:rsid w:val="007E5072"/>
    <w:rsid w:val="007F34C4"/>
    <w:rsid w:val="007F5ADF"/>
    <w:rsid w:val="007F742F"/>
    <w:rsid w:val="00821BA8"/>
    <w:rsid w:val="008238EB"/>
    <w:rsid w:val="008311C4"/>
    <w:rsid w:val="00832614"/>
    <w:rsid w:val="008503AC"/>
    <w:rsid w:val="00853609"/>
    <w:rsid w:val="00861897"/>
    <w:rsid w:val="00861F0C"/>
    <w:rsid w:val="0086436D"/>
    <w:rsid w:val="0086495D"/>
    <w:rsid w:val="00865CD5"/>
    <w:rsid w:val="0087725C"/>
    <w:rsid w:val="008851A6"/>
    <w:rsid w:val="0089619F"/>
    <w:rsid w:val="008A0ED9"/>
    <w:rsid w:val="008A4B8C"/>
    <w:rsid w:val="008B7D8C"/>
    <w:rsid w:val="008C1418"/>
    <w:rsid w:val="008C187B"/>
    <w:rsid w:val="008C2D68"/>
    <w:rsid w:val="008E179F"/>
    <w:rsid w:val="008F0228"/>
    <w:rsid w:val="008F5006"/>
    <w:rsid w:val="008F5522"/>
    <w:rsid w:val="009041FA"/>
    <w:rsid w:val="00907B58"/>
    <w:rsid w:val="009154C4"/>
    <w:rsid w:val="00923039"/>
    <w:rsid w:val="00931883"/>
    <w:rsid w:val="009449CB"/>
    <w:rsid w:val="00945D7F"/>
    <w:rsid w:val="00975DB2"/>
    <w:rsid w:val="00980C06"/>
    <w:rsid w:val="00982B80"/>
    <w:rsid w:val="00996886"/>
    <w:rsid w:val="009A7172"/>
    <w:rsid w:val="009B276C"/>
    <w:rsid w:val="009B50E4"/>
    <w:rsid w:val="009B7819"/>
    <w:rsid w:val="009C193A"/>
    <w:rsid w:val="009C3126"/>
    <w:rsid w:val="009D02B3"/>
    <w:rsid w:val="009D12AB"/>
    <w:rsid w:val="009D477B"/>
    <w:rsid w:val="009E3476"/>
    <w:rsid w:val="009E5020"/>
    <w:rsid w:val="009F6B49"/>
    <w:rsid w:val="009F73C9"/>
    <w:rsid w:val="00A04318"/>
    <w:rsid w:val="00A11C46"/>
    <w:rsid w:val="00A14905"/>
    <w:rsid w:val="00A21712"/>
    <w:rsid w:val="00A23BE2"/>
    <w:rsid w:val="00A24DB8"/>
    <w:rsid w:val="00A27C6F"/>
    <w:rsid w:val="00A3141A"/>
    <w:rsid w:val="00A33BCA"/>
    <w:rsid w:val="00A42BEB"/>
    <w:rsid w:val="00A42FB0"/>
    <w:rsid w:val="00A43F36"/>
    <w:rsid w:val="00A443A7"/>
    <w:rsid w:val="00A51240"/>
    <w:rsid w:val="00A61657"/>
    <w:rsid w:val="00A61750"/>
    <w:rsid w:val="00A66238"/>
    <w:rsid w:val="00A663D0"/>
    <w:rsid w:val="00A73690"/>
    <w:rsid w:val="00A73BEB"/>
    <w:rsid w:val="00A75035"/>
    <w:rsid w:val="00A7645E"/>
    <w:rsid w:val="00A87E6E"/>
    <w:rsid w:val="00A90507"/>
    <w:rsid w:val="00AA6844"/>
    <w:rsid w:val="00AB47A2"/>
    <w:rsid w:val="00AB5A38"/>
    <w:rsid w:val="00AB5A8E"/>
    <w:rsid w:val="00AC2CC6"/>
    <w:rsid w:val="00AC56A5"/>
    <w:rsid w:val="00AC7C20"/>
    <w:rsid w:val="00AC7C3B"/>
    <w:rsid w:val="00AD501E"/>
    <w:rsid w:val="00AE75A2"/>
    <w:rsid w:val="00AF2C88"/>
    <w:rsid w:val="00AF6334"/>
    <w:rsid w:val="00B02E73"/>
    <w:rsid w:val="00B03873"/>
    <w:rsid w:val="00B07DE0"/>
    <w:rsid w:val="00B14E5C"/>
    <w:rsid w:val="00B21BA8"/>
    <w:rsid w:val="00B25B07"/>
    <w:rsid w:val="00B26240"/>
    <w:rsid w:val="00B33C70"/>
    <w:rsid w:val="00B363A8"/>
    <w:rsid w:val="00B36623"/>
    <w:rsid w:val="00B45EFA"/>
    <w:rsid w:val="00B52FED"/>
    <w:rsid w:val="00B53401"/>
    <w:rsid w:val="00B6178A"/>
    <w:rsid w:val="00B70310"/>
    <w:rsid w:val="00B710B6"/>
    <w:rsid w:val="00B73018"/>
    <w:rsid w:val="00B7510D"/>
    <w:rsid w:val="00B91AAA"/>
    <w:rsid w:val="00B9524D"/>
    <w:rsid w:val="00B96110"/>
    <w:rsid w:val="00B96AC0"/>
    <w:rsid w:val="00B97EA7"/>
    <w:rsid w:val="00BA2F22"/>
    <w:rsid w:val="00BB4F37"/>
    <w:rsid w:val="00BB774D"/>
    <w:rsid w:val="00BC5456"/>
    <w:rsid w:val="00BC5793"/>
    <w:rsid w:val="00BD11C7"/>
    <w:rsid w:val="00BD200E"/>
    <w:rsid w:val="00BD2E4E"/>
    <w:rsid w:val="00BD6C9F"/>
    <w:rsid w:val="00BF1651"/>
    <w:rsid w:val="00C00676"/>
    <w:rsid w:val="00C02F06"/>
    <w:rsid w:val="00C05286"/>
    <w:rsid w:val="00C120AF"/>
    <w:rsid w:val="00C129E6"/>
    <w:rsid w:val="00C12A66"/>
    <w:rsid w:val="00C206AF"/>
    <w:rsid w:val="00C32C18"/>
    <w:rsid w:val="00C330CD"/>
    <w:rsid w:val="00C46DD4"/>
    <w:rsid w:val="00C57C32"/>
    <w:rsid w:val="00C6234A"/>
    <w:rsid w:val="00C83E0B"/>
    <w:rsid w:val="00C87A75"/>
    <w:rsid w:val="00C902B5"/>
    <w:rsid w:val="00C932EB"/>
    <w:rsid w:val="00C93FAF"/>
    <w:rsid w:val="00C942D5"/>
    <w:rsid w:val="00C94B81"/>
    <w:rsid w:val="00CA0AA1"/>
    <w:rsid w:val="00CA1AD0"/>
    <w:rsid w:val="00CA69A7"/>
    <w:rsid w:val="00CA7F4C"/>
    <w:rsid w:val="00CB0EB3"/>
    <w:rsid w:val="00CE0BE4"/>
    <w:rsid w:val="00CE720B"/>
    <w:rsid w:val="00CF5FC1"/>
    <w:rsid w:val="00D0416D"/>
    <w:rsid w:val="00D07AEC"/>
    <w:rsid w:val="00D14EE4"/>
    <w:rsid w:val="00D15F0B"/>
    <w:rsid w:val="00D33172"/>
    <w:rsid w:val="00D341D4"/>
    <w:rsid w:val="00D4334D"/>
    <w:rsid w:val="00D46BC1"/>
    <w:rsid w:val="00D52FBC"/>
    <w:rsid w:val="00D561A7"/>
    <w:rsid w:val="00D63EA1"/>
    <w:rsid w:val="00D71B72"/>
    <w:rsid w:val="00D830BF"/>
    <w:rsid w:val="00D926FB"/>
    <w:rsid w:val="00D95A0A"/>
    <w:rsid w:val="00DB5B95"/>
    <w:rsid w:val="00DC6554"/>
    <w:rsid w:val="00DD2BB6"/>
    <w:rsid w:val="00DD323B"/>
    <w:rsid w:val="00DD3E99"/>
    <w:rsid w:val="00DF0044"/>
    <w:rsid w:val="00E0492C"/>
    <w:rsid w:val="00E13229"/>
    <w:rsid w:val="00E14E04"/>
    <w:rsid w:val="00E15F35"/>
    <w:rsid w:val="00E169AA"/>
    <w:rsid w:val="00E17F3B"/>
    <w:rsid w:val="00E209D9"/>
    <w:rsid w:val="00E214AC"/>
    <w:rsid w:val="00E32E09"/>
    <w:rsid w:val="00E3463C"/>
    <w:rsid w:val="00E3769E"/>
    <w:rsid w:val="00E419D1"/>
    <w:rsid w:val="00E51F90"/>
    <w:rsid w:val="00E635B1"/>
    <w:rsid w:val="00E86A7D"/>
    <w:rsid w:val="00E942F1"/>
    <w:rsid w:val="00EA2665"/>
    <w:rsid w:val="00EA2B63"/>
    <w:rsid w:val="00EA4D71"/>
    <w:rsid w:val="00EA53EB"/>
    <w:rsid w:val="00EA75CE"/>
    <w:rsid w:val="00EB1366"/>
    <w:rsid w:val="00EB2CE0"/>
    <w:rsid w:val="00EC15B0"/>
    <w:rsid w:val="00EC784A"/>
    <w:rsid w:val="00ED2862"/>
    <w:rsid w:val="00ED7E5B"/>
    <w:rsid w:val="00EE2C8C"/>
    <w:rsid w:val="00EF3EC0"/>
    <w:rsid w:val="00F11BD5"/>
    <w:rsid w:val="00F127E7"/>
    <w:rsid w:val="00F153EA"/>
    <w:rsid w:val="00F33128"/>
    <w:rsid w:val="00F36DD4"/>
    <w:rsid w:val="00F558A6"/>
    <w:rsid w:val="00F62393"/>
    <w:rsid w:val="00F73BB5"/>
    <w:rsid w:val="00F83D98"/>
    <w:rsid w:val="00F932F2"/>
    <w:rsid w:val="00FA068F"/>
    <w:rsid w:val="00FA1C3E"/>
    <w:rsid w:val="00FA4E8C"/>
    <w:rsid w:val="00FB5949"/>
    <w:rsid w:val="00FC436E"/>
    <w:rsid w:val="00FD2D34"/>
    <w:rsid w:val="00FD3BC6"/>
    <w:rsid w:val="00FE0985"/>
    <w:rsid w:val="00FE3C32"/>
    <w:rsid w:val="00FE5601"/>
    <w:rsid w:val="00FE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4.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image" Target="media/image37.wmf"/><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2.bin"/><Relationship Id="rId118" Type="http://schemas.openxmlformats.org/officeDocument/2006/relationships/oleObject" Target="embeddings/oleObject55.bin"/><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oleObject" Target="embeddings/oleObject5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F262-1376-4B36-9DBE-A7DDF0EA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376</cp:revision>
  <dcterms:created xsi:type="dcterms:W3CDTF">2021-11-19T11:28:00Z</dcterms:created>
  <dcterms:modified xsi:type="dcterms:W3CDTF">2022-05-05T12:01:00Z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