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3F18" w14:textId="5C84FF71" w:rsidR="00E60678" w:rsidRDefault="00E60678">
      <w:r>
        <w:rPr>
          <w:rFonts w:hint="eastAsia"/>
        </w:rPr>
        <w:t>问题：PPT</w:t>
      </w:r>
      <w:r>
        <w:t>45</w:t>
      </w:r>
      <w:r>
        <w:rPr>
          <w:rFonts w:hint="eastAsia"/>
        </w:rPr>
        <w:t>页图1</w:t>
      </w:r>
      <w:r>
        <w:t>4-10</w:t>
      </w:r>
      <w:r>
        <w:rPr>
          <w:rFonts w:hint="eastAsia"/>
        </w:rPr>
        <w:t>的推导没有看懂</w:t>
      </w:r>
    </w:p>
    <w:p w14:paraId="75487EFE" w14:textId="6E4F20E0" w:rsidR="00E60678" w:rsidRDefault="00E60678">
      <w:pPr>
        <w:rPr>
          <w:rFonts w:hint="eastAsia"/>
        </w:rPr>
      </w:pPr>
      <w:r>
        <w:rPr>
          <w:rFonts w:hint="eastAsia"/>
        </w:rPr>
        <w:t xml:space="preserve"> </w:t>
      </w:r>
      <w:r>
        <w:t xml:space="preserve">    </w:t>
      </w:r>
      <w:r w:rsidR="00786C6A">
        <w:rPr>
          <w:rFonts w:hint="eastAsia"/>
        </w:rPr>
        <w:t>图1</w:t>
      </w:r>
      <w:r w:rsidR="00786C6A">
        <w:t>4-15</w:t>
      </w:r>
      <w:r w:rsidR="00786C6A">
        <w:rPr>
          <w:rFonts w:hint="eastAsia"/>
        </w:rPr>
        <w:t>对古典区域的最后一段解释没有看懂</w:t>
      </w:r>
    </w:p>
    <w:p w14:paraId="5235BD21" w14:textId="77777777" w:rsidR="00E60678" w:rsidRDefault="00E60678"/>
    <w:p w14:paraId="579AB4EC" w14:textId="7F9D5794" w:rsidR="00D71EAE" w:rsidRDefault="00E60678">
      <w:r>
        <w:rPr>
          <w:rFonts w:hint="eastAsia"/>
        </w:rPr>
        <w:t>总结：</w:t>
      </w:r>
      <w:r w:rsidR="00757E91" w:rsidRPr="00757E91">
        <w:rPr>
          <w:rFonts w:hint="eastAsia"/>
        </w:rPr>
        <w:t>第三章</w:t>
      </w:r>
      <w:r w:rsidR="00757E91">
        <w:t xml:space="preserve"> </w:t>
      </w:r>
      <w:r w:rsidR="00757E91" w:rsidRPr="00757E91">
        <w:rPr>
          <w:rFonts w:hint="eastAsia"/>
        </w:rPr>
        <w:t>国民收入的决定：</w:t>
      </w:r>
      <w:r w:rsidR="00757E91" w:rsidRPr="00757E91">
        <w:t>IS-LM</w:t>
      </w:r>
      <w:r w:rsidR="00757E91" w:rsidRPr="00757E91">
        <w:rPr>
          <w:rFonts w:hint="eastAsia"/>
        </w:rPr>
        <w:t>模型</w:t>
      </w:r>
    </w:p>
    <w:p w14:paraId="29AA6CB3" w14:textId="2F42DA97" w:rsidR="00757E91" w:rsidRDefault="00757E91">
      <w:r w:rsidRPr="00757E91">
        <w:rPr>
          <w:rFonts w:hint="eastAsia"/>
        </w:rPr>
        <w:t>第一节 投资的决定</w:t>
      </w:r>
    </w:p>
    <w:p w14:paraId="1E9EB933" w14:textId="49947A6F" w:rsidR="00757E91" w:rsidRDefault="00757E91" w:rsidP="00786C6A">
      <w:pPr>
        <w:pStyle w:val="a3"/>
        <w:numPr>
          <w:ilvl w:val="0"/>
          <w:numId w:val="1"/>
        </w:numPr>
        <w:ind w:firstLineChars="0"/>
      </w:pPr>
      <w:r w:rsidRPr="00757E91">
        <w:rPr>
          <w:rFonts w:hint="eastAsia"/>
        </w:rPr>
        <w:t>实际利率与投资</w:t>
      </w:r>
    </w:p>
    <w:p w14:paraId="0F7072E4" w14:textId="3184EA67" w:rsidR="00E57421" w:rsidRPr="00E57421" w:rsidRDefault="00E57421" w:rsidP="00E57421">
      <w:pPr>
        <w:pStyle w:val="a3"/>
        <w:ind w:left="840" w:firstLineChars="0" w:firstLine="0"/>
      </w:pPr>
      <w:r w:rsidRPr="00E57421">
        <w:rPr>
          <w:rFonts w:hint="eastAsia"/>
        </w:rPr>
        <w:t xml:space="preserve">在投资的预期利润率既定时，企业是否投资就取决于实际利率的高低，利率上升，投资需求量就会减少；利率下降，投资需求就会增加。总之，投资是利率的减函数。投资函数 </w:t>
      </w:r>
      <w:proofErr w:type="spellStart"/>
      <w:r w:rsidRPr="00E57421">
        <w:rPr>
          <w:rFonts w:hint="eastAsia"/>
        </w:rPr>
        <w:t>i</w:t>
      </w:r>
      <w:proofErr w:type="spellEnd"/>
      <w:r w:rsidRPr="00E57421">
        <w:rPr>
          <w:rFonts w:hint="eastAsia"/>
        </w:rPr>
        <w:t>=</w:t>
      </w:r>
      <w:proofErr w:type="spellStart"/>
      <w:r w:rsidRPr="00E57421">
        <w:rPr>
          <w:rFonts w:hint="eastAsia"/>
        </w:rPr>
        <w:t>i</w:t>
      </w:r>
      <w:proofErr w:type="spellEnd"/>
      <w:r w:rsidRPr="00E57421">
        <w:rPr>
          <w:rFonts w:hint="eastAsia"/>
        </w:rPr>
        <w:t>(r)</w:t>
      </w:r>
    </w:p>
    <w:p w14:paraId="7E9050FD" w14:textId="77777777" w:rsidR="00E57421" w:rsidRDefault="00E57421" w:rsidP="00E57421">
      <w:pPr>
        <w:ind w:firstLineChars="400" w:firstLine="840"/>
      </w:pPr>
      <w:r w:rsidRPr="00E57421">
        <w:rPr>
          <w:rFonts w:hint="eastAsia"/>
        </w:rPr>
        <w:t>一个具体的投资函</w:t>
      </w:r>
      <w:r>
        <w:rPr>
          <w:rFonts w:hint="eastAsia"/>
        </w:rPr>
        <w:t>数</w:t>
      </w:r>
      <w:proofErr w:type="spellStart"/>
      <w:r w:rsidRPr="00E57421">
        <w:rPr>
          <w:rFonts w:hint="eastAsia"/>
        </w:rPr>
        <w:t>i</w:t>
      </w:r>
      <w:proofErr w:type="spellEnd"/>
      <w:r w:rsidRPr="00E57421">
        <w:rPr>
          <w:rFonts w:hint="eastAsia"/>
        </w:rPr>
        <w:t>=e-</w:t>
      </w:r>
      <w:proofErr w:type="spellStart"/>
      <w:r w:rsidRPr="00E57421">
        <w:rPr>
          <w:rFonts w:hint="eastAsia"/>
        </w:rPr>
        <w:t>dr</w:t>
      </w:r>
      <w:proofErr w:type="spellEnd"/>
      <w:r>
        <w:t xml:space="preserve"> </w:t>
      </w:r>
    </w:p>
    <w:p w14:paraId="4BE9944F" w14:textId="124A0738" w:rsidR="00E57421" w:rsidRPr="00E57421" w:rsidRDefault="00E57421" w:rsidP="00E57421">
      <w:pPr>
        <w:ind w:leftChars="400" w:left="840"/>
      </w:pPr>
      <w:r w:rsidRPr="00E57421">
        <w:rPr>
          <w:rFonts w:hint="eastAsia"/>
        </w:rPr>
        <w:t>e为自主投资；d表示利率每上升或下降一个百分点，投资会减少或增加的数</w:t>
      </w:r>
      <w:r>
        <w:rPr>
          <w:rFonts w:hint="eastAsia"/>
        </w:rPr>
        <w:t>量，</w:t>
      </w:r>
      <w:r w:rsidRPr="00E57421">
        <w:rPr>
          <w:rFonts w:hint="eastAsia"/>
        </w:rPr>
        <w:t>-</w:t>
      </w:r>
      <w:proofErr w:type="spellStart"/>
      <w:r w:rsidRPr="00E57421">
        <w:rPr>
          <w:rFonts w:hint="eastAsia"/>
        </w:rPr>
        <w:t>dr</w:t>
      </w:r>
      <w:proofErr w:type="spellEnd"/>
      <w:r>
        <w:rPr>
          <w:rFonts w:hint="eastAsia"/>
        </w:rPr>
        <w:t>为</w:t>
      </w:r>
      <w:r w:rsidRPr="00E57421">
        <w:rPr>
          <w:rFonts w:hint="eastAsia"/>
        </w:rPr>
        <w:t>引致投资。</w:t>
      </w:r>
    </w:p>
    <w:p w14:paraId="56DF24D2" w14:textId="1F8E0345" w:rsidR="00757E91" w:rsidRPr="00E57421" w:rsidRDefault="00E57421" w:rsidP="00757E91">
      <w:pPr>
        <w:pStyle w:val="a3"/>
        <w:ind w:left="420" w:firstLineChars="0" w:firstLine="0"/>
        <w:rPr>
          <w:rFonts w:hint="eastAsia"/>
        </w:rPr>
      </w:pPr>
      <w:r>
        <w:rPr>
          <w:noProof/>
        </w:rPr>
        <w:drawing>
          <wp:inline distT="0" distB="0" distL="0" distR="0" wp14:anchorId="26203390" wp14:editId="3C66F411">
            <wp:extent cx="3150632" cy="247070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6111" cy="2482842"/>
                    </a:xfrm>
                    <a:prstGeom prst="rect">
                      <a:avLst/>
                    </a:prstGeom>
                    <a:noFill/>
                  </pic:spPr>
                </pic:pic>
              </a:graphicData>
            </a:graphic>
          </wp:inline>
        </w:drawing>
      </w:r>
    </w:p>
    <w:p w14:paraId="3FC5EB64" w14:textId="77777777" w:rsidR="00E57421" w:rsidRPr="00E57421" w:rsidRDefault="00E57421" w:rsidP="00E57421">
      <w:r w:rsidRPr="00E57421">
        <w:rPr>
          <w:rFonts w:hint="eastAsia"/>
        </w:rPr>
        <w:t>二、资本边际效率的意义</w:t>
      </w:r>
    </w:p>
    <w:p w14:paraId="26E439F7" w14:textId="77777777" w:rsidR="00E57421" w:rsidRPr="00E57421" w:rsidRDefault="00E57421" w:rsidP="00E57421">
      <w:pPr>
        <w:ind w:left="720"/>
      </w:pPr>
      <w:r w:rsidRPr="00E57421">
        <w:t>1</w:t>
      </w:r>
      <w:r w:rsidRPr="00E57421">
        <w:rPr>
          <w:rFonts w:hint="eastAsia"/>
        </w:rPr>
        <w:t>.现值的公式</w:t>
      </w:r>
    </w:p>
    <w:p w14:paraId="1C907C05" w14:textId="77777777" w:rsidR="00E57421" w:rsidRPr="00E57421" w:rsidRDefault="00E57421" w:rsidP="00E57421">
      <w:pPr>
        <w:ind w:left="720"/>
      </w:pPr>
      <w:r w:rsidRPr="00E57421">
        <w:rPr>
          <w:rFonts w:hint="eastAsia"/>
        </w:rPr>
        <w:t xml:space="preserve">         </w:t>
      </w:r>
      <w:r w:rsidRPr="00E57421">
        <w:rPr>
          <w:rFonts w:hint="eastAsia"/>
          <w:lang w:val="pt-BR"/>
        </w:rPr>
        <w:t>R</w:t>
      </w:r>
      <w:r w:rsidRPr="00E57421">
        <w:rPr>
          <w:rFonts w:hint="eastAsia"/>
          <w:vertAlign w:val="subscript"/>
          <w:lang w:val="pt-BR"/>
        </w:rPr>
        <w:t>n</w:t>
      </w:r>
    </w:p>
    <w:p w14:paraId="6DF283A3" w14:textId="77777777" w:rsidR="00E57421" w:rsidRPr="00E57421" w:rsidRDefault="00E57421" w:rsidP="00E57421">
      <w:pPr>
        <w:ind w:left="360" w:firstLineChars="200" w:firstLine="420"/>
      </w:pPr>
      <w:r w:rsidRPr="00E57421">
        <w:rPr>
          <w:rFonts w:hint="eastAsia"/>
        </w:rPr>
        <w:t xml:space="preserve">    </w:t>
      </w:r>
      <w:r w:rsidRPr="00E57421">
        <w:rPr>
          <w:rFonts w:hint="eastAsia"/>
          <w:lang w:val="pt-BR"/>
        </w:rPr>
        <w:t>R</w:t>
      </w:r>
      <w:r w:rsidRPr="00E57421">
        <w:rPr>
          <w:rFonts w:hint="eastAsia"/>
          <w:vertAlign w:val="subscript"/>
          <w:lang w:val="pt-BR"/>
        </w:rPr>
        <w:t>0</w:t>
      </w:r>
      <w:r w:rsidRPr="00E57421">
        <w:rPr>
          <w:rFonts w:hint="eastAsia"/>
          <w:lang w:val="pt-BR"/>
        </w:rPr>
        <w:t>=——</w:t>
      </w:r>
      <w:proofErr w:type="gramStart"/>
      <w:r w:rsidRPr="00E57421">
        <w:rPr>
          <w:rFonts w:hint="eastAsia"/>
          <w:lang w:val="pt-BR"/>
        </w:rPr>
        <w:t>—</w:t>
      </w:r>
      <w:proofErr w:type="gramEnd"/>
    </w:p>
    <w:p w14:paraId="0BB0EA6C" w14:textId="77777777" w:rsidR="00E57421" w:rsidRPr="00E57421" w:rsidRDefault="00E57421" w:rsidP="00E57421">
      <w:pPr>
        <w:ind w:left="720"/>
      </w:pPr>
      <w:r w:rsidRPr="00E57421">
        <w:rPr>
          <w:rFonts w:hint="eastAsia"/>
        </w:rPr>
        <w:t xml:space="preserve">       </w:t>
      </w:r>
      <w:r w:rsidRPr="00E57421">
        <w:rPr>
          <w:rFonts w:hint="eastAsia"/>
          <w:lang w:val="pt-BR"/>
        </w:rPr>
        <w:t>(1+r)</w:t>
      </w:r>
      <w:r w:rsidRPr="00E57421">
        <w:rPr>
          <w:rFonts w:hint="eastAsia"/>
          <w:vertAlign w:val="superscript"/>
          <w:lang w:val="pt-BR"/>
        </w:rPr>
        <w:t>n</w:t>
      </w:r>
    </w:p>
    <w:p w14:paraId="398423ED" w14:textId="186C690A" w:rsidR="00E57421" w:rsidRDefault="00E57421" w:rsidP="00E57421">
      <w:pPr>
        <w:ind w:left="720"/>
      </w:pPr>
      <w:r w:rsidRPr="00E57421">
        <w:t>2</w:t>
      </w:r>
      <w:r w:rsidRPr="00E57421">
        <w:rPr>
          <w:rFonts w:hint="eastAsia"/>
        </w:rPr>
        <w:t>.资本边际效率的概念</w:t>
      </w:r>
    </w:p>
    <w:p w14:paraId="12065F4E" w14:textId="45148CC4" w:rsidR="00E57421" w:rsidRDefault="00E57421" w:rsidP="00E57421">
      <w:pPr>
        <w:ind w:left="720"/>
      </w:pPr>
      <w:r w:rsidRPr="00E57421">
        <w:rPr>
          <w:rFonts w:hint="eastAsia"/>
        </w:rPr>
        <w:t>它表明一个投资项目的收益应按何种比例增长才能达到预期的收益，因此，它也代表投资项目的预期利润率。</w:t>
      </w:r>
    </w:p>
    <w:p w14:paraId="1BF3DEF5" w14:textId="06D25443" w:rsidR="0085767F" w:rsidRPr="0085767F" w:rsidRDefault="0085767F" w:rsidP="0085767F">
      <w:pPr>
        <w:ind w:left="720"/>
      </w:pPr>
      <w:r w:rsidRPr="0085767F">
        <w:t>3</w:t>
      </w:r>
      <w:r w:rsidRPr="0085767F">
        <w:rPr>
          <w:rFonts w:hint="eastAsia"/>
        </w:rPr>
        <w:t>.资本边际效率的公式表达</w:t>
      </w:r>
    </w:p>
    <w:p w14:paraId="75BD2CCD" w14:textId="77777777" w:rsidR="0085767F" w:rsidRPr="0085767F" w:rsidRDefault="0085767F" w:rsidP="0085767F">
      <w:pPr>
        <w:ind w:left="720"/>
      </w:pPr>
      <w:r w:rsidRPr="0085767F">
        <w:rPr>
          <w:rFonts w:hint="eastAsia"/>
          <w:lang w:val="pt-BR"/>
        </w:rPr>
        <w:t xml:space="preserve">       R</w:t>
      </w:r>
      <w:r w:rsidRPr="0085767F">
        <w:rPr>
          <w:rFonts w:hint="eastAsia"/>
          <w:vertAlign w:val="subscript"/>
          <w:lang w:val="pt-BR"/>
        </w:rPr>
        <w:t>1</w:t>
      </w:r>
      <w:r w:rsidRPr="0085767F">
        <w:rPr>
          <w:rFonts w:hint="eastAsia"/>
          <w:lang w:val="pt-BR"/>
        </w:rPr>
        <w:t xml:space="preserve">     R</w:t>
      </w:r>
      <w:r w:rsidRPr="0085767F">
        <w:rPr>
          <w:rFonts w:hint="eastAsia"/>
          <w:vertAlign w:val="subscript"/>
          <w:lang w:val="pt-BR"/>
        </w:rPr>
        <w:t>2</w:t>
      </w:r>
      <w:r w:rsidRPr="0085767F">
        <w:rPr>
          <w:rFonts w:hint="eastAsia"/>
          <w:lang w:val="pt-BR"/>
        </w:rPr>
        <w:t xml:space="preserve">     R</w:t>
      </w:r>
      <w:r w:rsidRPr="0085767F">
        <w:rPr>
          <w:rFonts w:hint="eastAsia"/>
          <w:vertAlign w:val="subscript"/>
          <w:lang w:val="pt-BR"/>
        </w:rPr>
        <w:t>3</w:t>
      </w:r>
      <w:r w:rsidRPr="0085767F">
        <w:rPr>
          <w:rFonts w:hint="eastAsia"/>
          <w:lang w:val="pt-BR"/>
        </w:rPr>
        <w:t xml:space="preserve">         R</w:t>
      </w:r>
      <w:r w:rsidRPr="0085767F">
        <w:rPr>
          <w:rFonts w:hint="eastAsia"/>
          <w:vertAlign w:val="subscript"/>
          <w:lang w:val="pt-BR"/>
        </w:rPr>
        <w:t xml:space="preserve">n             </w:t>
      </w:r>
      <w:r w:rsidRPr="0085767F">
        <w:rPr>
          <w:rFonts w:hint="eastAsia"/>
          <w:lang w:val="pt-BR"/>
        </w:rPr>
        <w:t>J</w:t>
      </w:r>
    </w:p>
    <w:p w14:paraId="756C9F78" w14:textId="77777777" w:rsidR="0085767F" w:rsidRPr="0085767F" w:rsidRDefault="0085767F" w:rsidP="0085767F">
      <w:pPr>
        <w:ind w:left="720"/>
      </w:pPr>
      <w:r w:rsidRPr="0085767F">
        <w:rPr>
          <w:rFonts w:hint="eastAsia"/>
        </w:rPr>
        <w:t xml:space="preserve">    </w:t>
      </w:r>
      <w:r w:rsidRPr="0085767F">
        <w:rPr>
          <w:rFonts w:hint="eastAsia"/>
          <w:lang w:val="pt-BR"/>
        </w:rPr>
        <w:t>R=——+——</w:t>
      </w:r>
      <w:proofErr w:type="gramStart"/>
      <w:r w:rsidRPr="0085767F">
        <w:rPr>
          <w:rFonts w:hint="eastAsia"/>
          <w:lang w:val="pt-BR"/>
        </w:rPr>
        <w:t>—</w:t>
      </w:r>
      <w:proofErr w:type="gramEnd"/>
      <w:r w:rsidRPr="0085767F">
        <w:rPr>
          <w:rFonts w:hint="eastAsia"/>
          <w:lang w:val="pt-BR"/>
        </w:rPr>
        <w:t>+——</w:t>
      </w:r>
      <w:proofErr w:type="gramStart"/>
      <w:r w:rsidRPr="0085767F">
        <w:rPr>
          <w:rFonts w:hint="eastAsia"/>
          <w:lang w:val="pt-BR"/>
        </w:rPr>
        <w:t>—</w:t>
      </w:r>
      <w:proofErr w:type="gramEnd"/>
      <w:r w:rsidRPr="0085767F">
        <w:rPr>
          <w:rFonts w:hint="eastAsia"/>
          <w:lang w:val="pt-BR"/>
        </w:rPr>
        <w:t>+•••+——</w:t>
      </w:r>
      <w:proofErr w:type="gramStart"/>
      <w:r w:rsidRPr="0085767F">
        <w:rPr>
          <w:rFonts w:hint="eastAsia"/>
          <w:lang w:val="pt-BR"/>
        </w:rPr>
        <w:t>—</w:t>
      </w:r>
      <w:proofErr w:type="gramEnd"/>
      <w:r w:rsidRPr="0085767F">
        <w:rPr>
          <w:rFonts w:hint="eastAsia"/>
          <w:lang w:val="pt-BR"/>
        </w:rPr>
        <w:t xml:space="preserve"> +  ------</w:t>
      </w:r>
    </w:p>
    <w:p w14:paraId="632EA71E" w14:textId="77777777" w:rsidR="0085767F" w:rsidRPr="0085767F" w:rsidRDefault="0085767F" w:rsidP="0085767F">
      <w:pPr>
        <w:ind w:left="720"/>
      </w:pPr>
      <w:r w:rsidRPr="0085767F">
        <w:rPr>
          <w:rFonts w:hint="eastAsia"/>
          <w:lang w:val="pt-BR"/>
        </w:rPr>
        <w:t xml:space="preserve">      1+r  (1+r)</w:t>
      </w:r>
      <w:r w:rsidRPr="0085767F">
        <w:rPr>
          <w:rFonts w:hint="eastAsia"/>
          <w:vertAlign w:val="superscript"/>
          <w:lang w:val="pt-BR"/>
        </w:rPr>
        <w:t>2</w:t>
      </w:r>
      <w:r w:rsidRPr="0085767F">
        <w:rPr>
          <w:rFonts w:hint="eastAsia"/>
          <w:lang w:val="pt-BR"/>
        </w:rPr>
        <w:t xml:space="preserve">  (1+r)</w:t>
      </w:r>
      <w:r w:rsidRPr="0085767F">
        <w:rPr>
          <w:rFonts w:hint="eastAsia"/>
          <w:vertAlign w:val="superscript"/>
          <w:lang w:val="pt-BR"/>
        </w:rPr>
        <w:t>3</w:t>
      </w:r>
      <w:r w:rsidRPr="0085767F">
        <w:rPr>
          <w:rFonts w:hint="eastAsia"/>
          <w:lang w:val="pt-BR"/>
        </w:rPr>
        <w:t xml:space="preserve">     (1+r)</w:t>
      </w:r>
      <w:r w:rsidRPr="0085767F">
        <w:rPr>
          <w:rFonts w:hint="eastAsia"/>
          <w:vertAlign w:val="superscript"/>
          <w:lang w:val="pt-BR"/>
        </w:rPr>
        <w:t xml:space="preserve">n         </w:t>
      </w:r>
      <w:r w:rsidRPr="0085767F">
        <w:rPr>
          <w:rFonts w:hint="eastAsia"/>
          <w:lang w:val="pt-BR"/>
        </w:rPr>
        <w:t>(1+r)</w:t>
      </w:r>
      <w:r w:rsidRPr="0085767F">
        <w:rPr>
          <w:rFonts w:hint="eastAsia"/>
          <w:vertAlign w:val="superscript"/>
          <w:lang w:val="pt-BR"/>
        </w:rPr>
        <w:t>n</w:t>
      </w:r>
    </w:p>
    <w:p w14:paraId="0FCE12BA" w14:textId="77777777" w:rsidR="0085767F" w:rsidRPr="0085767F" w:rsidRDefault="0085767F" w:rsidP="0085767F">
      <w:pPr>
        <w:ind w:left="720"/>
      </w:pPr>
      <w:r w:rsidRPr="0085767F">
        <w:t>R</w:t>
      </w:r>
      <w:r w:rsidRPr="0085767F">
        <w:rPr>
          <w:rFonts w:hint="eastAsia"/>
        </w:rPr>
        <w:t>为资本物品的供给价格，</w:t>
      </w:r>
      <w:r w:rsidRPr="0085767F">
        <w:rPr>
          <w:rFonts w:hint="eastAsia"/>
          <w:lang w:val="pt-BR"/>
        </w:rPr>
        <w:t xml:space="preserve"> R</w:t>
      </w:r>
      <w:r w:rsidRPr="0085767F">
        <w:rPr>
          <w:rFonts w:hint="eastAsia"/>
          <w:vertAlign w:val="subscript"/>
          <w:lang w:val="pt-BR"/>
        </w:rPr>
        <w:t>1</w:t>
      </w:r>
      <w:r w:rsidRPr="0085767F">
        <w:rPr>
          <w:rFonts w:hint="eastAsia"/>
        </w:rPr>
        <w:t>、</w:t>
      </w:r>
      <w:r w:rsidRPr="0085767F">
        <w:rPr>
          <w:rFonts w:hint="eastAsia"/>
          <w:lang w:val="pt-BR"/>
        </w:rPr>
        <w:t>R</w:t>
      </w:r>
      <w:r w:rsidRPr="0085767F">
        <w:rPr>
          <w:rFonts w:hint="eastAsia"/>
          <w:vertAlign w:val="subscript"/>
          <w:lang w:val="pt-BR"/>
        </w:rPr>
        <w:t>2</w:t>
      </w:r>
      <w:r w:rsidRPr="0085767F">
        <w:rPr>
          <w:rFonts w:hint="eastAsia"/>
        </w:rPr>
        <w:t>、</w:t>
      </w:r>
      <w:r w:rsidRPr="0085767F">
        <w:rPr>
          <w:rFonts w:hint="eastAsia"/>
          <w:lang w:val="pt-BR"/>
        </w:rPr>
        <w:t>R</w:t>
      </w:r>
      <w:r w:rsidRPr="0085767F">
        <w:rPr>
          <w:rFonts w:hint="eastAsia"/>
          <w:vertAlign w:val="subscript"/>
          <w:lang w:val="pt-BR"/>
        </w:rPr>
        <w:t>3</w:t>
      </w:r>
      <w:r w:rsidRPr="0085767F">
        <w:rPr>
          <w:rFonts w:hint="eastAsia"/>
        </w:rPr>
        <w:t>、</w:t>
      </w:r>
      <w:r w:rsidRPr="0085767F">
        <w:rPr>
          <w:rFonts w:hint="eastAsia"/>
          <w:lang w:val="pt-BR"/>
        </w:rPr>
        <w:t>R</w:t>
      </w:r>
      <w:r w:rsidRPr="0085767F">
        <w:rPr>
          <w:rFonts w:hint="eastAsia"/>
          <w:vertAlign w:val="subscript"/>
          <w:lang w:val="pt-BR"/>
        </w:rPr>
        <w:t xml:space="preserve">n </w:t>
      </w:r>
      <w:r w:rsidRPr="0085767F">
        <w:rPr>
          <w:rFonts w:hint="eastAsia"/>
        </w:rPr>
        <w:t>为不同年份的预期收益，J代表</w:t>
      </w:r>
      <w:proofErr w:type="gramStart"/>
      <w:r w:rsidRPr="0085767F">
        <w:rPr>
          <w:rFonts w:hint="eastAsia"/>
        </w:rPr>
        <w:t>该资本</w:t>
      </w:r>
      <w:proofErr w:type="gramEnd"/>
      <w:r w:rsidRPr="0085767F">
        <w:rPr>
          <w:rFonts w:hint="eastAsia"/>
        </w:rPr>
        <w:t>品在n年年</w:t>
      </w:r>
      <w:proofErr w:type="gramStart"/>
      <w:r w:rsidRPr="0085767F">
        <w:rPr>
          <w:rFonts w:hint="eastAsia"/>
        </w:rPr>
        <w:t>末时</w:t>
      </w:r>
      <w:proofErr w:type="gramEnd"/>
      <w:r w:rsidRPr="0085767F">
        <w:rPr>
          <w:rFonts w:hint="eastAsia"/>
        </w:rPr>
        <w:t>的报废价值；r代表资本边际效率。</w:t>
      </w:r>
    </w:p>
    <w:p w14:paraId="40691D96" w14:textId="77777777" w:rsidR="00E57421" w:rsidRPr="00E57421" w:rsidRDefault="00E57421" w:rsidP="00E57421">
      <w:pPr>
        <w:ind w:left="720"/>
        <w:rPr>
          <w:rFonts w:hint="eastAsia"/>
        </w:rPr>
      </w:pPr>
    </w:p>
    <w:p w14:paraId="3993D0A0" w14:textId="77777777" w:rsidR="0085767F" w:rsidRPr="0085767F" w:rsidRDefault="0085767F" w:rsidP="0085767F">
      <w:r w:rsidRPr="0085767F">
        <w:rPr>
          <w:rFonts w:hint="eastAsia"/>
        </w:rPr>
        <w:t>三、资本边际效率曲线</w:t>
      </w:r>
    </w:p>
    <w:p w14:paraId="76B75AAB" w14:textId="7512CF01" w:rsidR="0085767F" w:rsidRDefault="0085767F" w:rsidP="0085767F">
      <w:pPr>
        <w:ind w:left="720"/>
      </w:pPr>
      <w:r w:rsidRPr="0085767F">
        <w:t>1</w:t>
      </w:r>
      <w:r w:rsidRPr="0085767F">
        <w:rPr>
          <w:rFonts w:hint="eastAsia"/>
        </w:rPr>
        <w:t>.资本边际效率、市场利率与投资</w:t>
      </w:r>
    </w:p>
    <w:p w14:paraId="108EB3FE" w14:textId="77777777" w:rsidR="0085767F" w:rsidRPr="0085767F" w:rsidRDefault="0085767F" w:rsidP="0085767F">
      <w:pPr>
        <w:ind w:left="720"/>
      </w:pPr>
      <w:r w:rsidRPr="0085767F">
        <w:t>2</w:t>
      </w:r>
      <w:r w:rsidRPr="0085767F">
        <w:rPr>
          <w:rFonts w:hint="eastAsia"/>
        </w:rPr>
        <w:t>.资本边际效率曲线</w:t>
      </w:r>
    </w:p>
    <w:p w14:paraId="4D9BC5F4" w14:textId="5E84A0E9" w:rsidR="0085767F" w:rsidRDefault="0085767F" w:rsidP="0085767F">
      <w:pPr>
        <w:ind w:left="720" w:firstLine="420"/>
      </w:pPr>
      <w:r w:rsidRPr="0085767F">
        <w:rPr>
          <w:rFonts w:hint="eastAsia"/>
        </w:rPr>
        <w:t>资本边际效率曲线向右下方倾斜，表明投资量和利息率之间存在反方向变动关</w:t>
      </w:r>
      <w:r w:rsidRPr="0085767F">
        <w:rPr>
          <w:rFonts w:hint="eastAsia"/>
        </w:rPr>
        <w:lastRenderedPageBreak/>
        <w:t>系：利率越高，投资量越小；利率越低，投资量越大。</w:t>
      </w:r>
    </w:p>
    <w:p w14:paraId="19C1E3D6" w14:textId="77777777" w:rsidR="0085767F" w:rsidRPr="0085767F" w:rsidRDefault="0085767F" w:rsidP="0085767F">
      <w:pPr>
        <w:ind w:firstLineChars="200" w:firstLine="420"/>
      </w:pPr>
      <w:r>
        <w:t xml:space="preserve">      </w:t>
      </w:r>
      <w:r w:rsidRPr="0085767F">
        <w:rPr>
          <w:rFonts w:hint="eastAsia"/>
        </w:rPr>
        <w:t>经济中所有企业的资本边际效率曲线加总起来，折线就逐渐变成一条连续的曲线。这条曲线就是</w:t>
      </w:r>
      <w:proofErr w:type="gramStart"/>
      <w:r w:rsidRPr="0085767F">
        <w:rPr>
          <w:rFonts w:hint="eastAsia"/>
        </w:rPr>
        <w:t>凯</w:t>
      </w:r>
      <w:proofErr w:type="gramEnd"/>
      <w:r w:rsidRPr="0085767F">
        <w:rPr>
          <w:rFonts w:hint="eastAsia"/>
        </w:rPr>
        <w:t>恩斯所讲的资本边际效率曲线（</w:t>
      </w:r>
      <w:r w:rsidRPr="0085767F">
        <w:t>MEC</w:t>
      </w:r>
      <w:r w:rsidRPr="0085767F">
        <w:rPr>
          <w:rFonts w:hint="eastAsia"/>
        </w:rPr>
        <w:t>）</w:t>
      </w:r>
    </w:p>
    <w:p w14:paraId="3E4E4AE8" w14:textId="593F94F5" w:rsidR="0085767F" w:rsidRDefault="0085767F" w:rsidP="0085767F">
      <w:pPr>
        <w:ind w:left="720"/>
      </w:pPr>
      <w:r w:rsidRPr="0085767F">
        <w:rPr>
          <w:rFonts w:hint="eastAsia"/>
        </w:rPr>
        <w:t>资本边际效率曲线表明：投资量（</w:t>
      </w:r>
      <w:proofErr w:type="spellStart"/>
      <w:r w:rsidRPr="0085767F">
        <w:t>i</w:t>
      </w:r>
      <w:proofErr w:type="spellEnd"/>
      <w:r w:rsidRPr="0085767F">
        <w:rPr>
          <w:rFonts w:hint="eastAsia"/>
        </w:rPr>
        <w:t>）和利息率（</w:t>
      </w:r>
      <w:r w:rsidRPr="0085767F">
        <w:t>r</w:t>
      </w:r>
      <w:r w:rsidRPr="0085767F">
        <w:rPr>
          <w:rFonts w:hint="eastAsia"/>
        </w:rPr>
        <w:t>）之间存在反向变动关系：利率越高，投资量越小；利率越低，投资量越大。</w:t>
      </w:r>
    </w:p>
    <w:p w14:paraId="774272A9" w14:textId="44B78ED0" w:rsidR="0085767F" w:rsidRPr="0085767F" w:rsidRDefault="0085767F" w:rsidP="0085767F">
      <w:pPr>
        <w:ind w:left="720"/>
        <w:rPr>
          <w:rFonts w:hint="eastAsia"/>
        </w:rPr>
      </w:pPr>
      <w:r w:rsidRPr="0085767F">
        <w:drawing>
          <wp:inline distT="0" distB="0" distL="0" distR="0" wp14:anchorId="50EEA285" wp14:editId="6DDDA3CD">
            <wp:extent cx="4103687" cy="2735263"/>
            <wp:effectExtent l="0" t="0" r="0" b="8255"/>
            <wp:docPr id="12294" name="内容占位符 6" descr="xf143.tif">
              <a:extLst xmlns:a="http://schemas.openxmlformats.org/drawingml/2006/main">
                <a:ext uri="{FF2B5EF4-FFF2-40B4-BE49-F238E27FC236}">
                  <a16:creationId xmlns:a16="http://schemas.microsoft.com/office/drawing/2014/main" id="{C34FD326-D77D-4EF3-8189-8BBA4E3596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4" name="内容占位符 6" descr="xf143.tif">
                      <a:extLst>
                        <a:ext uri="{FF2B5EF4-FFF2-40B4-BE49-F238E27FC236}">
                          <a16:creationId xmlns:a16="http://schemas.microsoft.com/office/drawing/2014/main" id="{C34FD326-D77D-4EF3-8189-8BBA4E359634}"/>
                        </a:ext>
                      </a:extLst>
                    </pic:cNvPr>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3687" cy="2735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D867A8D" w14:textId="77777777" w:rsidR="00127449" w:rsidRPr="00127449" w:rsidRDefault="00127449" w:rsidP="00127449">
      <w:r w:rsidRPr="00127449">
        <w:rPr>
          <w:rFonts w:hint="eastAsia"/>
        </w:rPr>
        <w:t>四、投资边际效率曲线</w:t>
      </w:r>
    </w:p>
    <w:p w14:paraId="0E34B515" w14:textId="532E4BE8" w:rsidR="00127449" w:rsidRDefault="00127449" w:rsidP="00127449">
      <w:pPr>
        <w:ind w:left="720"/>
        <w:rPr>
          <w:rFonts w:hint="eastAsia"/>
        </w:rPr>
      </w:pPr>
      <w:r w:rsidRPr="00127449">
        <w:t>1</w:t>
      </w:r>
      <w:r w:rsidRPr="00127449">
        <w:rPr>
          <w:rFonts w:hint="eastAsia"/>
        </w:rPr>
        <w:t>.投资边际效率的概念</w:t>
      </w:r>
    </w:p>
    <w:p w14:paraId="0EE7CE0C" w14:textId="7195784A" w:rsidR="0085767F" w:rsidRPr="0085767F" w:rsidRDefault="0085767F" w:rsidP="0085767F">
      <w:pPr>
        <w:ind w:left="720"/>
      </w:pPr>
      <w:r w:rsidRPr="0085767F">
        <w:rPr>
          <w:rFonts w:hint="eastAsia"/>
        </w:rPr>
        <w:t xml:space="preserve">如果每个企业都增加投资，资本品的价格会上涨，即R会增加，在相同的预期收益下，r就会减少，由于R上升而被缩小了的r被称为投资的边际效率（MEI),  </w:t>
      </w:r>
    </w:p>
    <w:p w14:paraId="60CDCB91" w14:textId="77777777" w:rsidR="00127449" w:rsidRPr="00127449" w:rsidRDefault="00127449" w:rsidP="00127449">
      <w:pPr>
        <w:ind w:left="720"/>
      </w:pPr>
      <w:r w:rsidRPr="00127449">
        <w:t>2</w:t>
      </w:r>
      <w:r w:rsidRPr="00127449">
        <w:rPr>
          <w:rFonts w:hint="eastAsia"/>
        </w:rPr>
        <w:t>.对投资边际效率的理解</w:t>
      </w:r>
    </w:p>
    <w:p w14:paraId="52076725" w14:textId="47982C4A" w:rsidR="00127449" w:rsidRDefault="00127449" w:rsidP="00127449">
      <w:pPr>
        <w:ind w:left="720"/>
      </w:pPr>
      <w:r w:rsidRPr="00127449">
        <w:rPr>
          <w:rFonts w:hint="eastAsia"/>
        </w:rPr>
        <w:t>第一，投资边际效率曲线</w:t>
      </w:r>
      <w:proofErr w:type="gramStart"/>
      <w:r w:rsidRPr="00127449">
        <w:rPr>
          <w:rFonts w:hint="eastAsia"/>
        </w:rPr>
        <w:t>较资本</w:t>
      </w:r>
      <w:proofErr w:type="gramEnd"/>
      <w:r w:rsidRPr="00127449">
        <w:rPr>
          <w:rFonts w:hint="eastAsia"/>
        </w:rPr>
        <w:t>边际效率曲线陡峭</w:t>
      </w:r>
    </w:p>
    <w:p w14:paraId="6BCD48D9" w14:textId="3AB307F0" w:rsidR="005A1C49" w:rsidRDefault="005A1C49" w:rsidP="005A1C49">
      <w:pPr>
        <w:ind w:left="720"/>
      </w:pPr>
      <w:r w:rsidRPr="005A1C49">
        <w:rPr>
          <w:rFonts w:hint="eastAsia"/>
        </w:rPr>
        <w:t>第二，MEI曲线也表示利率和投资量之间存在的反方向变动的关系</w:t>
      </w:r>
    </w:p>
    <w:p w14:paraId="2000C246" w14:textId="4B2E8B75" w:rsidR="005A1C49" w:rsidRDefault="005A1C49" w:rsidP="005A1C49">
      <w:pPr>
        <w:ind w:left="720"/>
      </w:pPr>
      <w:r w:rsidRPr="005A1C49">
        <w:rPr>
          <w:rFonts w:hint="eastAsia"/>
        </w:rPr>
        <w:t>第三，更精确地表示投资和利率间关系的曲线，是投资的边际效率曲线</w:t>
      </w:r>
    </w:p>
    <w:p w14:paraId="165588C1" w14:textId="77777777" w:rsidR="005A1C49" w:rsidRPr="005A1C49" w:rsidRDefault="005A1C49" w:rsidP="005A1C49">
      <w:r w:rsidRPr="005A1C49">
        <w:rPr>
          <w:rFonts w:hint="eastAsia"/>
        </w:rPr>
        <w:t>其他影响投资的因素：</w:t>
      </w:r>
    </w:p>
    <w:p w14:paraId="6A6C191F" w14:textId="4A5CFB14" w:rsidR="005A1C49" w:rsidRDefault="005A1C49" w:rsidP="005A1C49">
      <w:r w:rsidRPr="005A1C49">
        <w:rPr>
          <w:rFonts w:hint="eastAsia"/>
        </w:rPr>
        <w:t>五、预期收益与投资</w:t>
      </w:r>
    </w:p>
    <w:p w14:paraId="1A848F64" w14:textId="59E16B59" w:rsidR="005A1C49" w:rsidRDefault="005A1C49" w:rsidP="005A1C49">
      <w:r w:rsidRPr="005A1C49">
        <w:rPr>
          <w:rFonts w:hint="eastAsia"/>
        </w:rPr>
        <w:t>六、风险与投资</w:t>
      </w:r>
    </w:p>
    <w:p w14:paraId="25B3EFDD" w14:textId="77777777" w:rsidR="005A1C49" w:rsidRDefault="005A1C49" w:rsidP="005A1C49">
      <w:r w:rsidRPr="005A1C49">
        <w:rPr>
          <w:rFonts w:hint="eastAsia"/>
        </w:rPr>
        <w:t>七、托宾的“q”说</w:t>
      </w:r>
    </w:p>
    <w:p w14:paraId="7E20F1D8" w14:textId="0305CA01" w:rsidR="005A1C49" w:rsidRDefault="005A1C49" w:rsidP="005A1C49">
      <w:r w:rsidRPr="005A1C49">
        <w:rPr>
          <w:rFonts w:hint="eastAsia"/>
        </w:rPr>
        <w:t>第二节 IS曲线</w:t>
      </w:r>
    </w:p>
    <w:p w14:paraId="6CD8101E" w14:textId="77777777" w:rsidR="005A1C49" w:rsidRPr="005A1C49" w:rsidRDefault="005A1C49" w:rsidP="005A1C49">
      <w:pPr>
        <w:ind w:left="720"/>
      </w:pPr>
      <w:r w:rsidRPr="005A1C49">
        <w:rPr>
          <w:rFonts w:hint="eastAsia"/>
        </w:rPr>
        <w:t>一、IS曲线及其推导</w:t>
      </w:r>
    </w:p>
    <w:p w14:paraId="37EF4283" w14:textId="77777777" w:rsidR="005A1C49" w:rsidRPr="005A1C49" w:rsidRDefault="005A1C49" w:rsidP="005A1C49">
      <w:pPr>
        <w:ind w:left="720"/>
      </w:pPr>
      <w:r w:rsidRPr="005A1C49">
        <w:t>1</w:t>
      </w:r>
      <w:r w:rsidRPr="005A1C49">
        <w:rPr>
          <w:rFonts w:hint="eastAsia"/>
        </w:rPr>
        <w:t>.IS方程</w:t>
      </w:r>
    </w:p>
    <w:p w14:paraId="70D77FEB" w14:textId="77777777" w:rsidR="005A1C49" w:rsidRPr="005A1C49" w:rsidRDefault="005A1C49" w:rsidP="005A1C49">
      <w:pPr>
        <w:ind w:left="720"/>
      </w:pPr>
      <w:r w:rsidRPr="005A1C49">
        <w:rPr>
          <w:rFonts w:hint="eastAsia"/>
        </w:rPr>
        <w:t xml:space="preserve"> y=(α+</w:t>
      </w:r>
      <w:proofErr w:type="spellStart"/>
      <w:r w:rsidRPr="005A1C49">
        <w:rPr>
          <w:rFonts w:hint="eastAsia"/>
        </w:rPr>
        <w:t>i</w:t>
      </w:r>
      <w:proofErr w:type="spellEnd"/>
      <w:r w:rsidRPr="005A1C49">
        <w:rPr>
          <w:rFonts w:hint="eastAsia"/>
        </w:rPr>
        <w:t>)</w:t>
      </w:r>
      <w:r w:rsidRPr="005A1C49">
        <w:rPr>
          <w:b/>
          <w:bCs/>
        </w:rPr>
        <w:t>/</w:t>
      </w:r>
      <w:r w:rsidRPr="005A1C49">
        <w:rPr>
          <w:rFonts w:hint="eastAsia"/>
        </w:rPr>
        <w:t>(1-β)</w:t>
      </w:r>
    </w:p>
    <w:p w14:paraId="16533C88" w14:textId="77777777" w:rsidR="005A1C49" w:rsidRPr="005A1C49" w:rsidRDefault="005A1C49" w:rsidP="005A1C49">
      <w:pPr>
        <w:ind w:left="720"/>
      </w:pPr>
      <w:r w:rsidRPr="005A1C49">
        <w:rPr>
          <w:rFonts w:hint="eastAsia"/>
        </w:rPr>
        <w:t xml:space="preserve"> </w:t>
      </w:r>
      <w:proofErr w:type="spellStart"/>
      <w:r w:rsidRPr="005A1C49">
        <w:rPr>
          <w:rFonts w:hint="eastAsia"/>
        </w:rPr>
        <w:t>i</w:t>
      </w:r>
      <w:proofErr w:type="spellEnd"/>
      <w:r w:rsidRPr="005A1C49">
        <w:rPr>
          <w:rFonts w:hint="eastAsia"/>
        </w:rPr>
        <w:t>=e-</w:t>
      </w:r>
      <w:proofErr w:type="spellStart"/>
      <w:r w:rsidRPr="005A1C49">
        <w:rPr>
          <w:rFonts w:hint="eastAsia"/>
        </w:rPr>
        <w:t>dr</w:t>
      </w:r>
      <w:proofErr w:type="spellEnd"/>
    </w:p>
    <w:p w14:paraId="1245DF16" w14:textId="77777777" w:rsidR="005A1C49" w:rsidRPr="005A1C49" w:rsidRDefault="005A1C49" w:rsidP="005A1C49">
      <w:pPr>
        <w:ind w:left="720"/>
      </w:pPr>
      <w:r w:rsidRPr="005A1C49">
        <w:rPr>
          <w:rFonts w:hint="eastAsia"/>
        </w:rPr>
        <w:t xml:space="preserve"> y=(α+e-</w:t>
      </w:r>
      <w:proofErr w:type="spellStart"/>
      <w:r w:rsidRPr="005A1C49">
        <w:rPr>
          <w:rFonts w:hint="eastAsia"/>
        </w:rPr>
        <w:t>dr</w:t>
      </w:r>
      <w:proofErr w:type="spellEnd"/>
      <w:r w:rsidRPr="005A1C49">
        <w:rPr>
          <w:rFonts w:hint="eastAsia"/>
        </w:rPr>
        <w:t>)/(1-β)</w:t>
      </w:r>
    </w:p>
    <w:p w14:paraId="10233E3D" w14:textId="1D8C12E1" w:rsidR="005A1C49" w:rsidRPr="005A1C49" w:rsidRDefault="005A1C49" w:rsidP="005A1C49">
      <w:pPr>
        <w:rPr>
          <w:rFonts w:hint="eastAsia"/>
        </w:rPr>
      </w:pPr>
      <w:r w:rsidRPr="005A1C49">
        <w:rPr>
          <w:rFonts w:hint="eastAsia"/>
        </w:rPr>
        <w:t>或者写作：r=(</w:t>
      </w:r>
      <w:proofErr w:type="spellStart"/>
      <w:r w:rsidRPr="005A1C49">
        <w:rPr>
          <w:rFonts w:hint="eastAsia"/>
        </w:rPr>
        <w:t>a+e</w:t>
      </w:r>
      <w:proofErr w:type="spellEnd"/>
      <w:r w:rsidRPr="005A1C49">
        <w:rPr>
          <w:rFonts w:hint="eastAsia"/>
        </w:rPr>
        <w:t>)/d-(1- β)y/</w:t>
      </w:r>
    </w:p>
    <w:p w14:paraId="76378984" w14:textId="77777777" w:rsidR="00560EB2" w:rsidRPr="00560EB2" w:rsidRDefault="00560EB2" w:rsidP="00786C6A">
      <w:pPr>
        <w:numPr>
          <w:ilvl w:val="0"/>
          <w:numId w:val="2"/>
        </w:numPr>
      </w:pPr>
      <w:r w:rsidRPr="00560EB2">
        <w:t>2</w:t>
      </w:r>
      <w:r w:rsidRPr="00560EB2">
        <w:rPr>
          <w:rFonts w:hint="eastAsia"/>
        </w:rPr>
        <w:t>.IS曲线的概念</w:t>
      </w:r>
    </w:p>
    <w:p w14:paraId="403DDAF5" w14:textId="2005BA15" w:rsidR="00560EB2" w:rsidRDefault="00560EB2" w:rsidP="00560EB2">
      <w:pPr>
        <w:ind w:left="720" w:firstLine="420"/>
      </w:pPr>
      <w:r w:rsidRPr="00560EB2">
        <w:rPr>
          <w:rFonts w:hint="eastAsia"/>
        </w:rPr>
        <w:t>反映利率和收入间相互关系的曲线</w:t>
      </w:r>
    </w:p>
    <w:p w14:paraId="6C18F7FE" w14:textId="46E8E7FE" w:rsidR="005A1C49" w:rsidRDefault="00560EB2" w:rsidP="00560EB2">
      <w:pPr>
        <w:ind w:left="720" w:firstLine="420"/>
      </w:pPr>
      <w:r w:rsidRPr="00560EB2">
        <w:lastRenderedPageBreak/>
        <w:drawing>
          <wp:inline distT="0" distB="0" distL="0" distR="0" wp14:anchorId="6E08E5E7" wp14:editId="3FAA437A">
            <wp:extent cx="2418224" cy="1643204"/>
            <wp:effectExtent l="0" t="0" r="1270" b="0"/>
            <wp:docPr id="24582" name="内容占位符 6" descr="xf144.tif">
              <a:extLst xmlns:a="http://schemas.openxmlformats.org/drawingml/2006/main">
                <a:ext uri="{FF2B5EF4-FFF2-40B4-BE49-F238E27FC236}">
                  <a16:creationId xmlns:a16="http://schemas.microsoft.com/office/drawing/2014/main" id="{7CC4955E-0AF4-4611-97BE-9AEC11A0703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582" name="内容占位符 6" descr="xf144.tif">
                      <a:extLst>
                        <a:ext uri="{FF2B5EF4-FFF2-40B4-BE49-F238E27FC236}">
                          <a16:creationId xmlns:a16="http://schemas.microsoft.com/office/drawing/2014/main" id="{7CC4955E-0AF4-4611-97BE-9AEC11A0703E}"/>
                        </a:ext>
                      </a:extLst>
                    </pic:cNvPr>
                    <pic:cNvPicPr>
                      <a:picLocks noGrp="1"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4397" cy="1667784"/>
                    </a:xfrm>
                    <a:prstGeom prst="rect">
                      <a:avLst/>
                    </a:prstGeom>
                    <a:noFill/>
                    <a:ln>
                      <a:noFill/>
                    </a:ln>
                  </pic:spPr>
                </pic:pic>
              </a:graphicData>
            </a:graphic>
          </wp:inline>
        </w:drawing>
      </w:r>
    </w:p>
    <w:p w14:paraId="7018E43F" w14:textId="14936850" w:rsidR="005A1C49" w:rsidRDefault="00560EB2" w:rsidP="00560EB2">
      <w:pPr>
        <w:ind w:left="720" w:firstLine="420"/>
      </w:pPr>
      <w:r>
        <w:rPr>
          <w:rFonts w:hint="eastAsia"/>
        </w:rPr>
        <w:t>推导：</w:t>
      </w:r>
      <w:r w:rsidRPr="00560EB2">
        <w:drawing>
          <wp:inline distT="0" distB="0" distL="0" distR="0" wp14:anchorId="5BEBB81C" wp14:editId="5FDC0C0C">
            <wp:extent cx="5274310" cy="3978910"/>
            <wp:effectExtent l="0" t="0" r="2540" b="2540"/>
            <wp:docPr id="25605" name="内容占位符 6" descr="xf145.tif">
              <a:extLst xmlns:a="http://schemas.openxmlformats.org/drawingml/2006/main">
                <a:ext uri="{FF2B5EF4-FFF2-40B4-BE49-F238E27FC236}">
                  <a16:creationId xmlns:a16="http://schemas.microsoft.com/office/drawing/2014/main" id="{887104A6-5E72-497A-B22B-400456CBF3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5605" name="内容占位符 6" descr="xf145.tif">
                      <a:extLst>
                        <a:ext uri="{FF2B5EF4-FFF2-40B4-BE49-F238E27FC236}">
                          <a16:creationId xmlns:a16="http://schemas.microsoft.com/office/drawing/2014/main" id="{887104A6-5E72-497A-B22B-400456CBF334}"/>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78910"/>
                    </a:xfrm>
                    <a:prstGeom prst="rect">
                      <a:avLst/>
                    </a:prstGeom>
                    <a:noFill/>
                    <a:ln>
                      <a:noFill/>
                    </a:ln>
                  </pic:spPr>
                </pic:pic>
              </a:graphicData>
            </a:graphic>
          </wp:inline>
        </w:drawing>
      </w:r>
    </w:p>
    <w:p w14:paraId="7760C7F8" w14:textId="77777777" w:rsidR="00560EB2" w:rsidRPr="00560EB2" w:rsidRDefault="00560EB2" w:rsidP="00560EB2">
      <w:pPr>
        <w:ind w:left="720"/>
      </w:pPr>
      <w:r w:rsidRPr="00560EB2">
        <w:rPr>
          <w:rFonts w:hint="eastAsia"/>
        </w:rPr>
        <w:t>二、IS曲线的斜率</w:t>
      </w:r>
    </w:p>
    <w:p w14:paraId="56E4688F" w14:textId="77777777" w:rsidR="00560EB2" w:rsidRPr="00560EB2" w:rsidRDefault="00560EB2" w:rsidP="00560EB2">
      <w:pPr>
        <w:ind w:left="720"/>
      </w:pPr>
      <w:r w:rsidRPr="00560EB2">
        <w:t>1</w:t>
      </w:r>
      <w:r w:rsidRPr="00560EB2">
        <w:rPr>
          <w:rFonts w:hint="eastAsia"/>
        </w:rPr>
        <w:t>.IS曲线的斜率</w:t>
      </w:r>
    </w:p>
    <w:p w14:paraId="138C0C58" w14:textId="77777777" w:rsidR="00560EB2" w:rsidRPr="00560EB2" w:rsidRDefault="00560EB2" w:rsidP="00560EB2">
      <w:pPr>
        <w:ind w:left="720"/>
      </w:pPr>
      <w:r w:rsidRPr="00560EB2">
        <w:rPr>
          <w:rFonts w:hint="eastAsia"/>
        </w:rPr>
        <w:t xml:space="preserve">    1-β</w:t>
      </w:r>
    </w:p>
    <w:p w14:paraId="7EC25000" w14:textId="77777777" w:rsidR="00560EB2" w:rsidRPr="00560EB2" w:rsidRDefault="00560EB2" w:rsidP="00560EB2">
      <w:pPr>
        <w:ind w:left="720"/>
      </w:pPr>
      <w:r w:rsidRPr="00560EB2">
        <w:rPr>
          <w:rFonts w:hint="eastAsia"/>
        </w:rPr>
        <w:t xml:space="preserve">  - ——</w:t>
      </w:r>
    </w:p>
    <w:p w14:paraId="7F840D80" w14:textId="77777777" w:rsidR="00560EB2" w:rsidRPr="00560EB2" w:rsidRDefault="00560EB2" w:rsidP="00560EB2">
      <w:pPr>
        <w:ind w:left="720"/>
      </w:pPr>
      <w:r w:rsidRPr="00560EB2">
        <w:rPr>
          <w:rFonts w:hint="eastAsia"/>
        </w:rPr>
        <w:t xml:space="preserve">     d</w:t>
      </w:r>
    </w:p>
    <w:p w14:paraId="0806F14C" w14:textId="77777777" w:rsidR="00560EB2" w:rsidRPr="00560EB2" w:rsidRDefault="00560EB2" w:rsidP="00560EB2">
      <w:pPr>
        <w:ind w:left="720"/>
      </w:pPr>
      <w:r w:rsidRPr="00560EB2">
        <w:t>2</w:t>
      </w:r>
      <w:r w:rsidRPr="00560EB2">
        <w:rPr>
          <w:rFonts w:hint="eastAsia"/>
        </w:rPr>
        <w:t>.IS曲线斜率的影响因素</w:t>
      </w:r>
    </w:p>
    <w:p w14:paraId="0D63A596" w14:textId="77777777" w:rsidR="00560EB2" w:rsidRPr="00560EB2" w:rsidRDefault="00560EB2" w:rsidP="00560EB2">
      <w:pPr>
        <w:ind w:left="720"/>
      </w:pPr>
      <w:r w:rsidRPr="00560EB2">
        <w:rPr>
          <w:rFonts w:hint="eastAsia"/>
        </w:rPr>
        <w:t xml:space="preserve">    IS曲线斜率既取决于β，也取决于d。</w:t>
      </w:r>
    </w:p>
    <w:p w14:paraId="42D42F14" w14:textId="7AC5884E" w:rsidR="00560EB2" w:rsidRDefault="00560EB2" w:rsidP="00560EB2">
      <w:pPr>
        <w:ind w:left="720" w:firstLine="420"/>
      </w:pPr>
      <w:r w:rsidRPr="00560EB2">
        <w:rPr>
          <w:rFonts w:hint="eastAsia"/>
        </w:rPr>
        <w:t>β与d均反向地影响IS曲线斜率。</w:t>
      </w:r>
    </w:p>
    <w:p w14:paraId="5E83362E" w14:textId="77777777" w:rsidR="00560EB2" w:rsidRPr="00560EB2" w:rsidRDefault="00560EB2" w:rsidP="00560EB2">
      <w:r w:rsidRPr="00560EB2">
        <w:rPr>
          <w:rFonts w:hint="eastAsia"/>
        </w:rPr>
        <w:t>三，IS曲线的移动</w:t>
      </w:r>
    </w:p>
    <w:p w14:paraId="6AC25FFF" w14:textId="77777777" w:rsidR="00560EB2" w:rsidRPr="00560EB2" w:rsidRDefault="00560EB2" w:rsidP="00560EB2">
      <w:pPr>
        <w:ind w:firstLineChars="300" w:firstLine="630"/>
      </w:pPr>
      <w:r w:rsidRPr="00560EB2">
        <w:rPr>
          <w:rFonts w:hint="eastAsia"/>
        </w:rPr>
        <w:t>第一，投资的影响</w:t>
      </w:r>
    </w:p>
    <w:p w14:paraId="3DE998F2" w14:textId="77777777" w:rsidR="00560EB2" w:rsidRPr="00560EB2" w:rsidRDefault="00560EB2" w:rsidP="00560EB2">
      <w:pPr>
        <w:ind w:left="720"/>
      </w:pPr>
      <w:r w:rsidRPr="00560EB2">
        <w:rPr>
          <w:rFonts w:hint="eastAsia"/>
        </w:rPr>
        <w:t xml:space="preserve">    投资需求增加，IS曲线会向右方移动；反之，若投资需求减少，IS曲线就向左移动。</w:t>
      </w:r>
    </w:p>
    <w:p w14:paraId="459D578D" w14:textId="5EEA6686" w:rsidR="00560EB2" w:rsidRDefault="00560EB2" w:rsidP="00560EB2">
      <w:pPr>
        <w:ind w:left="720"/>
      </w:pPr>
      <w:r w:rsidRPr="00560EB2">
        <w:rPr>
          <w:rFonts w:hint="eastAsia"/>
        </w:rPr>
        <w:t>移动量</w:t>
      </w:r>
      <w:r w:rsidRPr="00560EB2">
        <w:rPr>
          <w:lang w:val="el-GR"/>
        </w:rPr>
        <w:t>Δ</w:t>
      </w:r>
      <w:r w:rsidRPr="00560EB2">
        <w:t>y=k*</w:t>
      </w:r>
      <w:r w:rsidRPr="00560EB2">
        <w:rPr>
          <w:lang w:val="el-GR"/>
        </w:rPr>
        <w:t xml:space="preserve"> Δ </w:t>
      </w:r>
      <w:proofErr w:type="spellStart"/>
      <w:r w:rsidRPr="00560EB2">
        <w:t>i</w:t>
      </w:r>
      <w:proofErr w:type="spellEnd"/>
    </w:p>
    <w:p w14:paraId="69EC99C6" w14:textId="77777777" w:rsidR="00560EB2" w:rsidRPr="00560EB2" w:rsidRDefault="00560EB2" w:rsidP="00560EB2">
      <w:pPr>
        <w:ind w:left="720"/>
      </w:pPr>
      <w:r w:rsidRPr="00560EB2">
        <w:rPr>
          <w:rFonts w:hint="eastAsia"/>
        </w:rPr>
        <w:lastRenderedPageBreak/>
        <w:t>第二.储蓄的影响</w:t>
      </w:r>
    </w:p>
    <w:p w14:paraId="34D4288E" w14:textId="77777777" w:rsidR="00560EB2" w:rsidRPr="00560EB2" w:rsidRDefault="00560EB2" w:rsidP="00560EB2">
      <w:pPr>
        <w:ind w:left="720"/>
      </w:pPr>
      <w:r w:rsidRPr="00560EB2">
        <w:rPr>
          <w:rFonts w:hint="eastAsia"/>
        </w:rPr>
        <w:t xml:space="preserve">    储蓄增加，IS曲线就会向左方移动；反之，若储蓄减少，IS曲线向右移动。移动量等于储蓄增量乘以乘数，</w:t>
      </w:r>
      <w:r w:rsidRPr="00560EB2">
        <w:rPr>
          <w:lang w:val="el-GR"/>
        </w:rPr>
        <w:t>Δ</w:t>
      </w:r>
      <w:r w:rsidRPr="00560EB2">
        <w:t>y=k*</w:t>
      </w:r>
      <w:r w:rsidRPr="00560EB2">
        <w:rPr>
          <w:lang w:val="el-GR"/>
        </w:rPr>
        <w:t xml:space="preserve"> Δ </w:t>
      </w:r>
      <w:r w:rsidRPr="00560EB2">
        <w:t>s</w:t>
      </w:r>
    </w:p>
    <w:p w14:paraId="4A24B171" w14:textId="77777777" w:rsidR="00560EB2" w:rsidRPr="00560EB2" w:rsidRDefault="00560EB2" w:rsidP="00560EB2">
      <w:pPr>
        <w:ind w:left="720"/>
      </w:pPr>
      <w:r w:rsidRPr="00560EB2">
        <w:rPr>
          <w:rFonts w:hint="eastAsia"/>
        </w:rPr>
        <w:t xml:space="preserve">  第三.政府购买的影响</w:t>
      </w:r>
    </w:p>
    <w:p w14:paraId="7CB81E6E" w14:textId="77777777" w:rsidR="00560EB2" w:rsidRPr="00560EB2" w:rsidRDefault="00560EB2" w:rsidP="00560EB2">
      <w:pPr>
        <w:ind w:left="720"/>
      </w:pPr>
      <w:r w:rsidRPr="00560EB2">
        <w:rPr>
          <w:rFonts w:hint="eastAsia"/>
        </w:rPr>
        <w:t xml:space="preserve">    政府购买增加，IS曲线就会向右移动；反之，若政府购买减少，IS曲线向左移动。</w:t>
      </w:r>
      <w:r w:rsidRPr="00560EB2">
        <w:rPr>
          <w:lang w:val="el-GR"/>
        </w:rPr>
        <w:t>Δ</w:t>
      </w:r>
      <w:r w:rsidRPr="00560EB2">
        <w:t>y=k</w:t>
      </w:r>
      <w:r w:rsidRPr="00560EB2">
        <w:rPr>
          <w:vertAlign w:val="subscript"/>
        </w:rPr>
        <w:t>g</w:t>
      </w:r>
      <w:r w:rsidRPr="00560EB2">
        <w:t>*</w:t>
      </w:r>
      <w:r w:rsidRPr="00560EB2">
        <w:rPr>
          <w:lang w:val="el-GR"/>
        </w:rPr>
        <w:t xml:space="preserve"> Δ </w:t>
      </w:r>
      <w:r w:rsidRPr="00560EB2">
        <w:t>g</w:t>
      </w:r>
    </w:p>
    <w:p w14:paraId="3E744EC2" w14:textId="77777777" w:rsidR="00560EB2" w:rsidRPr="00560EB2" w:rsidRDefault="00560EB2" w:rsidP="00560EB2">
      <w:pPr>
        <w:ind w:left="720"/>
      </w:pPr>
      <w:r w:rsidRPr="00560EB2">
        <w:rPr>
          <w:rFonts w:hint="eastAsia"/>
        </w:rPr>
        <w:t xml:space="preserve">  第四.税收的影响</w:t>
      </w:r>
    </w:p>
    <w:p w14:paraId="0EFE386E" w14:textId="65B179C1" w:rsidR="00560EB2" w:rsidRDefault="00560EB2" w:rsidP="004E75DA">
      <w:pPr>
        <w:ind w:left="720" w:firstLine="420"/>
      </w:pPr>
      <w:r w:rsidRPr="00560EB2">
        <w:rPr>
          <w:rFonts w:hint="eastAsia"/>
        </w:rPr>
        <w:t>税收增加，IS曲线向左移动；反之，</w:t>
      </w:r>
      <w:proofErr w:type="gramStart"/>
      <w:r w:rsidRPr="00560EB2">
        <w:rPr>
          <w:rFonts w:hint="eastAsia"/>
        </w:rPr>
        <w:t>若税收</w:t>
      </w:r>
      <w:proofErr w:type="gramEnd"/>
      <w:r w:rsidRPr="00560EB2">
        <w:rPr>
          <w:rFonts w:hint="eastAsia"/>
        </w:rPr>
        <w:t>减少，IS曲线向右移动。</w:t>
      </w:r>
      <w:r w:rsidRPr="00560EB2">
        <w:rPr>
          <w:lang w:val="el-GR"/>
        </w:rPr>
        <w:t>Δ</w:t>
      </w:r>
      <w:r w:rsidRPr="00560EB2">
        <w:t>y=-k</w:t>
      </w:r>
      <w:r w:rsidRPr="00560EB2">
        <w:rPr>
          <w:vertAlign w:val="subscript"/>
        </w:rPr>
        <w:t>t</w:t>
      </w:r>
      <w:r w:rsidRPr="00560EB2">
        <w:t>*</w:t>
      </w:r>
      <w:r w:rsidRPr="00560EB2">
        <w:rPr>
          <w:lang w:val="el-GR"/>
        </w:rPr>
        <w:t xml:space="preserve"> Δ</w:t>
      </w:r>
      <w:r w:rsidRPr="00560EB2">
        <w:t>t</w:t>
      </w:r>
    </w:p>
    <w:p w14:paraId="6498CBBC" w14:textId="6BF34A97" w:rsidR="00560EB2" w:rsidRDefault="004E75DA" w:rsidP="004E75DA">
      <w:pPr>
        <w:ind w:left="720" w:firstLine="420"/>
      </w:pPr>
      <w:r w:rsidRPr="004E75DA">
        <w:rPr>
          <w:rFonts w:hint="eastAsia"/>
        </w:rPr>
        <w:t>政府实行扩张性的财政政策，就表现为</w:t>
      </w:r>
      <w:r w:rsidRPr="004E75DA">
        <w:t>IS</w:t>
      </w:r>
      <w:r w:rsidRPr="004E75DA">
        <w:rPr>
          <w:rFonts w:hint="eastAsia"/>
        </w:rPr>
        <w:t>曲线向右上方移动，实行紧缩的财政政策，就表现为</w:t>
      </w:r>
      <w:r w:rsidRPr="004E75DA">
        <w:t>IS</w:t>
      </w:r>
      <w:r w:rsidRPr="004E75DA">
        <w:rPr>
          <w:rFonts w:hint="eastAsia"/>
        </w:rPr>
        <w:t>曲线向左下方移动。</w:t>
      </w:r>
    </w:p>
    <w:p w14:paraId="6F816861" w14:textId="26DFDC44" w:rsidR="00560EB2" w:rsidRDefault="004E75DA" w:rsidP="004E75DA">
      <w:pPr>
        <w:ind w:left="720" w:firstLine="420"/>
        <w:rPr>
          <w:lang w:val="el-GR"/>
        </w:rPr>
      </w:pPr>
      <w:r w:rsidRPr="004E75DA">
        <w:drawing>
          <wp:inline distT="0" distB="0" distL="0" distR="0" wp14:anchorId="3E1EBE3D" wp14:editId="02919A7A">
            <wp:extent cx="3308948" cy="2446454"/>
            <wp:effectExtent l="0" t="0" r="6350" b="0"/>
            <wp:docPr id="31749" name="内容占位符 6" descr="xf146.tif">
              <a:extLst xmlns:a="http://schemas.openxmlformats.org/drawingml/2006/main">
                <a:ext uri="{FF2B5EF4-FFF2-40B4-BE49-F238E27FC236}">
                  <a16:creationId xmlns:a16="http://schemas.microsoft.com/office/drawing/2014/main" id="{B0F0EC2C-3F5E-47BE-A467-E47BE7C3542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1749" name="内容占位符 6" descr="xf146.tif">
                      <a:extLst>
                        <a:ext uri="{FF2B5EF4-FFF2-40B4-BE49-F238E27FC236}">
                          <a16:creationId xmlns:a16="http://schemas.microsoft.com/office/drawing/2014/main" id="{B0F0EC2C-3F5E-47BE-A467-E47BE7C35422}"/>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3614" cy="2457297"/>
                    </a:xfrm>
                    <a:prstGeom prst="rect">
                      <a:avLst/>
                    </a:prstGeom>
                    <a:noFill/>
                    <a:ln>
                      <a:noFill/>
                    </a:ln>
                  </pic:spPr>
                </pic:pic>
              </a:graphicData>
            </a:graphic>
          </wp:inline>
        </w:drawing>
      </w:r>
    </w:p>
    <w:p w14:paraId="7511DB0B" w14:textId="5695806E" w:rsidR="00560EB2" w:rsidRDefault="004E75DA" w:rsidP="004E75DA">
      <w:pPr>
        <w:ind w:left="720" w:firstLine="420"/>
        <w:rPr>
          <w:lang w:val="el-GR"/>
        </w:rPr>
      </w:pPr>
      <w:r w:rsidRPr="004E75DA">
        <w:drawing>
          <wp:inline distT="0" distB="0" distL="0" distR="0" wp14:anchorId="7CDDDF45" wp14:editId="110A3F01">
            <wp:extent cx="3141538" cy="2145671"/>
            <wp:effectExtent l="0" t="0" r="1905" b="6985"/>
            <wp:docPr id="32773" name="内容占位符 6" descr="xf147.tif">
              <a:extLst xmlns:a="http://schemas.openxmlformats.org/drawingml/2006/main">
                <a:ext uri="{FF2B5EF4-FFF2-40B4-BE49-F238E27FC236}">
                  <a16:creationId xmlns:a16="http://schemas.microsoft.com/office/drawing/2014/main" id="{A95FA675-54C1-4352-B885-B4DC98710DB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2773" name="内容占位符 6" descr="xf147.tif">
                      <a:extLst>
                        <a:ext uri="{FF2B5EF4-FFF2-40B4-BE49-F238E27FC236}">
                          <a16:creationId xmlns:a16="http://schemas.microsoft.com/office/drawing/2014/main" id="{A95FA675-54C1-4352-B885-B4DC98710DBB}"/>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7210" cy="2149545"/>
                    </a:xfrm>
                    <a:prstGeom prst="rect">
                      <a:avLst/>
                    </a:prstGeom>
                    <a:noFill/>
                    <a:ln>
                      <a:noFill/>
                    </a:ln>
                  </pic:spPr>
                </pic:pic>
              </a:graphicData>
            </a:graphic>
          </wp:inline>
        </w:drawing>
      </w:r>
    </w:p>
    <w:p w14:paraId="406CF27F" w14:textId="5CABC5DD" w:rsidR="00560EB2" w:rsidRDefault="004E75DA" w:rsidP="004E75DA">
      <w:r w:rsidRPr="004E75DA">
        <w:rPr>
          <w:rFonts w:hint="eastAsia"/>
        </w:rPr>
        <w:t>第三节 利率的决定</w:t>
      </w:r>
    </w:p>
    <w:p w14:paraId="40D2851E" w14:textId="77777777" w:rsidR="004E75DA" w:rsidRPr="004E75DA" w:rsidRDefault="004E75DA" w:rsidP="004E75DA">
      <w:pPr>
        <w:ind w:left="720"/>
      </w:pPr>
      <w:r w:rsidRPr="004E75DA">
        <w:rPr>
          <w:rFonts w:hint="eastAsia"/>
        </w:rPr>
        <w:t>一、利率决定于货币的需求和供给</w:t>
      </w:r>
    </w:p>
    <w:p w14:paraId="6749AF94" w14:textId="62FC24EF" w:rsidR="004E75DA" w:rsidRDefault="004E75DA" w:rsidP="004E75DA">
      <w:pPr>
        <w:ind w:left="720"/>
      </w:pPr>
      <w:r w:rsidRPr="004E75DA">
        <w:t>1</w:t>
      </w:r>
      <w:r w:rsidRPr="004E75DA">
        <w:rPr>
          <w:rFonts w:hint="eastAsia"/>
        </w:rPr>
        <w:t>.古典学派的观点</w:t>
      </w:r>
    </w:p>
    <w:p w14:paraId="313B2DAA" w14:textId="74709BB7" w:rsidR="004E75DA" w:rsidRDefault="004E75DA" w:rsidP="004E75DA">
      <w:pPr>
        <w:ind w:left="720"/>
      </w:pPr>
      <w:r w:rsidRPr="004E75DA">
        <w:t>2</w:t>
      </w:r>
      <w:r w:rsidRPr="004E75DA">
        <w:rPr>
          <w:rFonts w:hint="eastAsia"/>
        </w:rPr>
        <w:t>.</w:t>
      </w:r>
      <w:proofErr w:type="gramStart"/>
      <w:r w:rsidRPr="004E75DA">
        <w:rPr>
          <w:rFonts w:hint="eastAsia"/>
        </w:rPr>
        <w:t>凯</w:t>
      </w:r>
      <w:proofErr w:type="gramEnd"/>
      <w:r w:rsidRPr="004E75DA">
        <w:rPr>
          <w:rFonts w:hint="eastAsia"/>
        </w:rPr>
        <w:t>恩斯的观点</w:t>
      </w:r>
    </w:p>
    <w:p w14:paraId="1A3ED837" w14:textId="35740C60" w:rsidR="004E75DA" w:rsidRDefault="004E75DA" w:rsidP="004E75DA">
      <w:pPr>
        <w:ind w:left="720"/>
      </w:pPr>
      <w:r w:rsidRPr="004E75DA">
        <w:rPr>
          <w:rFonts w:hint="eastAsia"/>
        </w:rPr>
        <w:t>利率不是由储蓄与投资决定的，而是由货币的供给量和对货币的需求量所决定的。</w:t>
      </w:r>
    </w:p>
    <w:p w14:paraId="3BD6E2E2" w14:textId="77777777" w:rsidR="004E75DA" w:rsidRPr="004E75DA" w:rsidRDefault="004E75DA" w:rsidP="004E75DA">
      <w:pPr>
        <w:ind w:left="720"/>
      </w:pPr>
      <w:r w:rsidRPr="004E75DA">
        <w:rPr>
          <w:rFonts w:hint="eastAsia"/>
        </w:rPr>
        <w:t>二、流动性偏好与货币需求动机</w:t>
      </w:r>
    </w:p>
    <w:p w14:paraId="3DCACFC5" w14:textId="77777777" w:rsidR="004E75DA" w:rsidRPr="004E75DA" w:rsidRDefault="004E75DA" w:rsidP="004E75DA">
      <w:pPr>
        <w:ind w:left="720"/>
      </w:pPr>
      <w:r w:rsidRPr="004E75DA">
        <w:t>1</w:t>
      </w:r>
      <w:r w:rsidRPr="004E75DA">
        <w:rPr>
          <w:rFonts w:hint="eastAsia"/>
        </w:rPr>
        <w:t>.流动性偏好的概念</w:t>
      </w:r>
    </w:p>
    <w:p w14:paraId="28917FFA" w14:textId="77777777" w:rsidR="004E75DA" w:rsidRPr="004E75DA" w:rsidRDefault="004E75DA" w:rsidP="004E75DA">
      <w:pPr>
        <w:ind w:left="720"/>
      </w:pPr>
      <w:r w:rsidRPr="004E75DA">
        <w:rPr>
          <w:rFonts w:hint="eastAsia"/>
        </w:rPr>
        <w:t>对货币的需求又称流动性偏好，所谓流动性偏好是指由于货币具有使用上的灵活性，人们宁肯以牺牲利息收入而储存不生息的货币来保持财富的心理倾向。因为货币具有使用上的灵活性，随时可以满足以下三类不同的动机。</w:t>
      </w:r>
    </w:p>
    <w:p w14:paraId="5F761CCB" w14:textId="77777777" w:rsidR="004E75DA" w:rsidRPr="004E75DA" w:rsidRDefault="004E75DA" w:rsidP="004E75DA">
      <w:pPr>
        <w:ind w:left="720"/>
      </w:pPr>
      <w:r w:rsidRPr="004E75DA">
        <w:lastRenderedPageBreak/>
        <w:t>2</w:t>
      </w:r>
      <w:r w:rsidRPr="004E75DA">
        <w:rPr>
          <w:rFonts w:hint="eastAsia"/>
        </w:rPr>
        <w:t>.三个货币需求动机</w:t>
      </w:r>
    </w:p>
    <w:p w14:paraId="513B8B23" w14:textId="557B9936" w:rsidR="004E75DA" w:rsidRDefault="004E75DA" w:rsidP="004E75DA">
      <w:pPr>
        <w:ind w:left="720"/>
      </w:pPr>
      <w:r w:rsidRPr="004E75DA">
        <w:rPr>
          <w:rFonts w:hint="eastAsia"/>
        </w:rPr>
        <w:t>第一，交易动机</w:t>
      </w:r>
    </w:p>
    <w:p w14:paraId="5F56901E" w14:textId="58B2A126" w:rsidR="004E75DA" w:rsidRDefault="004E75DA" w:rsidP="004E75DA">
      <w:pPr>
        <w:ind w:left="720"/>
      </w:pPr>
      <w:r w:rsidRPr="004E75DA">
        <w:rPr>
          <w:rFonts w:hint="eastAsia"/>
        </w:rPr>
        <w:t>出于交易动机的货币需求量主要决定于收入，与收入成正比。</w:t>
      </w:r>
    </w:p>
    <w:p w14:paraId="3744D43E" w14:textId="77777777" w:rsidR="004E75DA" w:rsidRPr="004E75DA" w:rsidRDefault="004E75DA" w:rsidP="004E75DA">
      <w:pPr>
        <w:ind w:left="720"/>
      </w:pPr>
      <w:r w:rsidRPr="004E75DA">
        <w:rPr>
          <w:rFonts w:hint="eastAsia"/>
        </w:rPr>
        <w:t>第二，谨慎动机或称预防性动机</w:t>
      </w:r>
    </w:p>
    <w:p w14:paraId="537F3545" w14:textId="76BDE993" w:rsidR="004E75DA" w:rsidRDefault="004E75DA" w:rsidP="004E75DA">
      <w:pPr>
        <w:ind w:left="720"/>
      </w:pPr>
      <w:r w:rsidRPr="004E75DA">
        <w:rPr>
          <w:rFonts w:hint="eastAsia"/>
        </w:rPr>
        <w:t>货币需求量也和收入成正比。</w:t>
      </w:r>
    </w:p>
    <w:p w14:paraId="7E41F21F" w14:textId="77777777" w:rsidR="003523B8" w:rsidRPr="003523B8" w:rsidRDefault="003523B8" w:rsidP="003523B8">
      <w:pPr>
        <w:ind w:left="720"/>
      </w:pPr>
      <w:r w:rsidRPr="003523B8">
        <w:rPr>
          <w:rFonts w:hint="eastAsia"/>
        </w:rPr>
        <w:t>第三，投机动机</w:t>
      </w:r>
    </w:p>
    <w:p w14:paraId="4BDF6C4A" w14:textId="77777777" w:rsidR="003523B8" w:rsidRPr="003523B8" w:rsidRDefault="003523B8" w:rsidP="003523B8">
      <w:pPr>
        <w:ind w:left="720"/>
      </w:pPr>
      <w:r w:rsidRPr="003523B8">
        <w:rPr>
          <w:rFonts w:hint="eastAsia"/>
        </w:rPr>
        <w:t>对货币的投机性需求取决于利率，与利率变动呈反方向变动关系。</w:t>
      </w:r>
    </w:p>
    <w:p w14:paraId="60366811" w14:textId="77777777" w:rsidR="003523B8" w:rsidRPr="003523B8" w:rsidRDefault="003523B8" w:rsidP="003523B8">
      <w:pPr>
        <w:ind w:left="720"/>
      </w:pPr>
      <w:r w:rsidRPr="003523B8">
        <w:rPr>
          <w:rFonts w:hint="eastAsia"/>
        </w:rPr>
        <w:t>用</w:t>
      </w:r>
      <w:r w:rsidRPr="003523B8">
        <w:t>L</w:t>
      </w:r>
      <w:r w:rsidRPr="003523B8">
        <w:rPr>
          <w:vertAlign w:val="subscript"/>
        </w:rPr>
        <w:t>2</w:t>
      </w:r>
      <w:r w:rsidRPr="003523B8">
        <w:rPr>
          <w:rFonts w:hint="eastAsia"/>
        </w:rPr>
        <w:t>表示货币的投机需求，用</w:t>
      </w:r>
      <w:r w:rsidRPr="003523B8">
        <w:t>r</w:t>
      </w:r>
      <w:r w:rsidRPr="003523B8">
        <w:rPr>
          <w:rFonts w:hint="eastAsia"/>
        </w:rPr>
        <w:t>表示利率，则</w:t>
      </w:r>
    </w:p>
    <w:p w14:paraId="22434C96" w14:textId="77777777" w:rsidR="003523B8" w:rsidRPr="003523B8" w:rsidRDefault="003523B8" w:rsidP="003523B8">
      <w:pPr>
        <w:ind w:left="720"/>
      </w:pPr>
      <w:r w:rsidRPr="003523B8">
        <w:t xml:space="preserve">   L</w:t>
      </w:r>
      <w:r w:rsidRPr="003523B8">
        <w:rPr>
          <w:vertAlign w:val="subscript"/>
        </w:rPr>
        <w:t xml:space="preserve">2 </w:t>
      </w:r>
      <w:r w:rsidRPr="003523B8">
        <w:t>= L</w:t>
      </w:r>
      <w:r w:rsidRPr="003523B8">
        <w:rPr>
          <w:vertAlign w:val="subscript"/>
        </w:rPr>
        <w:t xml:space="preserve">2 </w:t>
      </w:r>
      <w:r w:rsidRPr="003523B8">
        <w:rPr>
          <w:rFonts w:hint="eastAsia"/>
        </w:rPr>
        <w:t>（</w:t>
      </w:r>
      <w:r w:rsidRPr="003523B8">
        <w:t>r</w:t>
      </w:r>
      <w:r w:rsidRPr="003523B8">
        <w:rPr>
          <w:rFonts w:hint="eastAsia"/>
        </w:rPr>
        <w:t>）</w:t>
      </w:r>
    </w:p>
    <w:p w14:paraId="0ADDEC5D" w14:textId="77777777" w:rsidR="003523B8" w:rsidRPr="003523B8" w:rsidRDefault="003523B8" w:rsidP="003523B8">
      <w:pPr>
        <w:ind w:left="720"/>
      </w:pPr>
      <w:r w:rsidRPr="003523B8">
        <w:rPr>
          <w:rFonts w:hint="eastAsia"/>
        </w:rPr>
        <w:t xml:space="preserve">或 </w:t>
      </w:r>
      <w:r w:rsidRPr="003523B8">
        <w:t>L</w:t>
      </w:r>
      <w:r w:rsidRPr="003523B8">
        <w:rPr>
          <w:vertAlign w:val="subscript"/>
        </w:rPr>
        <w:t xml:space="preserve">2 </w:t>
      </w:r>
      <w:r w:rsidRPr="003523B8">
        <w:t>=-</w:t>
      </w:r>
      <w:proofErr w:type="spellStart"/>
      <w:r w:rsidRPr="003523B8">
        <w:t>hr</w:t>
      </w:r>
      <w:proofErr w:type="spellEnd"/>
    </w:p>
    <w:p w14:paraId="7EC16567" w14:textId="77777777" w:rsidR="003523B8" w:rsidRPr="003523B8" w:rsidRDefault="003523B8" w:rsidP="003523B8">
      <w:pPr>
        <w:ind w:left="720"/>
      </w:pPr>
      <w:r w:rsidRPr="003523B8">
        <w:t>h</w:t>
      </w:r>
      <w:r w:rsidRPr="003523B8">
        <w:rPr>
          <w:rFonts w:hint="eastAsia"/>
        </w:rPr>
        <w:t>是货币投机需求的利率系数，负号表示货币投机需求与利率变动存在反向变化关系。</w:t>
      </w:r>
    </w:p>
    <w:p w14:paraId="1A976147" w14:textId="5DB3A41F" w:rsidR="003523B8" w:rsidRDefault="003523B8" w:rsidP="003523B8">
      <w:pPr>
        <w:ind w:left="720"/>
      </w:pPr>
      <w:r w:rsidRPr="003523B8">
        <w:rPr>
          <w:rFonts w:hint="eastAsia"/>
        </w:rPr>
        <w:t>三、流动偏好陷阱</w:t>
      </w:r>
    </w:p>
    <w:p w14:paraId="1490E85E" w14:textId="77777777" w:rsidR="003523B8" w:rsidRPr="003523B8" w:rsidRDefault="003523B8" w:rsidP="003523B8">
      <w:pPr>
        <w:ind w:left="720"/>
      </w:pPr>
      <w:r w:rsidRPr="003523B8">
        <w:rPr>
          <w:rFonts w:hint="eastAsia"/>
        </w:rPr>
        <w:t>四、货币需求函数</w:t>
      </w:r>
    </w:p>
    <w:p w14:paraId="162F288F" w14:textId="77777777" w:rsidR="003523B8" w:rsidRPr="003523B8" w:rsidRDefault="003523B8" w:rsidP="003523B8">
      <w:pPr>
        <w:ind w:left="720"/>
      </w:pPr>
      <w:r w:rsidRPr="003523B8">
        <w:t>1</w:t>
      </w:r>
      <w:r w:rsidRPr="003523B8">
        <w:rPr>
          <w:rFonts w:hint="eastAsia"/>
        </w:rPr>
        <w:t>.货币需求函数</w:t>
      </w:r>
    </w:p>
    <w:p w14:paraId="4FAC10ED" w14:textId="1A27913D" w:rsidR="003523B8" w:rsidRDefault="003523B8" w:rsidP="003523B8">
      <w:pPr>
        <w:ind w:left="720" w:firstLine="420"/>
      </w:pPr>
      <w:r w:rsidRPr="003523B8">
        <w:rPr>
          <w:rFonts w:hint="eastAsia"/>
        </w:rPr>
        <w:t>L=L</w:t>
      </w:r>
      <w:r w:rsidRPr="003523B8">
        <w:rPr>
          <w:rFonts w:hint="eastAsia"/>
          <w:vertAlign w:val="subscript"/>
        </w:rPr>
        <w:t>1</w:t>
      </w:r>
      <w:r w:rsidRPr="003523B8">
        <w:rPr>
          <w:rFonts w:hint="eastAsia"/>
        </w:rPr>
        <w:t>+L</w:t>
      </w:r>
      <w:r w:rsidRPr="003523B8">
        <w:rPr>
          <w:rFonts w:hint="eastAsia"/>
          <w:vertAlign w:val="subscript"/>
        </w:rPr>
        <w:t>2</w:t>
      </w:r>
      <w:r w:rsidRPr="003523B8">
        <w:rPr>
          <w:rFonts w:hint="eastAsia"/>
        </w:rPr>
        <w:t>=L</w:t>
      </w:r>
      <w:r w:rsidRPr="003523B8">
        <w:rPr>
          <w:rFonts w:hint="eastAsia"/>
          <w:vertAlign w:val="subscript"/>
        </w:rPr>
        <w:t>1</w:t>
      </w:r>
      <w:r w:rsidRPr="003523B8">
        <w:rPr>
          <w:rFonts w:hint="eastAsia"/>
        </w:rPr>
        <w:t>(y)+L</w:t>
      </w:r>
      <w:r w:rsidRPr="003523B8">
        <w:rPr>
          <w:rFonts w:hint="eastAsia"/>
          <w:vertAlign w:val="subscript"/>
        </w:rPr>
        <w:t>2</w:t>
      </w:r>
      <w:r w:rsidRPr="003523B8">
        <w:rPr>
          <w:rFonts w:hint="eastAsia"/>
        </w:rPr>
        <w:t>(r)=</w:t>
      </w:r>
      <w:proofErr w:type="spellStart"/>
      <w:r w:rsidRPr="003523B8">
        <w:rPr>
          <w:rFonts w:hint="eastAsia"/>
        </w:rPr>
        <w:t>ky-hr</w:t>
      </w:r>
      <w:proofErr w:type="spellEnd"/>
    </w:p>
    <w:p w14:paraId="71F27579" w14:textId="77777777" w:rsidR="003523B8" w:rsidRPr="003523B8" w:rsidRDefault="003523B8" w:rsidP="003523B8">
      <w:pPr>
        <w:ind w:left="720"/>
      </w:pPr>
      <w:r w:rsidRPr="003523B8">
        <w:rPr>
          <w:rFonts w:hint="eastAsia"/>
        </w:rPr>
        <w:t>用M、m、P依次代表名义货币量、实际货币量和价格指数，则</w:t>
      </w:r>
    </w:p>
    <w:p w14:paraId="7D91846F" w14:textId="77777777" w:rsidR="003523B8" w:rsidRPr="003523B8" w:rsidRDefault="003523B8" w:rsidP="003523B8">
      <w:pPr>
        <w:ind w:left="720"/>
      </w:pPr>
      <w:r w:rsidRPr="003523B8">
        <w:rPr>
          <w:rFonts w:hint="eastAsia"/>
        </w:rPr>
        <w:t xml:space="preserve">            m=M/P</w:t>
      </w:r>
    </w:p>
    <w:p w14:paraId="5292A2AA" w14:textId="77777777" w:rsidR="003523B8" w:rsidRPr="003523B8" w:rsidRDefault="003523B8" w:rsidP="003523B8">
      <w:pPr>
        <w:ind w:left="720"/>
      </w:pPr>
      <w:r w:rsidRPr="003523B8">
        <w:rPr>
          <w:rFonts w:hint="eastAsia"/>
        </w:rPr>
        <w:t xml:space="preserve">           或M=Pm</w:t>
      </w:r>
    </w:p>
    <w:p w14:paraId="5934183A" w14:textId="77777777" w:rsidR="003523B8" w:rsidRPr="003523B8" w:rsidRDefault="003523B8" w:rsidP="003523B8">
      <w:pPr>
        <w:ind w:left="720"/>
      </w:pPr>
      <w:r w:rsidRPr="003523B8">
        <w:rPr>
          <w:rFonts w:hint="eastAsia"/>
        </w:rPr>
        <w:t>名义货币需求函数还应是实际货币需求函数乘以价格指数，即：</w:t>
      </w:r>
    </w:p>
    <w:p w14:paraId="3E92489B" w14:textId="28470C94" w:rsidR="003523B8" w:rsidRDefault="003523B8" w:rsidP="003523B8">
      <w:pPr>
        <w:ind w:left="720"/>
      </w:pPr>
      <w:r w:rsidRPr="003523B8">
        <w:rPr>
          <w:rFonts w:hint="eastAsia"/>
        </w:rPr>
        <w:t>L=（</w:t>
      </w:r>
      <w:proofErr w:type="spellStart"/>
      <w:r w:rsidRPr="003523B8">
        <w:rPr>
          <w:rFonts w:hint="eastAsia"/>
        </w:rPr>
        <w:t>ky-hr</w:t>
      </w:r>
      <w:proofErr w:type="spellEnd"/>
      <w:r w:rsidRPr="003523B8">
        <w:rPr>
          <w:rFonts w:hint="eastAsia"/>
        </w:rPr>
        <w:t>）P</w:t>
      </w:r>
    </w:p>
    <w:p w14:paraId="48BA53DF" w14:textId="6002E5BA" w:rsidR="003523B8" w:rsidRPr="003523B8" w:rsidRDefault="003523B8" w:rsidP="003523B8">
      <w:pPr>
        <w:ind w:left="720"/>
      </w:pPr>
      <w:r w:rsidRPr="003523B8">
        <w:t>2</w:t>
      </w:r>
      <w:r w:rsidRPr="003523B8">
        <w:rPr>
          <w:rFonts w:hint="eastAsia"/>
        </w:rPr>
        <w:t>.货币需求曲线</w:t>
      </w:r>
    </w:p>
    <w:p w14:paraId="168C29AD" w14:textId="688754E2" w:rsidR="003523B8" w:rsidRDefault="003523B8" w:rsidP="003523B8">
      <w:pPr>
        <w:ind w:left="720" w:firstLine="420"/>
      </w:pPr>
      <w:r w:rsidRPr="003523B8">
        <w:drawing>
          <wp:inline distT="0" distB="0" distL="0" distR="0" wp14:anchorId="426BD55C" wp14:editId="2F7CAA7F">
            <wp:extent cx="5274310" cy="3830320"/>
            <wp:effectExtent l="0" t="0" r="2540" b="0"/>
            <wp:docPr id="45062" name="内容占位符 6" descr="xf148.tif">
              <a:extLst xmlns:a="http://schemas.openxmlformats.org/drawingml/2006/main">
                <a:ext uri="{FF2B5EF4-FFF2-40B4-BE49-F238E27FC236}">
                  <a16:creationId xmlns:a16="http://schemas.microsoft.com/office/drawing/2014/main" id="{D12F4D43-F5AA-4D54-8BCD-82019A7693B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5062" name="内容占位符 6" descr="xf148.tif">
                      <a:extLst>
                        <a:ext uri="{FF2B5EF4-FFF2-40B4-BE49-F238E27FC236}">
                          <a16:creationId xmlns:a16="http://schemas.microsoft.com/office/drawing/2014/main" id="{D12F4D43-F5AA-4D54-8BCD-82019A7693B2}"/>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30320"/>
                    </a:xfrm>
                    <a:prstGeom prst="rect">
                      <a:avLst/>
                    </a:prstGeom>
                    <a:noFill/>
                    <a:ln>
                      <a:noFill/>
                    </a:ln>
                  </pic:spPr>
                </pic:pic>
              </a:graphicData>
            </a:graphic>
          </wp:inline>
        </w:drawing>
      </w:r>
    </w:p>
    <w:p w14:paraId="2AD06228" w14:textId="77777777" w:rsidR="003523B8" w:rsidRPr="003523B8" w:rsidRDefault="003523B8" w:rsidP="003523B8">
      <w:pPr>
        <w:ind w:left="720" w:firstLine="420"/>
        <w:rPr>
          <w:rFonts w:hint="eastAsia"/>
        </w:rPr>
      </w:pPr>
    </w:p>
    <w:p w14:paraId="6EB69107" w14:textId="77777777" w:rsidR="004E75DA" w:rsidRPr="004E75DA" w:rsidRDefault="004E75DA" w:rsidP="004E75DA">
      <w:pPr>
        <w:ind w:left="720"/>
        <w:rPr>
          <w:rFonts w:hint="eastAsia"/>
        </w:rPr>
      </w:pPr>
    </w:p>
    <w:p w14:paraId="57DD118F" w14:textId="6814D1C5" w:rsidR="004E75DA" w:rsidRPr="004E75DA" w:rsidRDefault="003E1C6E" w:rsidP="004E75DA">
      <w:pPr>
        <w:ind w:left="720"/>
        <w:rPr>
          <w:rFonts w:hint="eastAsia"/>
        </w:rPr>
      </w:pPr>
      <w:r w:rsidRPr="003E1C6E">
        <w:lastRenderedPageBreak/>
        <w:drawing>
          <wp:inline distT="0" distB="0" distL="0" distR="0" wp14:anchorId="01C06BCE" wp14:editId="04320A63">
            <wp:extent cx="2818669" cy="1774479"/>
            <wp:effectExtent l="0" t="0" r="1270" b="0"/>
            <wp:docPr id="47110" name="内容占位符 6" descr="xf149.tif">
              <a:extLst xmlns:a="http://schemas.openxmlformats.org/drawingml/2006/main">
                <a:ext uri="{FF2B5EF4-FFF2-40B4-BE49-F238E27FC236}">
                  <a16:creationId xmlns:a16="http://schemas.microsoft.com/office/drawing/2014/main" id="{69E8B225-EC36-4639-AA8C-1BA9606E899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7110" name="内容占位符 6" descr="xf149.tif">
                      <a:extLst>
                        <a:ext uri="{FF2B5EF4-FFF2-40B4-BE49-F238E27FC236}">
                          <a16:creationId xmlns:a16="http://schemas.microsoft.com/office/drawing/2014/main" id="{69E8B225-EC36-4639-AA8C-1BA9606E8991}"/>
                        </a:ext>
                      </a:extLst>
                    </pic:cNvPr>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7365" cy="1779953"/>
                    </a:xfrm>
                    <a:prstGeom prst="rect">
                      <a:avLst/>
                    </a:prstGeom>
                    <a:noFill/>
                    <a:ln>
                      <a:noFill/>
                    </a:ln>
                  </pic:spPr>
                </pic:pic>
              </a:graphicData>
            </a:graphic>
          </wp:inline>
        </w:drawing>
      </w:r>
    </w:p>
    <w:p w14:paraId="01B19632" w14:textId="48B46CDF" w:rsidR="004E75DA" w:rsidRDefault="003E1C6E" w:rsidP="004E75DA">
      <w:pPr>
        <w:ind w:left="720"/>
      </w:pPr>
      <w:r>
        <w:rPr>
          <w:rFonts w:hint="eastAsia"/>
        </w:rPr>
        <w:t>不同收入的货币需求曲线</w:t>
      </w:r>
    </w:p>
    <w:p w14:paraId="29ACEB16" w14:textId="77777777" w:rsidR="00522899" w:rsidRPr="00522899" w:rsidRDefault="00522899" w:rsidP="00522899">
      <w:pPr>
        <w:ind w:left="720"/>
      </w:pPr>
      <w:r w:rsidRPr="00522899">
        <w:rPr>
          <w:rFonts w:hint="eastAsia"/>
        </w:rPr>
        <w:t>五、货币供求均衡及利率的决定</w:t>
      </w:r>
    </w:p>
    <w:p w14:paraId="4CC176CF" w14:textId="1B34B329" w:rsidR="004E75DA" w:rsidRDefault="00522899" w:rsidP="00522899">
      <w:pPr>
        <w:ind w:left="720"/>
      </w:pPr>
      <w:r w:rsidRPr="00522899">
        <w:rPr>
          <w:rFonts w:hint="eastAsia"/>
        </w:rPr>
        <w:t>货币供给有狭义和广义之分。狭义的货币供给是指硬币、纸币和银行活期存款的总和（一般用M</w:t>
      </w:r>
      <w:r w:rsidRPr="00522899">
        <w:rPr>
          <w:vertAlign w:val="subscript"/>
        </w:rPr>
        <w:t>1</w:t>
      </w:r>
      <w:r w:rsidRPr="00522899">
        <w:rPr>
          <w:rFonts w:hint="eastAsia"/>
        </w:rPr>
        <w:t>表示）</w:t>
      </w:r>
    </w:p>
    <w:p w14:paraId="4FC9E178" w14:textId="6776C88C" w:rsidR="004E75DA" w:rsidRDefault="00522899" w:rsidP="00522899">
      <w:pPr>
        <w:ind w:left="720"/>
      </w:pPr>
      <w:r w:rsidRPr="00522899">
        <w:rPr>
          <w:rFonts w:hint="eastAsia"/>
        </w:rPr>
        <w:t>在狭义</w:t>
      </w:r>
      <w:r w:rsidRPr="00522899">
        <w:rPr>
          <w:rFonts w:eastAsiaTheme="minorHAnsi" w:hint="eastAsia"/>
        </w:rPr>
        <w:t>货币供给</w:t>
      </w:r>
      <w:r w:rsidRPr="00522899">
        <w:rPr>
          <w:rFonts w:hint="eastAsia"/>
        </w:rPr>
        <w:t>上加上定期存款，便是广义的货币供给（M</w:t>
      </w:r>
      <w:r w:rsidRPr="00522899">
        <w:rPr>
          <w:vertAlign w:val="subscript"/>
        </w:rPr>
        <w:t>2</w:t>
      </w:r>
      <w:r w:rsidRPr="00522899">
        <w:rPr>
          <w:rFonts w:hint="eastAsia"/>
        </w:rPr>
        <w:t>）。再加上个人和企业所持有的政府债券等流动资产或货币近似物，便是意义更广泛的货币供给（M</w:t>
      </w:r>
      <w:r w:rsidRPr="00522899">
        <w:rPr>
          <w:vertAlign w:val="subscript"/>
        </w:rPr>
        <w:t>3</w:t>
      </w:r>
      <w:r w:rsidRPr="00522899">
        <w:rPr>
          <w:rFonts w:hint="eastAsia"/>
        </w:rPr>
        <w:t>）</w:t>
      </w:r>
    </w:p>
    <w:p w14:paraId="5F2D42C4" w14:textId="6C96B7CD" w:rsidR="00522899" w:rsidRDefault="00522899" w:rsidP="00522899">
      <w:pPr>
        <w:ind w:left="720"/>
      </w:pPr>
      <w:r w:rsidRPr="00522899">
        <w:t>1</w:t>
      </w:r>
      <w:r w:rsidRPr="00522899">
        <w:rPr>
          <w:rFonts w:hint="eastAsia"/>
        </w:rPr>
        <w:t>.货币供给</w:t>
      </w:r>
    </w:p>
    <w:p w14:paraId="35FDABBF" w14:textId="77777777" w:rsidR="00522899" w:rsidRPr="00522899" w:rsidRDefault="00522899" w:rsidP="00522899">
      <w:pPr>
        <w:ind w:left="720"/>
      </w:pPr>
      <w:r w:rsidRPr="00522899">
        <w:t>2</w:t>
      </w:r>
      <w:r w:rsidRPr="00522899">
        <w:rPr>
          <w:rFonts w:hint="eastAsia"/>
        </w:rPr>
        <w:t>.货币供给曲线</w:t>
      </w:r>
    </w:p>
    <w:p w14:paraId="5FB29C58" w14:textId="77777777" w:rsidR="00522899" w:rsidRPr="00522899" w:rsidRDefault="00522899" w:rsidP="00522899">
      <w:pPr>
        <w:ind w:left="720"/>
      </w:pPr>
      <w:r w:rsidRPr="00522899">
        <w:rPr>
          <w:rFonts w:hint="eastAsia"/>
        </w:rPr>
        <w:t xml:space="preserve">   货币供给量是由国家用货币政策来调节的，因而是一个外生变量，其大小和利率高低无关，因此货币供给曲线是一条垂直于横轴的直线。</w:t>
      </w:r>
    </w:p>
    <w:p w14:paraId="15ED5B74" w14:textId="77777777" w:rsidR="00522899" w:rsidRPr="00522899" w:rsidRDefault="00522899" w:rsidP="00522899">
      <w:pPr>
        <w:ind w:left="720"/>
      </w:pPr>
      <w:r w:rsidRPr="00522899">
        <w:t>3</w:t>
      </w:r>
      <w:r w:rsidRPr="00522899">
        <w:rPr>
          <w:rFonts w:hint="eastAsia"/>
        </w:rPr>
        <w:t>.均衡利率的决定</w:t>
      </w:r>
    </w:p>
    <w:p w14:paraId="6D1625E3" w14:textId="4C8BE277" w:rsidR="00522899" w:rsidRDefault="003539B9" w:rsidP="00522899">
      <w:pPr>
        <w:ind w:left="720"/>
      </w:pPr>
      <w:r w:rsidRPr="003539B9">
        <w:drawing>
          <wp:inline distT="0" distB="0" distL="0" distR="0" wp14:anchorId="1517AEFF" wp14:editId="2796501B">
            <wp:extent cx="3925932" cy="2616452"/>
            <wp:effectExtent l="0" t="0" r="0" b="0"/>
            <wp:docPr id="50181" name="内容占位符 6" descr="xf1410.tif">
              <a:extLst xmlns:a="http://schemas.openxmlformats.org/drawingml/2006/main">
                <a:ext uri="{FF2B5EF4-FFF2-40B4-BE49-F238E27FC236}">
                  <a16:creationId xmlns:a16="http://schemas.microsoft.com/office/drawing/2014/main" id="{7FB7D176-BDD0-4DA2-BD05-E047FCC5FC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1" name="内容占位符 6" descr="xf1410.tif">
                      <a:extLst>
                        <a:ext uri="{FF2B5EF4-FFF2-40B4-BE49-F238E27FC236}">
                          <a16:creationId xmlns:a16="http://schemas.microsoft.com/office/drawing/2014/main" id="{7FB7D176-BDD0-4DA2-BD05-E047FCC5FC6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8446" cy="2624792"/>
                    </a:xfrm>
                    <a:prstGeom prst="rect">
                      <a:avLst/>
                    </a:prstGeom>
                    <a:noFill/>
                    <a:ln>
                      <a:noFill/>
                    </a:ln>
                  </pic:spPr>
                </pic:pic>
              </a:graphicData>
            </a:graphic>
          </wp:inline>
        </w:drawing>
      </w:r>
    </w:p>
    <w:p w14:paraId="7E2261FB" w14:textId="77777777" w:rsidR="003539B9" w:rsidRPr="003539B9" w:rsidRDefault="003539B9" w:rsidP="003539B9">
      <w:pPr>
        <w:ind w:left="720"/>
      </w:pPr>
      <w:r w:rsidRPr="003539B9">
        <w:t>4</w:t>
      </w:r>
      <w:r w:rsidRPr="003539B9">
        <w:rPr>
          <w:rFonts w:hint="eastAsia"/>
        </w:rPr>
        <w:t>.货币供求曲线的移动对均衡利率的影响</w:t>
      </w:r>
    </w:p>
    <w:p w14:paraId="0815DF09" w14:textId="77777777" w:rsidR="003539B9" w:rsidRPr="003539B9" w:rsidRDefault="003539B9" w:rsidP="003539B9">
      <w:pPr>
        <w:ind w:left="720"/>
      </w:pPr>
      <w:r w:rsidRPr="003539B9">
        <w:rPr>
          <w:rFonts w:hint="eastAsia"/>
        </w:rPr>
        <w:t xml:space="preserve">    比如，当人们对货币的交易需求或投机需求增加时，货币需求曲线就会向右上方移动，利率会上升；当政府增加货币供给量时，货币供给曲线则会向右移动，利率会下降。</w:t>
      </w:r>
    </w:p>
    <w:p w14:paraId="2D7BD416" w14:textId="61D58C2F" w:rsidR="003539B9" w:rsidRDefault="003539B9" w:rsidP="00522899">
      <w:pPr>
        <w:ind w:left="720"/>
      </w:pPr>
      <w:r w:rsidRPr="003539B9">
        <w:lastRenderedPageBreak/>
        <w:drawing>
          <wp:inline distT="0" distB="0" distL="0" distR="0" wp14:anchorId="4FAD2C03" wp14:editId="485E39A0">
            <wp:extent cx="2888056" cy="1790692"/>
            <wp:effectExtent l="0" t="0" r="7620" b="635"/>
            <wp:docPr id="52230" name="内容占位符 6" descr="xf1411.tif">
              <a:extLst xmlns:a="http://schemas.openxmlformats.org/drawingml/2006/main">
                <a:ext uri="{FF2B5EF4-FFF2-40B4-BE49-F238E27FC236}">
                  <a16:creationId xmlns:a16="http://schemas.microsoft.com/office/drawing/2014/main" id="{957A5C1C-320B-4837-8F01-CADFE9CBB04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2230" name="内容占位符 6" descr="xf1411.tif">
                      <a:extLst>
                        <a:ext uri="{FF2B5EF4-FFF2-40B4-BE49-F238E27FC236}">
                          <a16:creationId xmlns:a16="http://schemas.microsoft.com/office/drawing/2014/main" id="{957A5C1C-320B-4837-8F01-CADFE9CBB045}"/>
                        </a:ext>
                      </a:extLst>
                    </pic:cNvPr>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7059" cy="1796274"/>
                    </a:xfrm>
                    <a:prstGeom prst="rect">
                      <a:avLst/>
                    </a:prstGeom>
                    <a:noFill/>
                    <a:ln>
                      <a:noFill/>
                    </a:ln>
                  </pic:spPr>
                </pic:pic>
              </a:graphicData>
            </a:graphic>
          </wp:inline>
        </w:drawing>
      </w:r>
    </w:p>
    <w:p w14:paraId="586FD7D7" w14:textId="036B9645" w:rsidR="003539B9" w:rsidRDefault="003539B9" w:rsidP="00522899">
      <w:pPr>
        <w:ind w:left="720"/>
      </w:pPr>
      <w:r w:rsidRPr="003539B9">
        <w:rPr>
          <w:rFonts w:hint="eastAsia"/>
        </w:rPr>
        <w:t>第四节 LM曲线</w:t>
      </w:r>
    </w:p>
    <w:p w14:paraId="254F4512" w14:textId="77777777" w:rsidR="003539B9" w:rsidRPr="003539B9" w:rsidRDefault="003539B9" w:rsidP="003539B9">
      <w:pPr>
        <w:ind w:left="720"/>
      </w:pPr>
      <w:r w:rsidRPr="003539B9">
        <w:rPr>
          <w:rFonts w:hint="eastAsia"/>
        </w:rPr>
        <w:t>一、LM曲线及其推导</w:t>
      </w:r>
    </w:p>
    <w:p w14:paraId="6D1987F2" w14:textId="7E6E5511" w:rsidR="003539B9" w:rsidRDefault="003539B9" w:rsidP="003539B9">
      <w:pPr>
        <w:ind w:left="720"/>
      </w:pPr>
      <w:r w:rsidRPr="003539B9">
        <w:rPr>
          <w:rFonts w:hint="eastAsia"/>
        </w:rPr>
        <w:t>假定m代表实际货币供给量，则市场均衡就是 m=L=L</w:t>
      </w:r>
      <w:r w:rsidRPr="003539B9">
        <w:rPr>
          <w:rFonts w:hint="eastAsia"/>
          <w:vertAlign w:val="subscript"/>
        </w:rPr>
        <w:t>1</w:t>
      </w:r>
      <w:r w:rsidRPr="003539B9">
        <w:rPr>
          <w:rFonts w:hint="eastAsia"/>
        </w:rPr>
        <w:t>+L</w:t>
      </w:r>
      <w:r w:rsidRPr="003539B9">
        <w:rPr>
          <w:rFonts w:hint="eastAsia"/>
          <w:vertAlign w:val="subscript"/>
        </w:rPr>
        <w:t>2</w:t>
      </w:r>
      <w:r w:rsidRPr="003539B9">
        <w:rPr>
          <w:rFonts w:hint="eastAsia"/>
        </w:rPr>
        <w:t>=L</w:t>
      </w:r>
      <w:r w:rsidRPr="003539B9">
        <w:rPr>
          <w:rFonts w:hint="eastAsia"/>
          <w:vertAlign w:val="subscript"/>
        </w:rPr>
        <w:t>1</w:t>
      </w:r>
      <w:r w:rsidRPr="003539B9">
        <w:rPr>
          <w:rFonts w:hint="eastAsia"/>
        </w:rPr>
        <w:t>(y)+L</w:t>
      </w:r>
      <w:r w:rsidRPr="003539B9">
        <w:rPr>
          <w:rFonts w:hint="eastAsia"/>
          <w:vertAlign w:val="subscript"/>
        </w:rPr>
        <w:t>2</w:t>
      </w:r>
      <w:r w:rsidRPr="003539B9">
        <w:rPr>
          <w:rFonts w:hint="eastAsia"/>
        </w:rPr>
        <w:t>(r)=</w:t>
      </w:r>
      <w:proofErr w:type="spellStart"/>
      <w:r w:rsidRPr="003539B9">
        <w:rPr>
          <w:rFonts w:hint="eastAsia"/>
        </w:rPr>
        <w:t>ky-hr</w:t>
      </w:r>
      <w:proofErr w:type="spellEnd"/>
      <w:r w:rsidRPr="003539B9">
        <w:rPr>
          <w:rFonts w:hint="eastAsia"/>
        </w:rPr>
        <w:t>。</w:t>
      </w:r>
    </w:p>
    <w:p w14:paraId="6B63EC84" w14:textId="77777777" w:rsidR="003539B9" w:rsidRPr="003539B9" w:rsidRDefault="003539B9" w:rsidP="003539B9">
      <w:pPr>
        <w:ind w:left="720"/>
      </w:pPr>
      <w:r w:rsidRPr="003539B9">
        <w:t>1</w:t>
      </w:r>
      <w:r w:rsidRPr="003539B9">
        <w:rPr>
          <w:rFonts w:hint="eastAsia"/>
        </w:rPr>
        <w:t>.LM方程</w:t>
      </w:r>
    </w:p>
    <w:p w14:paraId="73758640" w14:textId="77777777" w:rsidR="003539B9" w:rsidRPr="003539B9" w:rsidRDefault="003539B9" w:rsidP="003539B9">
      <w:pPr>
        <w:ind w:left="720"/>
      </w:pPr>
      <w:r w:rsidRPr="003539B9">
        <w:rPr>
          <w:rFonts w:hint="eastAsia"/>
        </w:rPr>
        <w:t>当m给定时，m=</w:t>
      </w:r>
      <w:proofErr w:type="spellStart"/>
      <w:r w:rsidRPr="003539B9">
        <w:rPr>
          <w:rFonts w:hint="eastAsia"/>
        </w:rPr>
        <w:t>ky-hr</w:t>
      </w:r>
      <w:proofErr w:type="spellEnd"/>
      <w:r w:rsidRPr="003539B9">
        <w:rPr>
          <w:rFonts w:hint="eastAsia"/>
        </w:rPr>
        <w:t>的公式可表示为满足货币市场均衡条件下的收入y和r之间的关系，这一关系的图形被称为LM曲线</w:t>
      </w:r>
    </w:p>
    <w:p w14:paraId="7EAC40A7" w14:textId="77777777" w:rsidR="003539B9" w:rsidRPr="003539B9" w:rsidRDefault="003539B9" w:rsidP="003539B9">
      <w:pPr>
        <w:ind w:left="720"/>
      </w:pPr>
      <w:r w:rsidRPr="003539B9">
        <w:rPr>
          <w:rFonts w:hint="eastAsia"/>
        </w:rPr>
        <w:t>也可以表示成：</w:t>
      </w:r>
    </w:p>
    <w:p w14:paraId="31394D2A" w14:textId="77777777" w:rsidR="003539B9" w:rsidRPr="003539B9" w:rsidRDefault="003539B9" w:rsidP="003539B9">
      <w:pPr>
        <w:ind w:left="720"/>
      </w:pPr>
      <w:r w:rsidRPr="003539B9">
        <w:rPr>
          <w:rFonts w:hint="eastAsia"/>
        </w:rPr>
        <w:t xml:space="preserve">    y=</w:t>
      </w:r>
      <w:proofErr w:type="spellStart"/>
      <w:r w:rsidRPr="003539B9">
        <w:rPr>
          <w:rFonts w:hint="eastAsia"/>
        </w:rPr>
        <w:t>hr</w:t>
      </w:r>
      <w:proofErr w:type="spellEnd"/>
      <w:r w:rsidRPr="003539B9">
        <w:rPr>
          <w:rFonts w:hint="eastAsia"/>
        </w:rPr>
        <w:t>/</w:t>
      </w:r>
      <w:proofErr w:type="spellStart"/>
      <w:r w:rsidRPr="003539B9">
        <w:rPr>
          <w:rFonts w:hint="eastAsia"/>
        </w:rPr>
        <w:t>k+m</w:t>
      </w:r>
      <w:proofErr w:type="spellEnd"/>
      <w:r w:rsidRPr="003539B9">
        <w:rPr>
          <w:rFonts w:hint="eastAsia"/>
        </w:rPr>
        <w:t>/k</w:t>
      </w:r>
    </w:p>
    <w:p w14:paraId="7E521FE4" w14:textId="77777777" w:rsidR="003539B9" w:rsidRPr="003539B9" w:rsidRDefault="003539B9" w:rsidP="003539B9">
      <w:pPr>
        <w:ind w:left="720"/>
      </w:pPr>
      <w:r w:rsidRPr="003539B9">
        <w:rPr>
          <w:rFonts w:hint="eastAsia"/>
        </w:rPr>
        <w:t>或</w:t>
      </w:r>
    </w:p>
    <w:p w14:paraId="69C27ADD" w14:textId="12284DE5" w:rsidR="003539B9" w:rsidRDefault="003539B9" w:rsidP="003539B9">
      <w:pPr>
        <w:ind w:left="720" w:firstLine="420"/>
      </w:pPr>
      <w:r w:rsidRPr="003539B9">
        <w:rPr>
          <w:rFonts w:hint="eastAsia"/>
        </w:rPr>
        <w:t>r=</w:t>
      </w:r>
      <w:proofErr w:type="spellStart"/>
      <w:r w:rsidRPr="003539B9">
        <w:rPr>
          <w:rFonts w:hint="eastAsia"/>
        </w:rPr>
        <w:t>ky</w:t>
      </w:r>
      <w:proofErr w:type="spellEnd"/>
      <w:r w:rsidRPr="003539B9">
        <w:rPr>
          <w:rFonts w:hint="eastAsia"/>
        </w:rPr>
        <w:t>/h-m/h</w:t>
      </w:r>
    </w:p>
    <w:p w14:paraId="12E820E0" w14:textId="77777777" w:rsidR="003539B9" w:rsidRPr="003539B9" w:rsidRDefault="003539B9" w:rsidP="003539B9">
      <w:pPr>
        <w:ind w:left="720"/>
      </w:pPr>
      <w:r w:rsidRPr="003539B9">
        <w:rPr>
          <w:rFonts w:hint="eastAsia"/>
        </w:rPr>
        <w:t>通常用 r=</w:t>
      </w:r>
      <w:proofErr w:type="spellStart"/>
      <w:r w:rsidRPr="003539B9">
        <w:rPr>
          <w:rFonts w:hint="eastAsia"/>
        </w:rPr>
        <w:t>ky</w:t>
      </w:r>
      <w:proofErr w:type="spellEnd"/>
      <w:r w:rsidRPr="003539B9">
        <w:rPr>
          <w:rFonts w:hint="eastAsia"/>
        </w:rPr>
        <w:t>/h-m/h表示LM曲线</w:t>
      </w:r>
    </w:p>
    <w:p w14:paraId="75A4B4B0" w14:textId="7DB94562" w:rsidR="00EF565A" w:rsidRPr="00EF565A" w:rsidRDefault="003539B9" w:rsidP="00EF565A">
      <w:pPr>
        <w:ind w:left="720"/>
        <w:rPr>
          <w:rFonts w:hint="eastAsia"/>
        </w:rPr>
      </w:pPr>
      <w:r w:rsidRPr="003539B9">
        <w:rPr>
          <w:rFonts w:hint="eastAsia"/>
        </w:rPr>
        <w:t>2 LM曲线的概念</w:t>
      </w:r>
    </w:p>
    <w:p w14:paraId="6C1F91C6" w14:textId="47A7B6B0" w:rsidR="003539B9" w:rsidRDefault="00EF565A" w:rsidP="00EF565A">
      <w:pPr>
        <w:ind w:left="720" w:firstLine="420"/>
      </w:pPr>
      <w:r w:rsidRPr="00EF565A">
        <w:rPr>
          <w:rFonts w:hint="eastAsia"/>
        </w:rPr>
        <w:t xml:space="preserve">    LM曲线是表示一定利率和收入的组合的曲线，在这样的组合下，货币需求与供给都是相等的，亦即货币市场是均衡的</w:t>
      </w:r>
    </w:p>
    <w:p w14:paraId="081861F8" w14:textId="0A22C29B" w:rsidR="003539B9" w:rsidRDefault="00EF565A" w:rsidP="00EF565A">
      <w:pPr>
        <w:ind w:left="720" w:firstLine="420"/>
      </w:pPr>
      <w:r w:rsidRPr="00EF565A">
        <w:drawing>
          <wp:inline distT="0" distB="0" distL="0" distR="0" wp14:anchorId="1351D0DF" wp14:editId="68D33846">
            <wp:extent cx="3490322" cy="2326741"/>
            <wp:effectExtent l="0" t="0" r="0" b="0"/>
            <wp:docPr id="56326" name="内容占位符 6" descr="xf1412.tif">
              <a:extLst xmlns:a="http://schemas.openxmlformats.org/drawingml/2006/main">
                <a:ext uri="{FF2B5EF4-FFF2-40B4-BE49-F238E27FC236}">
                  <a16:creationId xmlns:a16="http://schemas.microsoft.com/office/drawing/2014/main" id="{77143EF4-0171-47A2-B4DD-CFFA0BC65FC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6326" name="内容占位符 6" descr="xf1412.tif">
                      <a:extLst>
                        <a:ext uri="{FF2B5EF4-FFF2-40B4-BE49-F238E27FC236}">
                          <a16:creationId xmlns:a16="http://schemas.microsoft.com/office/drawing/2014/main" id="{77143EF4-0171-47A2-B4DD-CFFA0BC65FC7}"/>
                        </a:ext>
                      </a:extLst>
                    </pic:cNvPr>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1290" cy="2340719"/>
                    </a:xfrm>
                    <a:prstGeom prst="rect">
                      <a:avLst/>
                    </a:prstGeom>
                    <a:noFill/>
                    <a:ln>
                      <a:noFill/>
                    </a:ln>
                  </pic:spPr>
                </pic:pic>
              </a:graphicData>
            </a:graphic>
          </wp:inline>
        </w:drawing>
      </w:r>
    </w:p>
    <w:p w14:paraId="0494209F" w14:textId="77777777" w:rsidR="00EF565A" w:rsidRDefault="00EF565A" w:rsidP="00EF565A">
      <w:pPr>
        <w:ind w:left="720" w:firstLine="420"/>
      </w:pPr>
    </w:p>
    <w:p w14:paraId="370A4411" w14:textId="77777777" w:rsidR="00EF565A" w:rsidRDefault="00EF565A" w:rsidP="00EF565A">
      <w:pPr>
        <w:ind w:left="720" w:firstLine="420"/>
      </w:pPr>
    </w:p>
    <w:p w14:paraId="72905A5F" w14:textId="41B4255D" w:rsidR="003539B9" w:rsidRPr="003539B9" w:rsidRDefault="00EF565A" w:rsidP="00EF565A">
      <w:pPr>
        <w:ind w:left="720" w:firstLine="420"/>
        <w:rPr>
          <w:rFonts w:hint="eastAsia"/>
        </w:rPr>
      </w:pPr>
      <w:r w:rsidRPr="00EF565A">
        <w:lastRenderedPageBreak/>
        <w:drawing>
          <wp:inline distT="0" distB="0" distL="0" distR="0" wp14:anchorId="39ACEAC4" wp14:editId="53C2B445">
            <wp:extent cx="5274310" cy="3498215"/>
            <wp:effectExtent l="0" t="0" r="2540" b="6985"/>
            <wp:docPr id="58373" name="内容占位符 6" descr="xf1413.tif">
              <a:extLst xmlns:a="http://schemas.openxmlformats.org/drawingml/2006/main">
                <a:ext uri="{FF2B5EF4-FFF2-40B4-BE49-F238E27FC236}">
                  <a16:creationId xmlns:a16="http://schemas.microsoft.com/office/drawing/2014/main" id="{D6C2E613-F2CE-4D32-A261-28BC2C7776E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8373" name="内容占位符 6" descr="xf1413.tif">
                      <a:extLst>
                        <a:ext uri="{FF2B5EF4-FFF2-40B4-BE49-F238E27FC236}">
                          <a16:creationId xmlns:a16="http://schemas.microsoft.com/office/drawing/2014/main" id="{D6C2E613-F2CE-4D32-A261-28BC2C7776EC}"/>
                        </a:ext>
                      </a:extLst>
                    </pic:cNvPr>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98215"/>
                    </a:xfrm>
                    <a:prstGeom prst="rect">
                      <a:avLst/>
                    </a:prstGeom>
                    <a:noFill/>
                    <a:ln>
                      <a:noFill/>
                    </a:ln>
                  </pic:spPr>
                </pic:pic>
              </a:graphicData>
            </a:graphic>
          </wp:inline>
        </w:drawing>
      </w:r>
    </w:p>
    <w:p w14:paraId="5FB7D482" w14:textId="77777777" w:rsidR="00EF565A" w:rsidRPr="00EF565A" w:rsidRDefault="00EF565A" w:rsidP="00EF565A">
      <w:pPr>
        <w:ind w:left="720"/>
      </w:pPr>
      <w:r w:rsidRPr="00EF565A">
        <w:rPr>
          <w:rFonts w:hint="eastAsia"/>
        </w:rPr>
        <w:t>二、LM曲线的斜率</w:t>
      </w:r>
    </w:p>
    <w:p w14:paraId="2A6069A0" w14:textId="77777777" w:rsidR="00EF565A" w:rsidRPr="00EF565A" w:rsidRDefault="00EF565A" w:rsidP="00EF565A">
      <w:pPr>
        <w:ind w:left="720"/>
      </w:pPr>
      <w:r w:rsidRPr="00EF565A">
        <w:t>1</w:t>
      </w:r>
      <w:r w:rsidRPr="00EF565A">
        <w:rPr>
          <w:rFonts w:hint="eastAsia"/>
        </w:rPr>
        <w:t>.LM曲线的斜率</w:t>
      </w:r>
    </w:p>
    <w:p w14:paraId="4FC0F644" w14:textId="67F19BE7" w:rsidR="00EF565A" w:rsidRDefault="00EF565A" w:rsidP="00EF565A">
      <w:pPr>
        <w:ind w:left="720"/>
      </w:pPr>
      <w:r w:rsidRPr="00EF565A">
        <w:rPr>
          <w:rFonts w:hint="eastAsia"/>
        </w:rPr>
        <w:t xml:space="preserve">     因为r=</w:t>
      </w:r>
      <w:proofErr w:type="spellStart"/>
      <w:r w:rsidRPr="00EF565A">
        <w:rPr>
          <w:rFonts w:hint="eastAsia"/>
        </w:rPr>
        <w:t>ky</w:t>
      </w:r>
      <w:proofErr w:type="spellEnd"/>
      <w:r w:rsidRPr="00EF565A">
        <w:rPr>
          <w:rFonts w:hint="eastAsia"/>
        </w:rPr>
        <w:t>/h-m/h，所以LM曲线的斜率是k/h。</w:t>
      </w:r>
    </w:p>
    <w:p w14:paraId="05E3E278" w14:textId="77777777" w:rsidR="006D3D47" w:rsidRPr="006D3D47" w:rsidRDefault="006D3D47" w:rsidP="006D3D47">
      <w:pPr>
        <w:ind w:left="720"/>
      </w:pPr>
      <w:r w:rsidRPr="006D3D47">
        <w:t>2</w:t>
      </w:r>
      <w:r w:rsidRPr="006D3D47">
        <w:rPr>
          <w:rFonts w:hint="eastAsia"/>
        </w:rPr>
        <w:t>.LM曲线的三个区域</w:t>
      </w:r>
    </w:p>
    <w:p w14:paraId="1273D4C3" w14:textId="77777777" w:rsidR="006D3D47" w:rsidRPr="006D3D47" w:rsidRDefault="006D3D47" w:rsidP="006D3D47">
      <w:pPr>
        <w:ind w:left="720"/>
      </w:pPr>
      <w:r w:rsidRPr="006D3D47">
        <w:rPr>
          <w:rFonts w:hint="eastAsia"/>
        </w:rPr>
        <w:t>第一，</w:t>
      </w:r>
      <w:proofErr w:type="gramStart"/>
      <w:r w:rsidRPr="006D3D47">
        <w:rPr>
          <w:rFonts w:hint="eastAsia"/>
        </w:rPr>
        <w:t>凯</w:t>
      </w:r>
      <w:proofErr w:type="gramEnd"/>
      <w:r w:rsidRPr="006D3D47">
        <w:rPr>
          <w:rFonts w:hint="eastAsia"/>
        </w:rPr>
        <w:t>恩</w:t>
      </w:r>
      <w:proofErr w:type="gramStart"/>
      <w:r w:rsidRPr="006D3D47">
        <w:rPr>
          <w:rFonts w:hint="eastAsia"/>
        </w:rPr>
        <w:t>斯区域</w:t>
      </w:r>
      <w:proofErr w:type="gramEnd"/>
      <w:r w:rsidRPr="006D3D47">
        <w:rPr>
          <w:rFonts w:hint="eastAsia"/>
        </w:rPr>
        <w:t>或萧条区域</w:t>
      </w:r>
    </w:p>
    <w:p w14:paraId="62FC242C" w14:textId="77777777" w:rsidR="006D3D47" w:rsidRPr="006D3D47" w:rsidRDefault="006D3D47" w:rsidP="006D3D47">
      <w:pPr>
        <w:ind w:left="720"/>
      </w:pPr>
      <w:r w:rsidRPr="006D3D47">
        <w:rPr>
          <w:rFonts w:hint="eastAsia"/>
        </w:rPr>
        <w:t>第二，古典区域</w:t>
      </w:r>
    </w:p>
    <w:p w14:paraId="7E048D9D" w14:textId="77777777" w:rsidR="006D3D47" w:rsidRPr="006D3D47" w:rsidRDefault="006D3D47" w:rsidP="006D3D47">
      <w:pPr>
        <w:ind w:left="720"/>
      </w:pPr>
      <w:r w:rsidRPr="006D3D47">
        <w:rPr>
          <w:rFonts w:hint="eastAsia"/>
        </w:rPr>
        <w:t xml:space="preserve">    古典区域是一条垂直线，斜率为无穷大，财政政策无效而货币政策有效。</w:t>
      </w:r>
    </w:p>
    <w:p w14:paraId="0FB9B3E1" w14:textId="77777777" w:rsidR="006D3D47" w:rsidRPr="006D3D47" w:rsidRDefault="006D3D47" w:rsidP="006D3D47">
      <w:pPr>
        <w:ind w:left="720"/>
      </w:pPr>
      <w:r w:rsidRPr="006D3D47">
        <w:rPr>
          <w:rFonts w:hint="eastAsia"/>
        </w:rPr>
        <w:t>第三，中间区域</w:t>
      </w:r>
    </w:p>
    <w:p w14:paraId="62366B52" w14:textId="120A9167" w:rsidR="006D3D47" w:rsidRDefault="006D3D47" w:rsidP="006D3D47">
      <w:pPr>
        <w:ind w:left="720" w:firstLine="420"/>
      </w:pPr>
      <w:r w:rsidRPr="006D3D47">
        <w:rPr>
          <w:rFonts w:hint="eastAsia"/>
        </w:rPr>
        <w:t>中间区域向右上方倾斜，斜率大于零，财政政策与货币政策均有效</w:t>
      </w:r>
    </w:p>
    <w:p w14:paraId="53A23CFD" w14:textId="0B58E1CB" w:rsidR="006D3D47" w:rsidRDefault="006D3D47" w:rsidP="006D3D47">
      <w:pPr>
        <w:ind w:left="720" w:firstLine="420"/>
      </w:pPr>
      <w:r w:rsidRPr="006D3D47">
        <w:drawing>
          <wp:inline distT="0" distB="0" distL="0" distR="0" wp14:anchorId="2A83148A" wp14:editId="3E0971A0">
            <wp:extent cx="2426346" cy="1892174"/>
            <wp:effectExtent l="0" t="0" r="0" b="0"/>
            <wp:docPr id="67590" name="内容占位符 6" descr="xf1414.tif">
              <a:extLst xmlns:a="http://schemas.openxmlformats.org/drawingml/2006/main">
                <a:ext uri="{FF2B5EF4-FFF2-40B4-BE49-F238E27FC236}">
                  <a16:creationId xmlns:a16="http://schemas.microsoft.com/office/drawing/2014/main" id="{01C11189-E872-4F41-B4C5-B262860766C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7590" name="内容占位符 6" descr="xf1414.tif">
                      <a:extLst>
                        <a:ext uri="{FF2B5EF4-FFF2-40B4-BE49-F238E27FC236}">
                          <a16:creationId xmlns:a16="http://schemas.microsoft.com/office/drawing/2014/main" id="{01C11189-E872-4F41-B4C5-B262860766CC}"/>
                        </a:ext>
                      </a:extLst>
                    </pic:cNvPr>
                    <pic:cNvPicPr>
                      <a:picLocks noGrp="1"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2984" cy="1897350"/>
                    </a:xfrm>
                    <a:prstGeom prst="rect">
                      <a:avLst/>
                    </a:prstGeom>
                    <a:noFill/>
                    <a:ln>
                      <a:noFill/>
                    </a:ln>
                  </pic:spPr>
                </pic:pic>
              </a:graphicData>
            </a:graphic>
          </wp:inline>
        </w:drawing>
      </w:r>
    </w:p>
    <w:p w14:paraId="6F2E9840" w14:textId="77777777" w:rsidR="006D3D47" w:rsidRPr="006D3D47" w:rsidRDefault="006D3D47" w:rsidP="00D06AE6">
      <w:pPr>
        <w:ind w:left="720"/>
      </w:pPr>
      <w:r w:rsidRPr="006D3D47">
        <w:rPr>
          <w:rFonts w:hint="eastAsia"/>
        </w:rPr>
        <w:t>三、LM曲线的移动</w:t>
      </w:r>
    </w:p>
    <w:p w14:paraId="41A6DC26" w14:textId="77777777" w:rsidR="00D06AE6" w:rsidRPr="00D06AE6" w:rsidRDefault="00D06AE6" w:rsidP="00D06AE6">
      <w:pPr>
        <w:ind w:left="720"/>
      </w:pPr>
      <w:r w:rsidRPr="00D06AE6">
        <w:t>1</w:t>
      </w:r>
      <w:r w:rsidRPr="00D06AE6">
        <w:rPr>
          <w:rFonts w:hint="eastAsia"/>
        </w:rPr>
        <w:t>.名义货币供给量M变动的影响</w:t>
      </w:r>
    </w:p>
    <w:p w14:paraId="39586D4E" w14:textId="77777777" w:rsidR="00D06AE6" w:rsidRPr="00D06AE6" w:rsidRDefault="00D06AE6" w:rsidP="00D06AE6">
      <w:pPr>
        <w:ind w:left="720"/>
      </w:pPr>
      <w:r w:rsidRPr="00D06AE6">
        <w:rPr>
          <w:rFonts w:hint="eastAsia"/>
        </w:rPr>
        <w:t xml:space="preserve">    在价格水平不变时，M增加，LM曲线向右移动，反之，LM曲线向左移动。</w:t>
      </w:r>
    </w:p>
    <w:p w14:paraId="10661877" w14:textId="77777777" w:rsidR="00D06AE6" w:rsidRPr="00D06AE6" w:rsidRDefault="00D06AE6" w:rsidP="00D06AE6">
      <w:pPr>
        <w:ind w:left="720"/>
      </w:pPr>
      <w:r w:rsidRPr="00D06AE6">
        <w:t>2</w:t>
      </w:r>
      <w:r w:rsidRPr="00D06AE6">
        <w:rPr>
          <w:rFonts w:hint="eastAsia"/>
        </w:rPr>
        <w:t>.价格水平的变动的影响</w:t>
      </w:r>
    </w:p>
    <w:p w14:paraId="37C53984" w14:textId="650BA5A3" w:rsidR="00D06AE6" w:rsidRDefault="00D06AE6" w:rsidP="00D06AE6">
      <w:pPr>
        <w:ind w:left="720" w:firstLine="430"/>
      </w:pPr>
      <w:r w:rsidRPr="00D06AE6">
        <w:rPr>
          <w:rFonts w:hint="eastAsia"/>
        </w:rPr>
        <w:t>价格水平P上升，实际货币供给量m就变小，LM曲线就向左移动；反之，LM曲线就向右移动，利率就下降，收入就增加。</w:t>
      </w:r>
    </w:p>
    <w:p w14:paraId="0ADE3E5A" w14:textId="7372067C" w:rsidR="00D06AE6" w:rsidRDefault="00D06AE6" w:rsidP="00D06AE6">
      <w:pPr>
        <w:ind w:left="720" w:firstLine="430"/>
      </w:pPr>
      <w:r w:rsidRPr="00D06AE6">
        <w:lastRenderedPageBreak/>
        <w:drawing>
          <wp:inline distT="0" distB="0" distL="0" distR="0" wp14:anchorId="4CFE102D" wp14:editId="427090DB">
            <wp:extent cx="1801639" cy="1688325"/>
            <wp:effectExtent l="0" t="0" r="8255" b="7620"/>
            <wp:docPr id="69637" name="内容占位符 6" descr="xf1415.tif">
              <a:extLst xmlns:a="http://schemas.openxmlformats.org/drawingml/2006/main">
                <a:ext uri="{FF2B5EF4-FFF2-40B4-BE49-F238E27FC236}">
                  <a16:creationId xmlns:a16="http://schemas.microsoft.com/office/drawing/2014/main" id="{67D1E209-F19D-4B48-8FDA-0387A2273B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9637" name="内容占位符 6" descr="xf1415.tif">
                      <a:extLst>
                        <a:ext uri="{FF2B5EF4-FFF2-40B4-BE49-F238E27FC236}">
                          <a16:creationId xmlns:a16="http://schemas.microsoft.com/office/drawing/2014/main" id="{67D1E209-F19D-4B48-8FDA-0387A2273BDC}"/>
                        </a:ext>
                      </a:extLst>
                    </pic:cNvPr>
                    <pic:cNvPicPr>
                      <a:picLocks noGrp="1"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6214" cy="1758209"/>
                    </a:xfrm>
                    <a:prstGeom prst="rect">
                      <a:avLst/>
                    </a:prstGeom>
                    <a:noFill/>
                    <a:ln>
                      <a:noFill/>
                    </a:ln>
                  </pic:spPr>
                </pic:pic>
              </a:graphicData>
            </a:graphic>
          </wp:inline>
        </w:drawing>
      </w:r>
    </w:p>
    <w:p w14:paraId="786FB695" w14:textId="3722E741" w:rsidR="007E53A3" w:rsidRDefault="007E53A3" w:rsidP="00D06AE6">
      <w:pPr>
        <w:ind w:left="720" w:firstLine="430"/>
      </w:pPr>
      <w:r w:rsidRPr="007E53A3">
        <w:rPr>
          <w:rFonts w:hint="eastAsia"/>
        </w:rPr>
        <w:t>第五节 IS-LM分析</w:t>
      </w:r>
    </w:p>
    <w:p w14:paraId="0CE88758" w14:textId="77777777" w:rsidR="007E53A3" w:rsidRPr="007E53A3" w:rsidRDefault="007E53A3" w:rsidP="007E53A3">
      <w:pPr>
        <w:ind w:left="720"/>
      </w:pPr>
      <w:r w:rsidRPr="007E53A3">
        <w:rPr>
          <w:rFonts w:hint="eastAsia"/>
        </w:rPr>
        <w:t>一、两个市场同时均衡的利率和收入</w:t>
      </w:r>
    </w:p>
    <w:p w14:paraId="4F9CEBD2" w14:textId="7238EB1B" w:rsidR="007E53A3" w:rsidRDefault="007E53A3" w:rsidP="007E53A3">
      <w:pPr>
        <w:ind w:left="720"/>
      </w:pPr>
      <w:r w:rsidRPr="007E53A3">
        <w:rPr>
          <w:rFonts w:hint="eastAsia"/>
        </w:rPr>
        <w:t>1.两个市场的同时均衡</w:t>
      </w:r>
    </w:p>
    <w:p w14:paraId="2235D63D" w14:textId="77777777" w:rsidR="002E38F9" w:rsidRPr="002E38F9" w:rsidRDefault="002E38F9" w:rsidP="002E38F9">
      <w:pPr>
        <w:ind w:left="720"/>
      </w:pPr>
      <w:r w:rsidRPr="002E38F9">
        <w:rPr>
          <w:rFonts w:hint="eastAsia"/>
        </w:rPr>
        <w:t>能够使产品市场和货币市场同时达到均衡的利率和收入组合只有一个，这一均衡的利率和收入可以在IS曲线和LM曲线的交点上求得，其数值可通过求解IS和LM的联立方程得到。</w:t>
      </w:r>
    </w:p>
    <w:p w14:paraId="0668A467" w14:textId="77777777" w:rsidR="002E38F9" w:rsidRPr="002E38F9" w:rsidRDefault="002E38F9" w:rsidP="00786C6A">
      <w:pPr>
        <w:numPr>
          <w:ilvl w:val="0"/>
          <w:numId w:val="3"/>
        </w:numPr>
      </w:pPr>
      <w:proofErr w:type="spellStart"/>
      <w:r w:rsidRPr="002E38F9">
        <w:rPr>
          <w:rFonts w:hint="eastAsia"/>
        </w:rPr>
        <w:t>i</w:t>
      </w:r>
      <w:proofErr w:type="spellEnd"/>
      <w:r w:rsidRPr="002E38F9">
        <w:rPr>
          <w:rFonts w:hint="eastAsia"/>
        </w:rPr>
        <w:t>(r) = s(y)</w:t>
      </w:r>
    </w:p>
    <w:p w14:paraId="0CA05369" w14:textId="0D75A89B" w:rsidR="007E53A3" w:rsidRDefault="002E38F9" w:rsidP="002E38F9">
      <w:pPr>
        <w:ind w:left="720"/>
      </w:pPr>
      <w:r w:rsidRPr="002E38F9">
        <w:rPr>
          <w:rFonts w:hint="eastAsia"/>
        </w:rPr>
        <w:t>M = L</w:t>
      </w:r>
      <w:r w:rsidRPr="002E38F9">
        <w:rPr>
          <w:rFonts w:hint="eastAsia"/>
          <w:vertAlign w:val="subscript"/>
        </w:rPr>
        <w:t>1</w:t>
      </w:r>
      <w:r w:rsidRPr="002E38F9">
        <w:rPr>
          <w:rFonts w:hint="eastAsia"/>
        </w:rPr>
        <w:t>(y） + L</w:t>
      </w:r>
      <w:r w:rsidRPr="002E38F9">
        <w:rPr>
          <w:rFonts w:hint="eastAsia"/>
          <w:vertAlign w:val="subscript"/>
        </w:rPr>
        <w:t>2</w:t>
      </w:r>
      <w:r w:rsidRPr="002E38F9">
        <w:rPr>
          <w:rFonts w:hint="eastAsia"/>
        </w:rPr>
        <w:t>(r)</w:t>
      </w:r>
    </w:p>
    <w:p w14:paraId="75D1E78C" w14:textId="350BEB72" w:rsidR="007E53A3" w:rsidRDefault="002E38F9" w:rsidP="002E38F9">
      <w:pPr>
        <w:ind w:left="720"/>
      </w:pPr>
      <w:r w:rsidRPr="002E38F9">
        <w:drawing>
          <wp:inline distT="0" distB="0" distL="0" distR="0" wp14:anchorId="581A5762" wp14:editId="264EB895">
            <wp:extent cx="3567066" cy="2147712"/>
            <wp:effectExtent l="0" t="0" r="0" b="5080"/>
            <wp:docPr id="73734" name="内容占位符 6" descr="xf1416.tif">
              <a:extLst xmlns:a="http://schemas.openxmlformats.org/drawingml/2006/main">
                <a:ext uri="{FF2B5EF4-FFF2-40B4-BE49-F238E27FC236}">
                  <a16:creationId xmlns:a16="http://schemas.microsoft.com/office/drawing/2014/main" id="{E4C8CAFA-E9F0-4A43-B71E-8F8A043C762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3734" name="内容占位符 6" descr="xf1416.tif">
                      <a:extLst>
                        <a:ext uri="{FF2B5EF4-FFF2-40B4-BE49-F238E27FC236}">
                          <a16:creationId xmlns:a16="http://schemas.microsoft.com/office/drawing/2014/main" id="{E4C8CAFA-E9F0-4A43-B71E-8F8A043C762C}"/>
                        </a:ext>
                      </a:extLst>
                    </pic:cNvPr>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2492" cy="2150979"/>
                    </a:xfrm>
                    <a:prstGeom prst="rect">
                      <a:avLst/>
                    </a:prstGeom>
                    <a:noFill/>
                    <a:ln>
                      <a:noFill/>
                    </a:ln>
                  </pic:spPr>
                </pic:pic>
              </a:graphicData>
            </a:graphic>
          </wp:inline>
        </w:drawing>
      </w:r>
    </w:p>
    <w:p w14:paraId="177213E0" w14:textId="77777777" w:rsidR="002E38F9" w:rsidRPr="002E38F9" w:rsidRDefault="002E38F9" w:rsidP="002E38F9">
      <w:pPr>
        <w:ind w:left="720"/>
      </w:pPr>
      <w:r w:rsidRPr="002E38F9">
        <w:t>2</w:t>
      </w:r>
      <w:r w:rsidRPr="002E38F9">
        <w:rPr>
          <w:rFonts w:hint="eastAsia"/>
        </w:rPr>
        <w:t>.两个市场的非均衡及其调整</w:t>
      </w:r>
    </w:p>
    <w:p w14:paraId="0E714268" w14:textId="77777777" w:rsidR="002E38F9" w:rsidRPr="002E38F9" w:rsidRDefault="002E38F9" w:rsidP="002E38F9">
      <w:pPr>
        <w:ind w:left="720"/>
      </w:pPr>
      <w:r w:rsidRPr="002E38F9">
        <w:rPr>
          <w:rFonts w:hint="eastAsia"/>
        </w:rPr>
        <w:t>第一，两个市场的非均衡</w:t>
      </w:r>
    </w:p>
    <w:p w14:paraId="233E1482" w14:textId="77777777" w:rsidR="002E38F9" w:rsidRPr="002E38F9" w:rsidRDefault="002E38F9" w:rsidP="002E38F9">
      <w:pPr>
        <w:ind w:left="720"/>
      </w:pPr>
      <w:r w:rsidRPr="002E38F9">
        <w:rPr>
          <w:rFonts w:hint="eastAsia"/>
        </w:rPr>
        <w:t>二、均衡收入和利率的变动</w:t>
      </w:r>
    </w:p>
    <w:p w14:paraId="1FA59300" w14:textId="77777777" w:rsidR="002E38F9" w:rsidRPr="002E38F9" w:rsidRDefault="002E38F9" w:rsidP="002E38F9">
      <w:pPr>
        <w:ind w:left="720"/>
      </w:pPr>
      <w:r w:rsidRPr="002E38F9">
        <w:t>1</w:t>
      </w:r>
      <w:r w:rsidRPr="002E38F9">
        <w:rPr>
          <w:rFonts w:hint="eastAsia"/>
        </w:rPr>
        <w:t>.两个市场的非充分就业的同时均衡</w:t>
      </w:r>
    </w:p>
    <w:p w14:paraId="2E051D53" w14:textId="77777777" w:rsidR="002E38F9" w:rsidRPr="002E38F9" w:rsidRDefault="002E38F9" w:rsidP="002E38F9">
      <w:pPr>
        <w:ind w:left="720"/>
      </w:pPr>
      <w:r w:rsidRPr="002E38F9">
        <w:rPr>
          <w:rFonts w:hint="eastAsia"/>
        </w:rPr>
        <w:t xml:space="preserve">    LS和LM的交点同时实现了产品市场和货币市场的均衡，但这个均衡收入有时候会低于充分就业的收入。</w:t>
      </w:r>
    </w:p>
    <w:p w14:paraId="1542C715" w14:textId="5E014D85" w:rsidR="002E38F9" w:rsidRDefault="002E38F9" w:rsidP="002E38F9">
      <w:pPr>
        <w:ind w:left="720"/>
      </w:pPr>
      <w:r w:rsidRPr="002E38F9">
        <w:t>2</w:t>
      </w:r>
      <w:r w:rsidRPr="002E38F9">
        <w:rPr>
          <w:rFonts w:hint="eastAsia"/>
        </w:rPr>
        <w:t>.非充分就业同时均衡的政策调整</w:t>
      </w:r>
    </w:p>
    <w:p w14:paraId="7307DD2D" w14:textId="5B463D1F" w:rsidR="002E38F9" w:rsidRDefault="002E38F9" w:rsidP="002E38F9">
      <w:pPr>
        <w:ind w:left="720"/>
      </w:pPr>
      <w:r w:rsidRPr="002E38F9">
        <w:drawing>
          <wp:inline distT="0" distB="0" distL="0" distR="0" wp14:anchorId="6784B6F7" wp14:editId="0ABBA219">
            <wp:extent cx="2997804" cy="1769953"/>
            <wp:effectExtent l="0" t="0" r="0" b="1905"/>
            <wp:docPr id="78854" name="内容占位符 6" descr="xf1417.tif">
              <a:extLst xmlns:a="http://schemas.openxmlformats.org/drawingml/2006/main">
                <a:ext uri="{FF2B5EF4-FFF2-40B4-BE49-F238E27FC236}">
                  <a16:creationId xmlns:a16="http://schemas.microsoft.com/office/drawing/2014/main" id="{F5EAE52A-92E0-419E-B7BF-D411DB89FA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8854" name="内容占位符 6" descr="xf1417.tif">
                      <a:extLst>
                        <a:ext uri="{FF2B5EF4-FFF2-40B4-BE49-F238E27FC236}">
                          <a16:creationId xmlns:a16="http://schemas.microsoft.com/office/drawing/2014/main" id="{F5EAE52A-92E0-419E-B7BF-D411DB89FA12}"/>
                        </a:ext>
                      </a:extLst>
                    </pic:cNvPr>
                    <pic:cNvPicPr>
                      <a:picLocks noGrp="1"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2794" cy="1772899"/>
                    </a:xfrm>
                    <a:prstGeom prst="rect">
                      <a:avLst/>
                    </a:prstGeom>
                    <a:noFill/>
                    <a:ln>
                      <a:noFill/>
                    </a:ln>
                  </pic:spPr>
                </pic:pic>
              </a:graphicData>
            </a:graphic>
          </wp:inline>
        </w:drawing>
      </w:r>
    </w:p>
    <w:p w14:paraId="30A3B643" w14:textId="5B96BC94" w:rsidR="002E38F9" w:rsidRDefault="002E38F9" w:rsidP="002E38F9">
      <w:pPr>
        <w:ind w:left="720"/>
      </w:pPr>
      <w:r w:rsidRPr="002E38F9">
        <w:rPr>
          <w:rFonts w:hint="eastAsia"/>
        </w:rPr>
        <w:lastRenderedPageBreak/>
        <w:t>IS和LM曲线移动时，不仅收入会变动，利率也会变动</w:t>
      </w:r>
    </w:p>
    <w:p w14:paraId="6E236529" w14:textId="77777777" w:rsidR="002E38F9" w:rsidRPr="002E38F9" w:rsidRDefault="002E38F9" w:rsidP="002E38F9">
      <w:pPr>
        <w:ind w:left="720"/>
      </w:pPr>
      <w:r w:rsidRPr="002E38F9">
        <w:rPr>
          <w:rFonts w:hint="eastAsia"/>
        </w:rPr>
        <w:t>三、</w:t>
      </w:r>
      <w:r w:rsidRPr="002E38F9">
        <w:t>IS-LM</w:t>
      </w:r>
      <w:r w:rsidRPr="002E38F9">
        <w:rPr>
          <w:rFonts w:hint="eastAsia"/>
        </w:rPr>
        <w:t>模型的用处</w:t>
      </w:r>
    </w:p>
    <w:p w14:paraId="0C110797" w14:textId="14EE0A84" w:rsidR="00D06AE6" w:rsidRDefault="002E38F9" w:rsidP="002E38F9">
      <w:r w:rsidRPr="002E38F9">
        <w:rPr>
          <w:rFonts w:hint="eastAsia"/>
        </w:rPr>
        <w:t xml:space="preserve">第六节 </w:t>
      </w:r>
      <w:proofErr w:type="gramStart"/>
      <w:r w:rsidRPr="002E38F9">
        <w:rPr>
          <w:rFonts w:hint="eastAsia"/>
        </w:rPr>
        <w:t>凯</w:t>
      </w:r>
      <w:proofErr w:type="gramEnd"/>
      <w:r w:rsidRPr="002E38F9">
        <w:rPr>
          <w:rFonts w:hint="eastAsia"/>
        </w:rPr>
        <w:t>恩斯的基本理论框架</w:t>
      </w:r>
    </w:p>
    <w:p w14:paraId="10F75BD2" w14:textId="77777777" w:rsidR="002E38F9" w:rsidRPr="002E38F9" w:rsidRDefault="002E38F9" w:rsidP="002E38F9">
      <w:r>
        <w:rPr>
          <w:rFonts w:hint="eastAsia"/>
        </w:rPr>
        <w:t xml:space="preserve"> </w:t>
      </w:r>
      <w:r>
        <w:t xml:space="preserve">      </w:t>
      </w:r>
      <w:r w:rsidRPr="002E38F9">
        <w:t>1</w:t>
      </w:r>
      <w:r w:rsidRPr="002E38F9">
        <w:rPr>
          <w:rFonts w:hint="eastAsia"/>
        </w:rPr>
        <w:t>.国民收入决定于消费和投资</w:t>
      </w:r>
    </w:p>
    <w:p w14:paraId="7C8A2F13" w14:textId="74ECFFDD" w:rsidR="002E38F9" w:rsidRDefault="002E38F9" w:rsidP="002E38F9">
      <w:pPr>
        <w:ind w:left="720"/>
      </w:pPr>
      <w:r w:rsidRPr="002E38F9">
        <w:t>2</w:t>
      </w:r>
      <w:r w:rsidRPr="002E38F9">
        <w:rPr>
          <w:rFonts w:hint="eastAsia"/>
        </w:rPr>
        <w:t>.消费由消费倾向和收入决定</w:t>
      </w:r>
    </w:p>
    <w:p w14:paraId="7F751B26" w14:textId="06F40043" w:rsidR="002E38F9" w:rsidRDefault="002E38F9" w:rsidP="002E38F9">
      <w:pPr>
        <w:ind w:left="720"/>
      </w:pPr>
      <w:r w:rsidRPr="002E38F9">
        <w:t>3</w:t>
      </w:r>
      <w:r w:rsidRPr="002E38F9">
        <w:rPr>
          <w:rFonts w:hint="eastAsia"/>
        </w:rPr>
        <w:t>.消费倾向比较稳定，因此国民收入波动主要来自投资的变动</w:t>
      </w:r>
    </w:p>
    <w:p w14:paraId="6488A3DB" w14:textId="77777777" w:rsidR="002E38F9" w:rsidRPr="002E38F9" w:rsidRDefault="002E38F9" w:rsidP="002E38F9">
      <w:pPr>
        <w:ind w:left="720"/>
      </w:pPr>
      <w:r w:rsidRPr="002E38F9">
        <w:t>4</w:t>
      </w:r>
      <w:r w:rsidRPr="002E38F9">
        <w:rPr>
          <w:rFonts w:hint="eastAsia"/>
        </w:rPr>
        <w:t>.投资由利率和资本边际效率决定，投资与利率成反方向变动关系，与资本边际效率成正方向变动关系。</w:t>
      </w:r>
    </w:p>
    <w:p w14:paraId="690DB775" w14:textId="77777777" w:rsidR="00E60678" w:rsidRPr="00E60678" w:rsidRDefault="00E60678" w:rsidP="00E60678">
      <w:pPr>
        <w:ind w:left="720"/>
      </w:pPr>
      <w:r w:rsidRPr="00E60678">
        <w:rPr>
          <w:rFonts w:hint="eastAsia"/>
        </w:rPr>
        <w:t>第二，政策主张</w:t>
      </w:r>
    </w:p>
    <w:p w14:paraId="59BABD97" w14:textId="4E43F984" w:rsidR="002E38F9" w:rsidRPr="002E38F9" w:rsidRDefault="00E60678" w:rsidP="00E60678">
      <w:pPr>
        <w:ind w:left="720"/>
        <w:rPr>
          <w:rFonts w:hint="eastAsia"/>
        </w:rPr>
      </w:pPr>
      <w:r w:rsidRPr="00E60678">
        <w:rPr>
          <w:rFonts w:hint="eastAsia"/>
        </w:rPr>
        <w:t xml:space="preserve">   因此，为解决有效需求不足，必须发挥政府作用，用财政政策和货币政策来实现充分就业。</w:t>
      </w:r>
    </w:p>
    <w:p w14:paraId="4320A923" w14:textId="77777777" w:rsidR="002E38F9" w:rsidRPr="002E38F9" w:rsidRDefault="002E38F9" w:rsidP="002E38F9">
      <w:pPr>
        <w:ind w:left="720"/>
        <w:rPr>
          <w:rFonts w:hint="eastAsia"/>
        </w:rPr>
      </w:pPr>
    </w:p>
    <w:p w14:paraId="0B1617BD" w14:textId="5C3CD70C" w:rsidR="00D06AE6" w:rsidRPr="00D06AE6" w:rsidRDefault="00D06AE6" w:rsidP="002E38F9">
      <w:pPr>
        <w:rPr>
          <w:rFonts w:hint="eastAsia"/>
        </w:rPr>
      </w:pPr>
    </w:p>
    <w:p w14:paraId="6BDAD3FA" w14:textId="77777777" w:rsidR="006D3D47" w:rsidRPr="006D3D47" w:rsidRDefault="006D3D47" w:rsidP="006D3D47">
      <w:pPr>
        <w:ind w:left="720" w:firstLine="420"/>
        <w:rPr>
          <w:rFonts w:hint="eastAsia"/>
        </w:rPr>
      </w:pPr>
    </w:p>
    <w:p w14:paraId="3AF6E4A7" w14:textId="77777777" w:rsidR="00EF565A" w:rsidRPr="00EF565A" w:rsidRDefault="00EF565A" w:rsidP="00EF565A">
      <w:pPr>
        <w:ind w:left="720"/>
        <w:rPr>
          <w:rFonts w:hint="eastAsia"/>
        </w:rPr>
      </w:pPr>
    </w:p>
    <w:p w14:paraId="517093DB" w14:textId="77777777" w:rsidR="003539B9" w:rsidRPr="003539B9" w:rsidRDefault="003539B9" w:rsidP="00522899">
      <w:pPr>
        <w:ind w:left="720"/>
        <w:rPr>
          <w:rFonts w:hint="eastAsia"/>
        </w:rPr>
      </w:pPr>
    </w:p>
    <w:p w14:paraId="6627E4EA" w14:textId="77777777" w:rsidR="00522899" w:rsidRDefault="00522899" w:rsidP="00522899">
      <w:pPr>
        <w:ind w:left="720" w:firstLine="420"/>
        <w:rPr>
          <w:vertAlign w:val="subscript"/>
        </w:rPr>
      </w:pPr>
    </w:p>
    <w:p w14:paraId="5A4210F2" w14:textId="77777777" w:rsidR="00522899" w:rsidRPr="00522899" w:rsidRDefault="00522899" w:rsidP="00522899">
      <w:pPr>
        <w:ind w:left="720" w:firstLine="420"/>
        <w:rPr>
          <w:rFonts w:hint="eastAsia"/>
        </w:rPr>
      </w:pPr>
    </w:p>
    <w:p w14:paraId="400B853C" w14:textId="77777777" w:rsidR="004E75DA" w:rsidRPr="004E75DA" w:rsidRDefault="004E75DA" w:rsidP="004E75DA">
      <w:pPr>
        <w:ind w:left="720"/>
        <w:rPr>
          <w:rFonts w:asciiTheme="minorEastAsia" w:hAnsiTheme="minorEastAsia" w:hint="eastAsia"/>
          <w:sz w:val="44"/>
          <w:szCs w:val="44"/>
        </w:rPr>
      </w:pPr>
    </w:p>
    <w:p w14:paraId="1F12B47E" w14:textId="77777777" w:rsidR="004E75DA" w:rsidRPr="004E75DA" w:rsidRDefault="004E75DA" w:rsidP="004E75DA">
      <w:pPr>
        <w:ind w:left="720"/>
        <w:rPr>
          <w:rFonts w:hint="eastAsia"/>
        </w:rPr>
      </w:pPr>
    </w:p>
    <w:p w14:paraId="7E21BF09" w14:textId="77777777" w:rsidR="004E75DA" w:rsidRPr="004E75DA" w:rsidRDefault="004E75DA" w:rsidP="004E75DA">
      <w:pPr>
        <w:ind w:left="720"/>
        <w:rPr>
          <w:rFonts w:hint="eastAsia"/>
        </w:rPr>
      </w:pPr>
    </w:p>
    <w:p w14:paraId="44D2A153" w14:textId="77777777" w:rsidR="00560EB2" w:rsidRPr="00560EB2" w:rsidRDefault="00560EB2" w:rsidP="004E75DA">
      <w:pPr>
        <w:rPr>
          <w:rFonts w:hint="eastAsia"/>
          <w:lang w:val="el-GR"/>
        </w:rPr>
      </w:pPr>
    </w:p>
    <w:p w14:paraId="616C018A" w14:textId="77777777" w:rsidR="00560EB2" w:rsidRPr="00560EB2" w:rsidRDefault="00560EB2" w:rsidP="00560EB2">
      <w:pPr>
        <w:ind w:left="720"/>
      </w:pPr>
    </w:p>
    <w:p w14:paraId="006D438F" w14:textId="77777777" w:rsidR="00560EB2" w:rsidRPr="00560EB2" w:rsidRDefault="00560EB2" w:rsidP="00560EB2">
      <w:pPr>
        <w:ind w:left="720" w:firstLine="420"/>
        <w:rPr>
          <w:rFonts w:hint="eastAsia"/>
        </w:rPr>
      </w:pPr>
    </w:p>
    <w:p w14:paraId="76158AE5" w14:textId="77777777" w:rsidR="005A1C49" w:rsidRPr="005A1C49" w:rsidRDefault="005A1C49" w:rsidP="00560EB2">
      <w:pPr>
        <w:ind w:left="720" w:firstLine="420"/>
        <w:rPr>
          <w:rFonts w:hint="eastAsia"/>
        </w:rPr>
      </w:pPr>
    </w:p>
    <w:p w14:paraId="53A8EB75" w14:textId="77777777" w:rsidR="005A1C49" w:rsidRPr="005A1C49" w:rsidRDefault="005A1C49" w:rsidP="005A1C49">
      <w:pPr>
        <w:ind w:left="720"/>
        <w:rPr>
          <w:rFonts w:hint="eastAsia"/>
        </w:rPr>
      </w:pPr>
    </w:p>
    <w:p w14:paraId="0144616D" w14:textId="77777777" w:rsidR="005A1C49" w:rsidRPr="005A1C49" w:rsidRDefault="005A1C49" w:rsidP="005A1C49">
      <w:pPr>
        <w:ind w:left="720"/>
        <w:rPr>
          <w:rFonts w:hint="eastAsia"/>
        </w:rPr>
      </w:pPr>
    </w:p>
    <w:p w14:paraId="33E7E814" w14:textId="77777777" w:rsidR="00127449" w:rsidRPr="00127449" w:rsidRDefault="00127449" w:rsidP="00127449">
      <w:pPr>
        <w:ind w:left="720"/>
        <w:rPr>
          <w:rFonts w:hint="eastAsia"/>
        </w:rPr>
      </w:pPr>
    </w:p>
    <w:p w14:paraId="33F1CE50" w14:textId="08037D47" w:rsidR="0085767F" w:rsidRPr="00127449" w:rsidRDefault="0085767F" w:rsidP="0085767F"/>
    <w:p w14:paraId="08E9D09B" w14:textId="77777777" w:rsidR="0085767F" w:rsidRPr="0085767F" w:rsidRDefault="0085767F" w:rsidP="0085767F">
      <w:pPr>
        <w:rPr>
          <w:rFonts w:hint="eastAsia"/>
        </w:rPr>
      </w:pPr>
    </w:p>
    <w:p w14:paraId="6D9C5A63" w14:textId="77777777" w:rsidR="0085767F" w:rsidRPr="0085767F" w:rsidRDefault="0085767F" w:rsidP="0085767F">
      <w:pPr>
        <w:ind w:left="720"/>
        <w:rPr>
          <w:rFonts w:hint="eastAsia"/>
        </w:rPr>
      </w:pPr>
    </w:p>
    <w:p w14:paraId="32C895C4" w14:textId="601436E0" w:rsidR="00757E91" w:rsidRPr="0085767F" w:rsidRDefault="00757E91">
      <w:pPr>
        <w:rPr>
          <w:rFonts w:hint="eastAsia"/>
        </w:rPr>
      </w:pPr>
    </w:p>
    <w:sectPr w:rsidR="00757E91" w:rsidRPr="008576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B7C55"/>
    <w:multiLevelType w:val="hybridMultilevel"/>
    <w:tmpl w:val="446E9E1C"/>
    <w:lvl w:ilvl="0" w:tplc="23329E0E">
      <w:start w:val="1"/>
      <w:numFmt w:val="bullet"/>
      <w:lvlText w:val="•"/>
      <w:lvlJc w:val="left"/>
      <w:pPr>
        <w:tabs>
          <w:tab w:val="num" w:pos="720"/>
        </w:tabs>
        <w:ind w:left="720" w:hanging="360"/>
      </w:pPr>
      <w:rPr>
        <w:rFonts w:ascii="宋体" w:hAnsi="宋体" w:hint="default"/>
      </w:rPr>
    </w:lvl>
    <w:lvl w:ilvl="1" w:tplc="F0BABEB6" w:tentative="1">
      <w:start w:val="1"/>
      <w:numFmt w:val="bullet"/>
      <w:lvlText w:val="•"/>
      <w:lvlJc w:val="left"/>
      <w:pPr>
        <w:tabs>
          <w:tab w:val="num" w:pos="1440"/>
        </w:tabs>
        <w:ind w:left="1440" w:hanging="360"/>
      </w:pPr>
      <w:rPr>
        <w:rFonts w:ascii="宋体" w:hAnsi="宋体" w:hint="default"/>
      </w:rPr>
    </w:lvl>
    <w:lvl w:ilvl="2" w:tplc="04FEE68C" w:tentative="1">
      <w:start w:val="1"/>
      <w:numFmt w:val="bullet"/>
      <w:lvlText w:val="•"/>
      <w:lvlJc w:val="left"/>
      <w:pPr>
        <w:tabs>
          <w:tab w:val="num" w:pos="2160"/>
        </w:tabs>
        <w:ind w:left="2160" w:hanging="360"/>
      </w:pPr>
      <w:rPr>
        <w:rFonts w:ascii="宋体" w:hAnsi="宋体" w:hint="default"/>
      </w:rPr>
    </w:lvl>
    <w:lvl w:ilvl="3" w:tplc="2CF03B6C" w:tentative="1">
      <w:start w:val="1"/>
      <w:numFmt w:val="bullet"/>
      <w:lvlText w:val="•"/>
      <w:lvlJc w:val="left"/>
      <w:pPr>
        <w:tabs>
          <w:tab w:val="num" w:pos="2880"/>
        </w:tabs>
        <w:ind w:left="2880" w:hanging="360"/>
      </w:pPr>
      <w:rPr>
        <w:rFonts w:ascii="宋体" w:hAnsi="宋体" w:hint="default"/>
      </w:rPr>
    </w:lvl>
    <w:lvl w:ilvl="4" w:tplc="F7865544" w:tentative="1">
      <w:start w:val="1"/>
      <w:numFmt w:val="bullet"/>
      <w:lvlText w:val="•"/>
      <w:lvlJc w:val="left"/>
      <w:pPr>
        <w:tabs>
          <w:tab w:val="num" w:pos="3600"/>
        </w:tabs>
        <w:ind w:left="3600" w:hanging="360"/>
      </w:pPr>
      <w:rPr>
        <w:rFonts w:ascii="宋体" w:hAnsi="宋体" w:hint="default"/>
      </w:rPr>
    </w:lvl>
    <w:lvl w:ilvl="5" w:tplc="867826D2" w:tentative="1">
      <w:start w:val="1"/>
      <w:numFmt w:val="bullet"/>
      <w:lvlText w:val="•"/>
      <w:lvlJc w:val="left"/>
      <w:pPr>
        <w:tabs>
          <w:tab w:val="num" w:pos="4320"/>
        </w:tabs>
        <w:ind w:left="4320" w:hanging="360"/>
      </w:pPr>
      <w:rPr>
        <w:rFonts w:ascii="宋体" w:hAnsi="宋体" w:hint="default"/>
      </w:rPr>
    </w:lvl>
    <w:lvl w:ilvl="6" w:tplc="93BE4FC0" w:tentative="1">
      <w:start w:val="1"/>
      <w:numFmt w:val="bullet"/>
      <w:lvlText w:val="•"/>
      <w:lvlJc w:val="left"/>
      <w:pPr>
        <w:tabs>
          <w:tab w:val="num" w:pos="5040"/>
        </w:tabs>
        <w:ind w:left="5040" w:hanging="360"/>
      </w:pPr>
      <w:rPr>
        <w:rFonts w:ascii="宋体" w:hAnsi="宋体" w:hint="default"/>
      </w:rPr>
    </w:lvl>
    <w:lvl w:ilvl="7" w:tplc="DA4E90CA" w:tentative="1">
      <w:start w:val="1"/>
      <w:numFmt w:val="bullet"/>
      <w:lvlText w:val="•"/>
      <w:lvlJc w:val="left"/>
      <w:pPr>
        <w:tabs>
          <w:tab w:val="num" w:pos="5760"/>
        </w:tabs>
        <w:ind w:left="5760" w:hanging="360"/>
      </w:pPr>
      <w:rPr>
        <w:rFonts w:ascii="宋体" w:hAnsi="宋体" w:hint="default"/>
      </w:rPr>
    </w:lvl>
    <w:lvl w:ilvl="8" w:tplc="1206DB80"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3D256A8C"/>
    <w:multiLevelType w:val="hybridMultilevel"/>
    <w:tmpl w:val="9BF490FC"/>
    <w:lvl w:ilvl="0" w:tplc="939EA0A0">
      <w:start w:val="1"/>
      <w:numFmt w:val="bullet"/>
      <w:lvlText w:val="•"/>
      <w:lvlJc w:val="left"/>
      <w:pPr>
        <w:tabs>
          <w:tab w:val="num" w:pos="720"/>
        </w:tabs>
        <w:ind w:left="720" w:hanging="360"/>
      </w:pPr>
      <w:rPr>
        <w:rFonts w:ascii="宋体" w:hAnsi="宋体" w:hint="default"/>
      </w:rPr>
    </w:lvl>
    <w:lvl w:ilvl="1" w:tplc="B600C368" w:tentative="1">
      <w:start w:val="1"/>
      <w:numFmt w:val="bullet"/>
      <w:lvlText w:val="•"/>
      <w:lvlJc w:val="left"/>
      <w:pPr>
        <w:tabs>
          <w:tab w:val="num" w:pos="1440"/>
        </w:tabs>
        <w:ind w:left="1440" w:hanging="360"/>
      </w:pPr>
      <w:rPr>
        <w:rFonts w:ascii="宋体" w:hAnsi="宋体" w:hint="default"/>
      </w:rPr>
    </w:lvl>
    <w:lvl w:ilvl="2" w:tplc="24C29132" w:tentative="1">
      <w:start w:val="1"/>
      <w:numFmt w:val="bullet"/>
      <w:lvlText w:val="•"/>
      <w:lvlJc w:val="left"/>
      <w:pPr>
        <w:tabs>
          <w:tab w:val="num" w:pos="2160"/>
        </w:tabs>
        <w:ind w:left="2160" w:hanging="360"/>
      </w:pPr>
      <w:rPr>
        <w:rFonts w:ascii="宋体" w:hAnsi="宋体" w:hint="default"/>
      </w:rPr>
    </w:lvl>
    <w:lvl w:ilvl="3" w:tplc="C9708582" w:tentative="1">
      <w:start w:val="1"/>
      <w:numFmt w:val="bullet"/>
      <w:lvlText w:val="•"/>
      <w:lvlJc w:val="left"/>
      <w:pPr>
        <w:tabs>
          <w:tab w:val="num" w:pos="2880"/>
        </w:tabs>
        <w:ind w:left="2880" w:hanging="360"/>
      </w:pPr>
      <w:rPr>
        <w:rFonts w:ascii="宋体" w:hAnsi="宋体" w:hint="default"/>
      </w:rPr>
    </w:lvl>
    <w:lvl w:ilvl="4" w:tplc="473C1C8C" w:tentative="1">
      <w:start w:val="1"/>
      <w:numFmt w:val="bullet"/>
      <w:lvlText w:val="•"/>
      <w:lvlJc w:val="left"/>
      <w:pPr>
        <w:tabs>
          <w:tab w:val="num" w:pos="3600"/>
        </w:tabs>
        <w:ind w:left="3600" w:hanging="360"/>
      </w:pPr>
      <w:rPr>
        <w:rFonts w:ascii="宋体" w:hAnsi="宋体" w:hint="default"/>
      </w:rPr>
    </w:lvl>
    <w:lvl w:ilvl="5" w:tplc="ACE8CF88" w:tentative="1">
      <w:start w:val="1"/>
      <w:numFmt w:val="bullet"/>
      <w:lvlText w:val="•"/>
      <w:lvlJc w:val="left"/>
      <w:pPr>
        <w:tabs>
          <w:tab w:val="num" w:pos="4320"/>
        </w:tabs>
        <w:ind w:left="4320" w:hanging="360"/>
      </w:pPr>
      <w:rPr>
        <w:rFonts w:ascii="宋体" w:hAnsi="宋体" w:hint="default"/>
      </w:rPr>
    </w:lvl>
    <w:lvl w:ilvl="6" w:tplc="46F6B984" w:tentative="1">
      <w:start w:val="1"/>
      <w:numFmt w:val="bullet"/>
      <w:lvlText w:val="•"/>
      <w:lvlJc w:val="left"/>
      <w:pPr>
        <w:tabs>
          <w:tab w:val="num" w:pos="5040"/>
        </w:tabs>
        <w:ind w:left="5040" w:hanging="360"/>
      </w:pPr>
      <w:rPr>
        <w:rFonts w:ascii="宋体" w:hAnsi="宋体" w:hint="default"/>
      </w:rPr>
    </w:lvl>
    <w:lvl w:ilvl="7" w:tplc="8918FE36" w:tentative="1">
      <w:start w:val="1"/>
      <w:numFmt w:val="bullet"/>
      <w:lvlText w:val="•"/>
      <w:lvlJc w:val="left"/>
      <w:pPr>
        <w:tabs>
          <w:tab w:val="num" w:pos="5760"/>
        </w:tabs>
        <w:ind w:left="5760" w:hanging="360"/>
      </w:pPr>
      <w:rPr>
        <w:rFonts w:ascii="宋体" w:hAnsi="宋体" w:hint="default"/>
      </w:rPr>
    </w:lvl>
    <w:lvl w:ilvl="8" w:tplc="03948D74"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60293EE7"/>
    <w:multiLevelType w:val="hybridMultilevel"/>
    <w:tmpl w:val="B48877E6"/>
    <w:lvl w:ilvl="0" w:tplc="CCD828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91"/>
    <w:rsid w:val="00127449"/>
    <w:rsid w:val="002E38F9"/>
    <w:rsid w:val="003523B8"/>
    <w:rsid w:val="003539B9"/>
    <w:rsid w:val="003E1C6E"/>
    <w:rsid w:val="004E75DA"/>
    <w:rsid w:val="00522899"/>
    <w:rsid w:val="00560EB2"/>
    <w:rsid w:val="005A1C49"/>
    <w:rsid w:val="006D3D47"/>
    <w:rsid w:val="00757E91"/>
    <w:rsid w:val="00786C6A"/>
    <w:rsid w:val="007E53A3"/>
    <w:rsid w:val="0085767F"/>
    <w:rsid w:val="00D06AE6"/>
    <w:rsid w:val="00D71EAE"/>
    <w:rsid w:val="00E57421"/>
    <w:rsid w:val="00E60678"/>
    <w:rsid w:val="00EF5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F120"/>
  <w15:chartTrackingRefBased/>
  <w15:docId w15:val="{5D1DA037-D366-4682-9932-6B48916C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7E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2232">
      <w:bodyDiv w:val="1"/>
      <w:marLeft w:val="0"/>
      <w:marRight w:val="0"/>
      <w:marTop w:val="0"/>
      <w:marBottom w:val="0"/>
      <w:divBdr>
        <w:top w:val="none" w:sz="0" w:space="0" w:color="auto"/>
        <w:left w:val="none" w:sz="0" w:space="0" w:color="auto"/>
        <w:bottom w:val="none" w:sz="0" w:space="0" w:color="auto"/>
        <w:right w:val="none" w:sz="0" w:space="0" w:color="auto"/>
      </w:divBdr>
      <w:divsChild>
        <w:div w:id="1365331620">
          <w:marLeft w:val="547"/>
          <w:marRight w:val="0"/>
          <w:marTop w:val="115"/>
          <w:marBottom w:val="0"/>
          <w:divBdr>
            <w:top w:val="none" w:sz="0" w:space="0" w:color="auto"/>
            <w:left w:val="none" w:sz="0" w:space="0" w:color="auto"/>
            <w:bottom w:val="none" w:sz="0" w:space="0" w:color="auto"/>
            <w:right w:val="none" w:sz="0" w:space="0" w:color="auto"/>
          </w:divBdr>
        </w:div>
      </w:divsChild>
    </w:div>
    <w:div w:id="55472372">
      <w:bodyDiv w:val="1"/>
      <w:marLeft w:val="0"/>
      <w:marRight w:val="0"/>
      <w:marTop w:val="0"/>
      <w:marBottom w:val="0"/>
      <w:divBdr>
        <w:top w:val="none" w:sz="0" w:space="0" w:color="auto"/>
        <w:left w:val="none" w:sz="0" w:space="0" w:color="auto"/>
        <w:bottom w:val="none" w:sz="0" w:space="0" w:color="auto"/>
        <w:right w:val="none" w:sz="0" w:space="0" w:color="auto"/>
      </w:divBdr>
      <w:divsChild>
        <w:div w:id="744037565">
          <w:marLeft w:val="547"/>
          <w:marRight w:val="0"/>
          <w:marTop w:val="96"/>
          <w:marBottom w:val="0"/>
          <w:divBdr>
            <w:top w:val="none" w:sz="0" w:space="0" w:color="auto"/>
            <w:left w:val="none" w:sz="0" w:space="0" w:color="auto"/>
            <w:bottom w:val="none" w:sz="0" w:space="0" w:color="auto"/>
            <w:right w:val="none" w:sz="0" w:space="0" w:color="auto"/>
          </w:divBdr>
        </w:div>
      </w:divsChild>
    </w:div>
    <w:div w:id="102652455">
      <w:bodyDiv w:val="1"/>
      <w:marLeft w:val="0"/>
      <w:marRight w:val="0"/>
      <w:marTop w:val="0"/>
      <w:marBottom w:val="0"/>
      <w:divBdr>
        <w:top w:val="none" w:sz="0" w:space="0" w:color="auto"/>
        <w:left w:val="none" w:sz="0" w:space="0" w:color="auto"/>
        <w:bottom w:val="none" w:sz="0" w:space="0" w:color="auto"/>
        <w:right w:val="none" w:sz="0" w:space="0" w:color="auto"/>
      </w:divBdr>
      <w:divsChild>
        <w:div w:id="1630431073">
          <w:marLeft w:val="547"/>
          <w:marRight w:val="0"/>
          <w:marTop w:val="96"/>
          <w:marBottom w:val="0"/>
          <w:divBdr>
            <w:top w:val="none" w:sz="0" w:space="0" w:color="auto"/>
            <w:left w:val="none" w:sz="0" w:space="0" w:color="auto"/>
            <w:bottom w:val="none" w:sz="0" w:space="0" w:color="auto"/>
            <w:right w:val="none" w:sz="0" w:space="0" w:color="auto"/>
          </w:divBdr>
        </w:div>
        <w:div w:id="540753027">
          <w:marLeft w:val="547"/>
          <w:marRight w:val="0"/>
          <w:marTop w:val="96"/>
          <w:marBottom w:val="0"/>
          <w:divBdr>
            <w:top w:val="none" w:sz="0" w:space="0" w:color="auto"/>
            <w:left w:val="none" w:sz="0" w:space="0" w:color="auto"/>
            <w:bottom w:val="none" w:sz="0" w:space="0" w:color="auto"/>
            <w:right w:val="none" w:sz="0" w:space="0" w:color="auto"/>
          </w:divBdr>
        </w:div>
        <w:div w:id="911885858">
          <w:marLeft w:val="547"/>
          <w:marRight w:val="0"/>
          <w:marTop w:val="96"/>
          <w:marBottom w:val="0"/>
          <w:divBdr>
            <w:top w:val="none" w:sz="0" w:space="0" w:color="auto"/>
            <w:left w:val="none" w:sz="0" w:space="0" w:color="auto"/>
            <w:bottom w:val="none" w:sz="0" w:space="0" w:color="auto"/>
            <w:right w:val="none" w:sz="0" w:space="0" w:color="auto"/>
          </w:divBdr>
        </w:div>
        <w:div w:id="463352746">
          <w:marLeft w:val="547"/>
          <w:marRight w:val="0"/>
          <w:marTop w:val="96"/>
          <w:marBottom w:val="0"/>
          <w:divBdr>
            <w:top w:val="none" w:sz="0" w:space="0" w:color="auto"/>
            <w:left w:val="none" w:sz="0" w:space="0" w:color="auto"/>
            <w:bottom w:val="none" w:sz="0" w:space="0" w:color="auto"/>
            <w:right w:val="none" w:sz="0" w:space="0" w:color="auto"/>
          </w:divBdr>
        </w:div>
      </w:divsChild>
    </w:div>
    <w:div w:id="143545075">
      <w:bodyDiv w:val="1"/>
      <w:marLeft w:val="0"/>
      <w:marRight w:val="0"/>
      <w:marTop w:val="0"/>
      <w:marBottom w:val="0"/>
      <w:divBdr>
        <w:top w:val="none" w:sz="0" w:space="0" w:color="auto"/>
        <w:left w:val="none" w:sz="0" w:space="0" w:color="auto"/>
        <w:bottom w:val="none" w:sz="0" w:space="0" w:color="auto"/>
        <w:right w:val="none" w:sz="0" w:space="0" w:color="auto"/>
      </w:divBdr>
      <w:divsChild>
        <w:div w:id="1279066369">
          <w:marLeft w:val="547"/>
          <w:marRight w:val="0"/>
          <w:marTop w:val="96"/>
          <w:marBottom w:val="0"/>
          <w:divBdr>
            <w:top w:val="none" w:sz="0" w:space="0" w:color="auto"/>
            <w:left w:val="none" w:sz="0" w:space="0" w:color="auto"/>
            <w:bottom w:val="none" w:sz="0" w:space="0" w:color="auto"/>
            <w:right w:val="none" w:sz="0" w:space="0" w:color="auto"/>
          </w:divBdr>
        </w:div>
      </w:divsChild>
    </w:div>
    <w:div w:id="194075492">
      <w:bodyDiv w:val="1"/>
      <w:marLeft w:val="0"/>
      <w:marRight w:val="0"/>
      <w:marTop w:val="0"/>
      <w:marBottom w:val="0"/>
      <w:divBdr>
        <w:top w:val="none" w:sz="0" w:space="0" w:color="auto"/>
        <w:left w:val="none" w:sz="0" w:space="0" w:color="auto"/>
        <w:bottom w:val="none" w:sz="0" w:space="0" w:color="auto"/>
        <w:right w:val="none" w:sz="0" w:space="0" w:color="auto"/>
      </w:divBdr>
      <w:divsChild>
        <w:div w:id="969672190">
          <w:marLeft w:val="547"/>
          <w:marRight w:val="0"/>
          <w:marTop w:val="96"/>
          <w:marBottom w:val="0"/>
          <w:divBdr>
            <w:top w:val="none" w:sz="0" w:space="0" w:color="auto"/>
            <w:left w:val="none" w:sz="0" w:space="0" w:color="auto"/>
            <w:bottom w:val="none" w:sz="0" w:space="0" w:color="auto"/>
            <w:right w:val="none" w:sz="0" w:space="0" w:color="auto"/>
          </w:divBdr>
        </w:div>
        <w:div w:id="1850873381">
          <w:marLeft w:val="547"/>
          <w:marRight w:val="0"/>
          <w:marTop w:val="96"/>
          <w:marBottom w:val="0"/>
          <w:divBdr>
            <w:top w:val="none" w:sz="0" w:space="0" w:color="auto"/>
            <w:left w:val="none" w:sz="0" w:space="0" w:color="auto"/>
            <w:bottom w:val="none" w:sz="0" w:space="0" w:color="auto"/>
            <w:right w:val="none" w:sz="0" w:space="0" w:color="auto"/>
          </w:divBdr>
        </w:div>
      </w:divsChild>
    </w:div>
    <w:div w:id="200020623">
      <w:bodyDiv w:val="1"/>
      <w:marLeft w:val="0"/>
      <w:marRight w:val="0"/>
      <w:marTop w:val="0"/>
      <w:marBottom w:val="0"/>
      <w:divBdr>
        <w:top w:val="none" w:sz="0" w:space="0" w:color="auto"/>
        <w:left w:val="none" w:sz="0" w:space="0" w:color="auto"/>
        <w:bottom w:val="none" w:sz="0" w:space="0" w:color="auto"/>
        <w:right w:val="none" w:sz="0" w:space="0" w:color="auto"/>
      </w:divBdr>
      <w:divsChild>
        <w:div w:id="1948467057">
          <w:marLeft w:val="547"/>
          <w:marRight w:val="0"/>
          <w:marTop w:val="96"/>
          <w:marBottom w:val="0"/>
          <w:divBdr>
            <w:top w:val="none" w:sz="0" w:space="0" w:color="auto"/>
            <w:left w:val="none" w:sz="0" w:space="0" w:color="auto"/>
            <w:bottom w:val="none" w:sz="0" w:space="0" w:color="auto"/>
            <w:right w:val="none" w:sz="0" w:space="0" w:color="auto"/>
          </w:divBdr>
        </w:div>
        <w:div w:id="1802335728">
          <w:marLeft w:val="547"/>
          <w:marRight w:val="0"/>
          <w:marTop w:val="96"/>
          <w:marBottom w:val="0"/>
          <w:divBdr>
            <w:top w:val="none" w:sz="0" w:space="0" w:color="auto"/>
            <w:left w:val="none" w:sz="0" w:space="0" w:color="auto"/>
            <w:bottom w:val="none" w:sz="0" w:space="0" w:color="auto"/>
            <w:right w:val="none" w:sz="0" w:space="0" w:color="auto"/>
          </w:divBdr>
        </w:div>
        <w:div w:id="2022320888">
          <w:marLeft w:val="547"/>
          <w:marRight w:val="0"/>
          <w:marTop w:val="96"/>
          <w:marBottom w:val="0"/>
          <w:divBdr>
            <w:top w:val="none" w:sz="0" w:space="0" w:color="auto"/>
            <w:left w:val="none" w:sz="0" w:space="0" w:color="auto"/>
            <w:bottom w:val="none" w:sz="0" w:space="0" w:color="auto"/>
            <w:right w:val="none" w:sz="0" w:space="0" w:color="auto"/>
          </w:divBdr>
        </w:div>
      </w:divsChild>
    </w:div>
    <w:div w:id="225143583">
      <w:bodyDiv w:val="1"/>
      <w:marLeft w:val="0"/>
      <w:marRight w:val="0"/>
      <w:marTop w:val="0"/>
      <w:marBottom w:val="0"/>
      <w:divBdr>
        <w:top w:val="none" w:sz="0" w:space="0" w:color="auto"/>
        <w:left w:val="none" w:sz="0" w:space="0" w:color="auto"/>
        <w:bottom w:val="none" w:sz="0" w:space="0" w:color="auto"/>
        <w:right w:val="none" w:sz="0" w:space="0" w:color="auto"/>
      </w:divBdr>
      <w:divsChild>
        <w:div w:id="928930939">
          <w:marLeft w:val="547"/>
          <w:marRight w:val="0"/>
          <w:marTop w:val="96"/>
          <w:marBottom w:val="0"/>
          <w:divBdr>
            <w:top w:val="none" w:sz="0" w:space="0" w:color="auto"/>
            <w:left w:val="none" w:sz="0" w:space="0" w:color="auto"/>
            <w:bottom w:val="none" w:sz="0" w:space="0" w:color="auto"/>
            <w:right w:val="none" w:sz="0" w:space="0" w:color="auto"/>
          </w:divBdr>
        </w:div>
      </w:divsChild>
    </w:div>
    <w:div w:id="235744679">
      <w:bodyDiv w:val="1"/>
      <w:marLeft w:val="0"/>
      <w:marRight w:val="0"/>
      <w:marTop w:val="0"/>
      <w:marBottom w:val="0"/>
      <w:divBdr>
        <w:top w:val="none" w:sz="0" w:space="0" w:color="auto"/>
        <w:left w:val="none" w:sz="0" w:space="0" w:color="auto"/>
        <w:bottom w:val="none" w:sz="0" w:space="0" w:color="auto"/>
        <w:right w:val="none" w:sz="0" w:space="0" w:color="auto"/>
      </w:divBdr>
      <w:divsChild>
        <w:div w:id="64375340">
          <w:marLeft w:val="547"/>
          <w:marRight w:val="0"/>
          <w:marTop w:val="96"/>
          <w:marBottom w:val="0"/>
          <w:divBdr>
            <w:top w:val="none" w:sz="0" w:space="0" w:color="auto"/>
            <w:left w:val="none" w:sz="0" w:space="0" w:color="auto"/>
            <w:bottom w:val="none" w:sz="0" w:space="0" w:color="auto"/>
            <w:right w:val="none" w:sz="0" w:space="0" w:color="auto"/>
          </w:divBdr>
        </w:div>
        <w:div w:id="1165823444">
          <w:marLeft w:val="547"/>
          <w:marRight w:val="0"/>
          <w:marTop w:val="96"/>
          <w:marBottom w:val="0"/>
          <w:divBdr>
            <w:top w:val="none" w:sz="0" w:space="0" w:color="auto"/>
            <w:left w:val="none" w:sz="0" w:space="0" w:color="auto"/>
            <w:bottom w:val="none" w:sz="0" w:space="0" w:color="auto"/>
            <w:right w:val="none" w:sz="0" w:space="0" w:color="auto"/>
          </w:divBdr>
        </w:div>
      </w:divsChild>
    </w:div>
    <w:div w:id="279411357">
      <w:bodyDiv w:val="1"/>
      <w:marLeft w:val="0"/>
      <w:marRight w:val="0"/>
      <w:marTop w:val="0"/>
      <w:marBottom w:val="0"/>
      <w:divBdr>
        <w:top w:val="none" w:sz="0" w:space="0" w:color="auto"/>
        <w:left w:val="none" w:sz="0" w:space="0" w:color="auto"/>
        <w:bottom w:val="none" w:sz="0" w:space="0" w:color="auto"/>
        <w:right w:val="none" w:sz="0" w:space="0" w:color="auto"/>
      </w:divBdr>
      <w:divsChild>
        <w:div w:id="1648238374">
          <w:marLeft w:val="547"/>
          <w:marRight w:val="0"/>
          <w:marTop w:val="115"/>
          <w:marBottom w:val="0"/>
          <w:divBdr>
            <w:top w:val="none" w:sz="0" w:space="0" w:color="auto"/>
            <w:left w:val="none" w:sz="0" w:space="0" w:color="auto"/>
            <w:bottom w:val="none" w:sz="0" w:space="0" w:color="auto"/>
            <w:right w:val="none" w:sz="0" w:space="0" w:color="auto"/>
          </w:divBdr>
        </w:div>
      </w:divsChild>
    </w:div>
    <w:div w:id="280041337">
      <w:bodyDiv w:val="1"/>
      <w:marLeft w:val="0"/>
      <w:marRight w:val="0"/>
      <w:marTop w:val="0"/>
      <w:marBottom w:val="0"/>
      <w:divBdr>
        <w:top w:val="none" w:sz="0" w:space="0" w:color="auto"/>
        <w:left w:val="none" w:sz="0" w:space="0" w:color="auto"/>
        <w:bottom w:val="none" w:sz="0" w:space="0" w:color="auto"/>
        <w:right w:val="none" w:sz="0" w:space="0" w:color="auto"/>
      </w:divBdr>
      <w:divsChild>
        <w:div w:id="207378826">
          <w:marLeft w:val="547"/>
          <w:marRight w:val="0"/>
          <w:marTop w:val="96"/>
          <w:marBottom w:val="0"/>
          <w:divBdr>
            <w:top w:val="none" w:sz="0" w:space="0" w:color="auto"/>
            <w:left w:val="none" w:sz="0" w:space="0" w:color="auto"/>
            <w:bottom w:val="none" w:sz="0" w:space="0" w:color="auto"/>
            <w:right w:val="none" w:sz="0" w:space="0" w:color="auto"/>
          </w:divBdr>
        </w:div>
        <w:div w:id="594486328">
          <w:marLeft w:val="547"/>
          <w:marRight w:val="0"/>
          <w:marTop w:val="96"/>
          <w:marBottom w:val="0"/>
          <w:divBdr>
            <w:top w:val="none" w:sz="0" w:space="0" w:color="auto"/>
            <w:left w:val="none" w:sz="0" w:space="0" w:color="auto"/>
            <w:bottom w:val="none" w:sz="0" w:space="0" w:color="auto"/>
            <w:right w:val="none" w:sz="0" w:space="0" w:color="auto"/>
          </w:divBdr>
        </w:div>
      </w:divsChild>
    </w:div>
    <w:div w:id="295532053">
      <w:bodyDiv w:val="1"/>
      <w:marLeft w:val="0"/>
      <w:marRight w:val="0"/>
      <w:marTop w:val="0"/>
      <w:marBottom w:val="0"/>
      <w:divBdr>
        <w:top w:val="none" w:sz="0" w:space="0" w:color="auto"/>
        <w:left w:val="none" w:sz="0" w:space="0" w:color="auto"/>
        <w:bottom w:val="none" w:sz="0" w:space="0" w:color="auto"/>
        <w:right w:val="none" w:sz="0" w:space="0" w:color="auto"/>
      </w:divBdr>
      <w:divsChild>
        <w:div w:id="754595410">
          <w:marLeft w:val="547"/>
          <w:marRight w:val="0"/>
          <w:marTop w:val="115"/>
          <w:marBottom w:val="0"/>
          <w:divBdr>
            <w:top w:val="none" w:sz="0" w:space="0" w:color="auto"/>
            <w:left w:val="none" w:sz="0" w:space="0" w:color="auto"/>
            <w:bottom w:val="none" w:sz="0" w:space="0" w:color="auto"/>
            <w:right w:val="none" w:sz="0" w:space="0" w:color="auto"/>
          </w:divBdr>
        </w:div>
      </w:divsChild>
    </w:div>
    <w:div w:id="447698641">
      <w:bodyDiv w:val="1"/>
      <w:marLeft w:val="0"/>
      <w:marRight w:val="0"/>
      <w:marTop w:val="0"/>
      <w:marBottom w:val="0"/>
      <w:divBdr>
        <w:top w:val="none" w:sz="0" w:space="0" w:color="auto"/>
        <w:left w:val="none" w:sz="0" w:space="0" w:color="auto"/>
        <w:bottom w:val="none" w:sz="0" w:space="0" w:color="auto"/>
        <w:right w:val="none" w:sz="0" w:space="0" w:color="auto"/>
      </w:divBdr>
      <w:divsChild>
        <w:div w:id="2054185148">
          <w:marLeft w:val="547"/>
          <w:marRight w:val="0"/>
          <w:marTop w:val="96"/>
          <w:marBottom w:val="0"/>
          <w:divBdr>
            <w:top w:val="none" w:sz="0" w:space="0" w:color="auto"/>
            <w:left w:val="none" w:sz="0" w:space="0" w:color="auto"/>
            <w:bottom w:val="none" w:sz="0" w:space="0" w:color="auto"/>
            <w:right w:val="none" w:sz="0" w:space="0" w:color="auto"/>
          </w:divBdr>
        </w:div>
        <w:div w:id="274824525">
          <w:marLeft w:val="547"/>
          <w:marRight w:val="0"/>
          <w:marTop w:val="96"/>
          <w:marBottom w:val="0"/>
          <w:divBdr>
            <w:top w:val="none" w:sz="0" w:space="0" w:color="auto"/>
            <w:left w:val="none" w:sz="0" w:space="0" w:color="auto"/>
            <w:bottom w:val="none" w:sz="0" w:space="0" w:color="auto"/>
            <w:right w:val="none" w:sz="0" w:space="0" w:color="auto"/>
          </w:divBdr>
        </w:div>
      </w:divsChild>
    </w:div>
    <w:div w:id="453134871">
      <w:bodyDiv w:val="1"/>
      <w:marLeft w:val="0"/>
      <w:marRight w:val="0"/>
      <w:marTop w:val="0"/>
      <w:marBottom w:val="0"/>
      <w:divBdr>
        <w:top w:val="none" w:sz="0" w:space="0" w:color="auto"/>
        <w:left w:val="none" w:sz="0" w:space="0" w:color="auto"/>
        <w:bottom w:val="none" w:sz="0" w:space="0" w:color="auto"/>
        <w:right w:val="none" w:sz="0" w:space="0" w:color="auto"/>
      </w:divBdr>
      <w:divsChild>
        <w:div w:id="338627315">
          <w:marLeft w:val="547"/>
          <w:marRight w:val="0"/>
          <w:marTop w:val="96"/>
          <w:marBottom w:val="0"/>
          <w:divBdr>
            <w:top w:val="none" w:sz="0" w:space="0" w:color="auto"/>
            <w:left w:val="none" w:sz="0" w:space="0" w:color="auto"/>
            <w:bottom w:val="none" w:sz="0" w:space="0" w:color="auto"/>
            <w:right w:val="none" w:sz="0" w:space="0" w:color="auto"/>
          </w:divBdr>
        </w:div>
      </w:divsChild>
    </w:div>
    <w:div w:id="497042093">
      <w:bodyDiv w:val="1"/>
      <w:marLeft w:val="0"/>
      <w:marRight w:val="0"/>
      <w:marTop w:val="0"/>
      <w:marBottom w:val="0"/>
      <w:divBdr>
        <w:top w:val="none" w:sz="0" w:space="0" w:color="auto"/>
        <w:left w:val="none" w:sz="0" w:space="0" w:color="auto"/>
        <w:bottom w:val="none" w:sz="0" w:space="0" w:color="auto"/>
        <w:right w:val="none" w:sz="0" w:space="0" w:color="auto"/>
      </w:divBdr>
      <w:divsChild>
        <w:div w:id="562444227">
          <w:marLeft w:val="547"/>
          <w:marRight w:val="0"/>
          <w:marTop w:val="115"/>
          <w:marBottom w:val="0"/>
          <w:divBdr>
            <w:top w:val="none" w:sz="0" w:space="0" w:color="auto"/>
            <w:left w:val="none" w:sz="0" w:space="0" w:color="auto"/>
            <w:bottom w:val="none" w:sz="0" w:space="0" w:color="auto"/>
            <w:right w:val="none" w:sz="0" w:space="0" w:color="auto"/>
          </w:divBdr>
        </w:div>
        <w:div w:id="1054505173">
          <w:marLeft w:val="547"/>
          <w:marRight w:val="0"/>
          <w:marTop w:val="115"/>
          <w:marBottom w:val="0"/>
          <w:divBdr>
            <w:top w:val="none" w:sz="0" w:space="0" w:color="auto"/>
            <w:left w:val="none" w:sz="0" w:space="0" w:color="auto"/>
            <w:bottom w:val="none" w:sz="0" w:space="0" w:color="auto"/>
            <w:right w:val="none" w:sz="0" w:space="0" w:color="auto"/>
          </w:divBdr>
        </w:div>
        <w:div w:id="989097468">
          <w:marLeft w:val="547"/>
          <w:marRight w:val="0"/>
          <w:marTop w:val="115"/>
          <w:marBottom w:val="0"/>
          <w:divBdr>
            <w:top w:val="none" w:sz="0" w:space="0" w:color="auto"/>
            <w:left w:val="none" w:sz="0" w:space="0" w:color="auto"/>
            <w:bottom w:val="none" w:sz="0" w:space="0" w:color="auto"/>
            <w:right w:val="none" w:sz="0" w:space="0" w:color="auto"/>
          </w:divBdr>
        </w:div>
        <w:div w:id="185600819">
          <w:marLeft w:val="547"/>
          <w:marRight w:val="0"/>
          <w:marTop w:val="115"/>
          <w:marBottom w:val="0"/>
          <w:divBdr>
            <w:top w:val="none" w:sz="0" w:space="0" w:color="auto"/>
            <w:left w:val="none" w:sz="0" w:space="0" w:color="auto"/>
            <w:bottom w:val="none" w:sz="0" w:space="0" w:color="auto"/>
            <w:right w:val="none" w:sz="0" w:space="0" w:color="auto"/>
          </w:divBdr>
        </w:div>
        <w:div w:id="742486512">
          <w:marLeft w:val="547"/>
          <w:marRight w:val="0"/>
          <w:marTop w:val="115"/>
          <w:marBottom w:val="0"/>
          <w:divBdr>
            <w:top w:val="none" w:sz="0" w:space="0" w:color="auto"/>
            <w:left w:val="none" w:sz="0" w:space="0" w:color="auto"/>
            <w:bottom w:val="none" w:sz="0" w:space="0" w:color="auto"/>
            <w:right w:val="none" w:sz="0" w:space="0" w:color="auto"/>
          </w:divBdr>
        </w:div>
      </w:divsChild>
    </w:div>
    <w:div w:id="554900218">
      <w:bodyDiv w:val="1"/>
      <w:marLeft w:val="0"/>
      <w:marRight w:val="0"/>
      <w:marTop w:val="0"/>
      <w:marBottom w:val="0"/>
      <w:divBdr>
        <w:top w:val="none" w:sz="0" w:space="0" w:color="auto"/>
        <w:left w:val="none" w:sz="0" w:space="0" w:color="auto"/>
        <w:bottom w:val="none" w:sz="0" w:space="0" w:color="auto"/>
        <w:right w:val="none" w:sz="0" w:space="0" w:color="auto"/>
      </w:divBdr>
      <w:divsChild>
        <w:div w:id="1832525049">
          <w:marLeft w:val="547"/>
          <w:marRight w:val="0"/>
          <w:marTop w:val="96"/>
          <w:marBottom w:val="0"/>
          <w:divBdr>
            <w:top w:val="none" w:sz="0" w:space="0" w:color="auto"/>
            <w:left w:val="none" w:sz="0" w:space="0" w:color="auto"/>
            <w:bottom w:val="none" w:sz="0" w:space="0" w:color="auto"/>
            <w:right w:val="none" w:sz="0" w:space="0" w:color="auto"/>
          </w:divBdr>
        </w:div>
        <w:div w:id="154418667">
          <w:marLeft w:val="547"/>
          <w:marRight w:val="0"/>
          <w:marTop w:val="96"/>
          <w:marBottom w:val="0"/>
          <w:divBdr>
            <w:top w:val="none" w:sz="0" w:space="0" w:color="auto"/>
            <w:left w:val="none" w:sz="0" w:space="0" w:color="auto"/>
            <w:bottom w:val="none" w:sz="0" w:space="0" w:color="auto"/>
            <w:right w:val="none" w:sz="0" w:space="0" w:color="auto"/>
          </w:divBdr>
        </w:div>
        <w:div w:id="937982582">
          <w:marLeft w:val="547"/>
          <w:marRight w:val="0"/>
          <w:marTop w:val="96"/>
          <w:marBottom w:val="0"/>
          <w:divBdr>
            <w:top w:val="none" w:sz="0" w:space="0" w:color="auto"/>
            <w:left w:val="none" w:sz="0" w:space="0" w:color="auto"/>
            <w:bottom w:val="none" w:sz="0" w:space="0" w:color="auto"/>
            <w:right w:val="none" w:sz="0" w:space="0" w:color="auto"/>
          </w:divBdr>
        </w:div>
        <w:div w:id="1101145522">
          <w:marLeft w:val="547"/>
          <w:marRight w:val="0"/>
          <w:marTop w:val="96"/>
          <w:marBottom w:val="0"/>
          <w:divBdr>
            <w:top w:val="none" w:sz="0" w:space="0" w:color="auto"/>
            <w:left w:val="none" w:sz="0" w:space="0" w:color="auto"/>
            <w:bottom w:val="none" w:sz="0" w:space="0" w:color="auto"/>
            <w:right w:val="none" w:sz="0" w:space="0" w:color="auto"/>
          </w:divBdr>
        </w:div>
        <w:div w:id="1123036752">
          <w:marLeft w:val="547"/>
          <w:marRight w:val="0"/>
          <w:marTop w:val="96"/>
          <w:marBottom w:val="0"/>
          <w:divBdr>
            <w:top w:val="none" w:sz="0" w:space="0" w:color="auto"/>
            <w:left w:val="none" w:sz="0" w:space="0" w:color="auto"/>
            <w:bottom w:val="none" w:sz="0" w:space="0" w:color="auto"/>
            <w:right w:val="none" w:sz="0" w:space="0" w:color="auto"/>
          </w:divBdr>
        </w:div>
        <w:div w:id="145241066">
          <w:marLeft w:val="547"/>
          <w:marRight w:val="0"/>
          <w:marTop w:val="96"/>
          <w:marBottom w:val="0"/>
          <w:divBdr>
            <w:top w:val="none" w:sz="0" w:space="0" w:color="auto"/>
            <w:left w:val="none" w:sz="0" w:space="0" w:color="auto"/>
            <w:bottom w:val="none" w:sz="0" w:space="0" w:color="auto"/>
            <w:right w:val="none" w:sz="0" w:space="0" w:color="auto"/>
          </w:divBdr>
        </w:div>
      </w:divsChild>
    </w:div>
    <w:div w:id="560793348">
      <w:bodyDiv w:val="1"/>
      <w:marLeft w:val="0"/>
      <w:marRight w:val="0"/>
      <w:marTop w:val="0"/>
      <w:marBottom w:val="0"/>
      <w:divBdr>
        <w:top w:val="none" w:sz="0" w:space="0" w:color="auto"/>
        <w:left w:val="none" w:sz="0" w:space="0" w:color="auto"/>
        <w:bottom w:val="none" w:sz="0" w:space="0" w:color="auto"/>
        <w:right w:val="none" w:sz="0" w:space="0" w:color="auto"/>
      </w:divBdr>
      <w:divsChild>
        <w:div w:id="137305715">
          <w:marLeft w:val="547"/>
          <w:marRight w:val="0"/>
          <w:marTop w:val="96"/>
          <w:marBottom w:val="0"/>
          <w:divBdr>
            <w:top w:val="none" w:sz="0" w:space="0" w:color="auto"/>
            <w:left w:val="none" w:sz="0" w:space="0" w:color="auto"/>
            <w:bottom w:val="none" w:sz="0" w:space="0" w:color="auto"/>
            <w:right w:val="none" w:sz="0" w:space="0" w:color="auto"/>
          </w:divBdr>
        </w:div>
      </w:divsChild>
    </w:div>
    <w:div w:id="668408625">
      <w:bodyDiv w:val="1"/>
      <w:marLeft w:val="0"/>
      <w:marRight w:val="0"/>
      <w:marTop w:val="0"/>
      <w:marBottom w:val="0"/>
      <w:divBdr>
        <w:top w:val="none" w:sz="0" w:space="0" w:color="auto"/>
        <w:left w:val="none" w:sz="0" w:space="0" w:color="auto"/>
        <w:bottom w:val="none" w:sz="0" w:space="0" w:color="auto"/>
        <w:right w:val="none" w:sz="0" w:space="0" w:color="auto"/>
      </w:divBdr>
      <w:divsChild>
        <w:div w:id="249168707">
          <w:marLeft w:val="547"/>
          <w:marRight w:val="0"/>
          <w:marTop w:val="96"/>
          <w:marBottom w:val="0"/>
          <w:divBdr>
            <w:top w:val="none" w:sz="0" w:space="0" w:color="auto"/>
            <w:left w:val="none" w:sz="0" w:space="0" w:color="auto"/>
            <w:bottom w:val="none" w:sz="0" w:space="0" w:color="auto"/>
            <w:right w:val="none" w:sz="0" w:space="0" w:color="auto"/>
          </w:divBdr>
        </w:div>
        <w:div w:id="930971462">
          <w:marLeft w:val="547"/>
          <w:marRight w:val="0"/>
          <w:marTop w:val="96"/>
          <w:marBottom w:val="0"/>
          <w:divBdr>
            <w:top w:val="none" w:sz="0" w:space="0" w:color="auto"/>
            <w:left w:val="none" w:sz="0" w:space="0" w:color="auto"/>
            <w:bottom w:val="none" w:sz="0" w:space="0" w:color="auto"/>
            <w:right w:val="none" w:sz="0" w:space="0" w:color="auto"/>
          </w:divBdr>
        </w:div>
        <w:div w:id="2115317541">
          <w:marLeft w:val="547"/>
          <w:marRight w:val="0"/>
          <w:marTop w:val="96"/>
          <w:marBottom w:val="0"/>
          <w:divBdr>
            <w:top w:val="none" w:sz="0" w:space="0" w:color="auto"/>
            <w:left w:val="none" w:sz="0" w:space="0" w:color="auto"/>
            <w:bottom w:val="none" w:sz="0" w:space="0" w:color="auto"/>
            <w:right w:val="none" w:sz="0" w:space="0" w:color="auto"/>
          </w:divBdr>
        </w:div>
        <w:div w:id="373625324">
          <w:marLeft w:val="547"/>
          <w:marRight w:val="0"/>
          <w:marTop w:val="96"/>
          <w:marBottom w:val="0"/>
          <w:divBdr>
            <w:top w:val="none" w:sz="0" w:space="0" w:color="auto"/>
            <w:left w:val="none" w:sz="0" w:space="0" w:color="auto"/>
            <w:bottom w:val="none" w:sz="0" w:space="0" w:color="auto"/>
            <w:right w:val="none" w:sz="0" w:space="0" w:color="auto"/>
          </w:divBdr>
        </w:div>
      </w:divsChild>
    </w:div>
    <w:div w:id="740638543">
      <w:bodyDiv w:val="1"/>
      <w:marLeft w:val="0"/>
      <w:marRight w:val="0"/>
      <w:marTop w:val="0"/>
      <w:marBottom w:val="0"/>
      <w:divBdr>
        <w:top w:val="none" w:sz="0" w:space="0" w:color="auto"/>
        <w:left w:val="none" w:sz="0" w:space="0" w:color="auto"/>
        <w:bottom w:val="none" w:sz="0" w:space="0" w:color="auto"/>
        <w:right w:val="none" w:sz="0" w:space="0" w:color="auto"/>
      </w:divBdr>
      <w:divsChild>
        <w:div w:id="273831205">
          <w:marLeft w:val="547"/>
          <w:marRight w:val="0"/>
          <w:marTop w:val="96"/>
          <w:marBottom w:val="0"/>
          <w:divBdr>
            <w:top w:val="none" w:sz="0" w:space="0" w:color="auto"/>
            <w:left w:val="none" w:sz="0" w:space="0" w:color="auto"/>
            <w:bottom w:val="none" w:sz="0" w:space="0" w:color="auto"/>
            <w:right w:val="none" w:sz="0" w:space="0" w:color="auto"/>
          </w:divBdr>
        </w:div>
        <w:div w:id="430976164">
          <w:marLeft w:val="547"/>
          <w:marRight w:val="0"/>
          <w:marTop w:val="96"/>
          <w:marBottom w:val="0"/>
          <w:divBdr>
            <w:top w:val="none" w:sz="0" w:space="0" w:color="auto"/>
            <w:left w:val="none" w:sz="0" w:space="0" w:color="auto"/>
            <w:bottom w:val="none" w:sz="0" w:space="0" w:color="auto"/>
            <w:right w:val="none" w:sz="0" w:space="0" w:color="auto"/>
          </w:divBdr>
        </w:div>
        <w:div w:id="295112117">
          <w:marLeft w:val="547"/>
          <w:marRight w:val="0"/>
          <w:marTop w:val="96"/>
          <w:marBottom w:val="0"/>
          <w:divBdr>
            <w:top w:val="none" w:sz="0" w:space="0" w:color="auto"/>
            <w:left w:val="none" w:sz="0" w:space="0" w:color="auto"/>
            <w:bottom w:val="none" w:sz="0" w:space="0" w:color="auto"/>
            <w:right w:val="none" w:sz="0" w:space="0" w:color="auto"/>
          </w:divBdr>
        </w:div>
        <w:div w:id="1010908711">
          <w:marLeft w:val="547"/>
          <w:marRight w:val="0"/>
          <w:marTop w:val="96"/>
          <w:marBottom w:val="0"/>
          <w:divBdr>
            <w:top w:val="none" w:sz="0" w:space="0" w:color="auto"/>
            <w:left w:val="none" w:sz="0" w:space="0" w:color="auto"/>
            <w:bottom w:val="none" w:sz="0" w:space="0" w:color="auto"/>
            <w:right w:val="none" w:sz="0" w:space="0" w:color="auto"/>
          </w:divBdr>
        </w:div>
        <w:div w:id="2089181719">
          <w:marLeft w:val="547"/>
          <w:marRight w:val="0"/>
          <w:marTop w:val="96"/>
          <w:marBottom w:val="0"/>
          <w:divBdr>
            <w:top w:val="none" w:sz="0" w:space="0" w:color="auto"/>
            <w:left w:val="none" w:sz="0" w:space="0" w:color="auto"/>
            <w:bottom w:val="none" w:sz="0" w:space="0" w:color="auto"/>
            <w:right w:val="none" w:sz="0" w:space="0" w:color="auto"/>
          </w:divBdr>
        </w:div>
      </w:divsChild>
    </w:div>
    <w:div w:id="742723948">
      <w:bodyDiv w:val="1"/>
      <w:marLeft w:val="0"/>
      <w:marRight w:val="0"/>
      <w:marTop w:val="0"/>
      <w:marBottom w:val="0"/>
      <w:divBdr>
        <w:top w:val="none" w:sz="0" w:space="0" w:color="auto"/>
        <w:left w:val="none" w:sz="0" w:space="0" w:color="auto"/>
        <w:bottom w:val="none" w:sz="0" w:space="0" w:color="auto"/>
        <w:right w:val="none" w:sz="0" w:space="0" w:color="auto"/>
      </w:divBdr>
      <w:divsChild>
        <w:div w:id="1523856202">
          <w:marLeft w:val="547"/>
          <w:marRight w:val="0"/>
          <w:marTop w:val="96"/>
          <w:marBottom w:val="0"/>
          <w:divBdr>
            <w:top w:val="none" w:sz="0" w:space="0" w:color="auto"/>
            <w:left w:val="none" w:sz="0" w:space="0" w:color="auto"/>
            <w:bottom w:val="none" w:sz="0" w:space="0" w:color="auto"/>
            <w:right w:val="none" w:sz="0" w:space="0" w:color="auto"/>
          </w:divBdr>
        </w:div>
        <w:div w:id="867253112">
          <w:marLeft w:val="547"/>
          <w:marRight w:val="0"/>
          <w:marTop w:val="96"/>
          <w:marBottom w:val="0"/>
          <w:divBdr>
            <w:top w:val="none" w:sz="0" w:space="0" w:color="auto"/>
            <w:left w:val="none" w:sz="0" w:space="0" w:color="auto"/>
            <w:bottom w:val="none" w:sz="0" w:space="0" w:color="auto"/>
            <w:right w:val="none" w:sz="0" w:space="0" w:color="auto"/>
          </w:divBdr>
        </w:div>
        <w:div w:id="229968328">
          <w:marLeft w:val="547"/>
          <w:marRight w:val="0"/>
          <w:marTop w:val="96"/>
          <w:marBottom w:val="0"/>
          <w:divBdr>
            <w:top w:val="none" w:sz="0" w:space="0" w:color="auto"/>
            <w:left w:val="none" w:sz="0" w:space="0" w:color="auto"/>
            <w:bottom w:val="none" w:sz="0" w:space="0" w:color="auto"/>
            <w:right w:val="none" w:sz="0" w:space="0" w:color="auto"/>
          </w:divBdr>
        </w:div>
        <w:div w:id="2058814742">
          <w:marLeft w:val="547"/>
          <w:marRight w:val="0"/>
          <w:marTop w:val="96"/>
          <w:marBottom w:val="0"/>
          <w:divBdr>
            <w:top w:val="none" w:sz="0" w:space="0" w:color="auto"/>
            <w:left w:val="none" w:sz="0" w:space="0" w:color="auto"/>
            <w:bottom w:val="none" w:sz="0" w:space="0" w:color="auto"/>
            <w:right w:val="none" w:sz="0" w:space="0" w:color="auto"/>
          </w:divBdr>
        </w:div>
      </w:divsChild>
    </w:div>
    <w:div w:id="791290632">
      <w:bodyDiv w:val="1"/>
      <w:marLeft w:val="0"/>
      <w:marRight w:val="0"/>
      <w:marTop w:val="0"/>
      <w:marBottom w:val="0"/>
      <w:divBdr>
        <w:top w:val="none" w:sz="0" w:space="0" w:color="auto"/>
        <w:left w:val="none" w:sz="0" w:space="0" w:color="auto"/>
        <w:bottom w:val="none" w:sz="0" w:space="0" w:color="auto"/>
        <w:right w:val="none" w:sz="0" w:space="0" w:color="auto"/>
      </w:divBdr>
      <w:divsChild>
        <w:div w:id="264463465">
          <w:marLeft w:val="547"/>
          <w:marRight w:val="0"/>
          <w:marTop w:val="96"/>
          <w:marBottom w:val="0"/>
          <w:divBdr>
            <w:top w:val="none" w:sz="0" w:space="0" w:color="auto"/>
            <w:left w:val="none" w:sz="0" w:space="0" w:color="auto"/>
            <w:bottom w:val="none" w:sz="0" w:space="0" w:color="auto"/>
            <w:right w:val="none" w:sz="0" w:space="0" w:color="auto"/>
          </w:divBdr>
        </w:div>
      </w:divsChild>
    </w:div>
    <w:div w:id="820345747">
      <w:bodyDiv w:val="1"/>
      <w:marLeft w:val="0"/>
      <w:marRight w:val="0"/>
      <w:marTop w:val="0"/>
      <w:marBottom w:val="0"/>
      <w:divBdr>
        <w:top w:val="none" w:sz="0" w:space="0" w:color="auto"/>
        <w:left w:val="none" w:sz="0" w:space="0" w:color="auto"/>
        <w:bottom w:val="none" w:sz="0" w:space="0" w:color="auto"/>
        <w:right w:val="none" w:sz="0" w:space="0" w:color="auto"/>
      </w:divBdr>
      <w:divsChild>
        <w:div w:id="1030106806">
          <w:marLeft w:val="547"/>
          <w:marRight w:val="0"/>
          <w:marTop w:val="96"/>
          <w:marBottom w:val="0"/>
          <w:divBdr>
            <w:top w:val="none" w:sz="0" w:space="0" w:color="auto"/>
            <w:left w:val="none" w:sz="0" w:space="0" w:color="auto"/>
            <w:bottom w:val="none" w:sz="0" w:space="0" w:color="auto"/>
            <w:right w:val="none" w:sz="0" w:space="0" w:color="auto"/>
          </w:divBdr>
        </w:div>
        <w:div w:id="932081711">
          <w:marLeft w:val="547"/>
          <w:marRight w:val="0"/>
          <w:marTop w:val="96"/>
          <w:marBottom w:val="0"/>
          <w:divBdr>
            <w:top w:val="none" w:sz="0" w:space="0" w:color="auto"/>
            <w:left w:val="none" w:sz="0" w:space="0" w:color="auto"/>
            <w:bottom w:val="none" w:sz="0" w:space="0" w:color="auto"/>
            <w:right w:val="none" w:sz="0" w:space="0" w:color="auto"/>
          </w:divBdr>
        </w:div>
        <w:div w:id="467207233">
          <w:marLeft w:val="547"/>
          <w:marRight w:val="0"/>
          <w:marTop w:val="96"/>
          <w:marBottom w:val="0"/>
          <w:divBdr>
            <w:top w:val="none" w:sz="0" w:space="0" w:color="auto"/>
            <w:left w:val="none" w:sz="0" w:space="0" w:color="auto"/>
            <w:bottom w:val="none" w:sz="0" w:space="0" w:color="auto"/>
            <w:right w:val="none" w:sz="0" w:space="0" w:color="auto"/>
          </w:divBdr>
        </w:div>
      </w:divsChild>
    </w:div>
    <w:div w:id="836455387">
      <w:bodyDiv w:val="1"/>
      <w:marLeft w:val="0"/>
      <w:marRight w:val="0"/>
      <w:marTop w:val="0"/>
      <w:marBottom w:val="0"/>
      <w:divBdr>
        <w:top w:val="none" w:sz="0" w:space="0" w:color="auto"/>
        <w:left w:val="none" w:sz="0" w:space="0" w:color="auto"/>
        <w:bottom w:val="none" w:sz="0" w:space="0" w:color="auto"/>
        <w:right w:val="none" w:sz="0" w:space="0" w:color="auto"/>
      </w:divBdr>
      <w:divsChild>
        <w:div w:id="1235704790">
          <w:marLeft w:val="547"/>
          <w:marRight w:val="0"/>
          <w:marTop w:val="96"/>
          <w:marBottom w:val="0"/>
          <w:divBdr>
            <w:top w:val="none" w:sz="0" w:space="0" w:color="auto"/>
            <w:left w:val="none" w:sz="0" w:space="0" w:color="auto"/>
            <w:bottom w:val="none" w:sz="0" w:space="0" w:color="auto"/>
            <w:right w:val="none" w:sz="0" w:space="0" w:color="auto"/>
          </w:divBdr>
        </w:div>
      </w:divsChild>
    </w:div>
    <w:div w:id="852958906">
      <w:bodyDiv w:val="1"/>
      <w:marLeft w:val="0"/>
      <w:marRight w:val="0"/>
      <w:marTop w:val="0"/>
      <w:marBottom w:val="0"/>
      <w:divBdr>
        <w:top w:val="none" w:sz="0" w:space="0" w:color="auto"/>
        <w:left w:val="none" w:sz="0" w:space="0" w:color="auto"/>
        <w:bottom w:val="none" w:sz="0" w:space="0" w:color="auto"/>
        <w:right w:val="none" w:sz="0" w:space="0" w:color="auto"/>
      </w:divBdr>
      <w:divsChild>
        <w:div w:id="1032421073">
          <w:marLeft w:val="547"/>
          <w:marRight w:val="0"/>
          <w:marTop w:val="96"/>
          <w:marBottom w:val="0"/>
          <w:divBdr>
            <w:top w:val="none" w:sz="0" w:space="0" w:color="auto"/>
            <w:left w:val="none" w:sz="0" w:space="0" w:color="auto"/>
            <w:bottom w:val="none" w:sz="0" w:space="0" w:color="auto"/>
            <w:right w:val="none" w:sz="0" w:space="0" w:color="auto"/>
          </w:divBdr>
        </w:div>
      </w:divsChild>
    </w:div>
    <w:div w:id="875696027">
      <w:bodyDiv w:val="1"/>
      <w:marLeft w:val="0"/>
      <w:marRight w:val="0"/>
      <w:marTop w:val="0"/>
      <w:marBottom w:val="0"/>
      <w:divBdr>
        <w:top w:val="none" w:sz="0" w:space="0" w:color="auto"/>
        <w:left w:val="none" w:sz="0" w:space="0" w:color="auto"/>
        <w:bottom w:val="none" w:sz="0" w:space="0" w:color="auto"/>
        <w:right w:val="none" w:sz="0" w:space="0" w:color="auto"/>
      </w:divBdr>
      <w:divsChild>
        <w:div w:id="28458901">
          <w:marLeft w:val="547"/>
          <w:marRight w:val="0"/>
          <w:marTop w:val="96"/>
          <w:marBottom w:val="0"/>
          <w:divBdr>
            <w:top w:val="none" w:sz="0" w:space="0" w:color="auto"/>
            <w:left w:val="none" w:sz="0" w:space="0" w:color="auto"/>
            <w:bottom w:val="none" w:sz="0" w:space="0" w:color="auto"/>
            <w:right w:val="none" w:sz="0" w:space="0" w:color="auto"/>
          </w:divBdr>
        </w:div>
        <w:div w:id="1479568953">
          <w:marLeft w:val="547"/>
          <w:marRight w:val="0"/>
          <w:marTop w:val="96"/>
          <w:marBottom w:val="0"/>
          <w:divBdr>
            <w:top w:val="none" w:sz="0" w:space="0" w:color="auto"/>
            <w:left w:val="none" w:sz="0" w:space="0" w:color="auto"/>
            <w:bottom w:val="none" w:sz="0" w:space="0" w:color="auto"/>
            <w:right w:val="none" w:sz="0" w:space="0" w:color="auto"/>
          </w:divBdr>
        </w:div>
      </w:divsChild>
    </w:div>
    <w:div w:id="913853672">
      <w:bodyDiv w:val="1"/>
      <w:marLeft w:val="0"/>
      <w:marRight w:val="0"/>
      <w:marTop w:val="0"/>
      <w:marBottom w:val="0"/>
      <w:divBdr>
        <w:top w:val="none" w:sz="0" w:space="0" w:color="auto"/>
        <w:left w:val="none" w:sz="0" w:space="0" w:color="auto"/>
        <w:bottom w:val="none" w:sz="0" w:space="0" w:color="auto"/>
        <w:right w:val="none" w:sz="0" w:space="0" w:color="auto"/>
      </w:divBdr>
      <w:divsChild>
        <w:div w:id="1743068068">
          <w:marLeft w:val="547"/>
          <w:marRight w:val="0"/>
          <w:marTop w:val="96"/>
          <w:marBottom w:val="0"/>
          <w:divBdr>
            <w:top w:val="none" w:sz="0" w:space="0" w:color="auto"/>
            <w:left w:val="none" w:sz="0" w:space="0" w:color="auto"/>
            <w:bottom w:val="none" w:sz="0" w:space="0" w:color="auto"/>
            <w:right w:val="none" w:sz="0" w:space="0" w:color="auto"/>
          </w:divBdr>
        </w:div>
        <w:div w:id="1881627566">
          <w:marLeft w:val="547"/>
          <w:marRight w:val="0"/>
          <w:marTop w:val="96"/>
          <w:marBottom w:val="0"/>
          <w:divBdr>
            <w:top w:val="none" w:sz="0" w:space="0" w:color="auto"/>
            <w:left w:val="none" w:sz="0" w:space="0" w:color="auto"/>
            <w:bottom w:val="none" w:sz="0" w:space="0" w:color="auto"/>
            <w:right w:val="none" w:sz="0" w:space="0" w:color="auto"/>
          </w:divBdr>
        </w:div>
      </w:divsChild>
    </w:div>
    <w:div w:id="936641717">
      <w:bodyDiv w:val="1"/>
      <w:marLeft w:val="0"/>
      <w:marRight w:val="0"/>
      <w:marTop w:val="0"/>
      <w:marBottom w:val="0"/>
      <w:divBdr>
        <w:top w:val="none" w:sz="0" w:space="0" w:color="auto"/>
        <w:left w:val="none" w:sz="0" w:space="0" w:color="auto"/>
        <w:bottom w:val="none" w:sz="0" w:space="0" w:color="auto"/>
        <w:right w:val="none" w:sz="0" w:space="0" w:color="auto"/>
      </w:divBdr>
      <w:divsChild>
        <w:div w:id="2093815584">
          <w:marLeft w:val="547"/>
          <w:marRight w:val="0"/>
          <w:marTop w:val="96"/>
          <w:marBottom w:val="0"/>
          <w:divBdr>
            <w:top w:val="none" w:sz="0" w:space="0" w:color="auto"/>
            <w:left w:val="none" w:sz="0" w:space="0" w:color="auto"/>
            <w:bottom w:val="none" w:sz="0" w:space="0" w:color="auto"/>
            <w:right w:val="none" w:sz="0" w:space="0" w:color="auto"/>
          </w:divBdr>
        </w:div>
        <w:div w:id="1505706187">
          <w:marLeft w:val="547"/>
          <w:marRight w:val="0"/>
          <w:marTop w:val="96"/>
          <w:marBottom w:val="0"/>
          <w:divBdr>
            <w:top w:val="none" w:sz="0" w:space="0" w:color="auto"/>
            <w:left w:val="none" w:sz="0" w:space="0" w:color="auto"/>
            <w:bottom w:val="none" w:sz="0" w:space="0" w:color="auto"/>
            <w:right w:val="none" w:sz="0" w:space="0" w:color="auto"/>
          </w:divBdr>
        </w:div>
      </w:divsChild>
    </w:div>
    <w:div w:id="943803829">
      <w:bodyDiv w:val="1"/>
      <w:marLeft w:val="0"/>
      <w:marRight w:val="0"/>
      <w:marTop w:val="0"/>
      <w:marBottom w:val="0"/>
      <w:divBdr>
        <w:top w:val="none" w:sz="0" w:space="0" w:color="auto"/>
        <w:left w:val="none" w:sz="0" w:space="0" w:color="auto"/>
        <w:bottom w:val="none" w:sz="0" w:space="0" w:color="auto"/>
        <w:right w:val="none" w:sz="0" w:space="0" w:color="auto"/>
      </w:divBdr>
      <w:divsChild>
        <w:div w:id="896209222">
          <w:marLeft w:val="547"/>
          <w:marRight w:val="0"/>
          <w:marTop w:val="96"/>
          <w:marBottom w:val="0"/>
          <w:divBdr>
            <w:top w:val="none" w:sz="0" w:space="0" w:color="auto"/>
            <w:left w:val="none" w:sz="0" w:space="0" w:color="auto"/>
            <w:bottom w:val="none" w:sz="0" w:space="0" w:color="auto"/>
            <w:right w:val="none" w:sz="0" w:space="0" w:color="auto"/>
          </w:divBdr>
        </w:div>
      </w:divsChild>
    </w:div>
    <w:div w:id="965239370">
      <w:bodyDiv w:val="1"/>
      <w:marLeft w:val="0"/>
      <w:marRight w:val="0"/>
      <w:marTop w:val="0"/>
      <w:marBottom w:val="0"/>
      <w:divBdr>
        <w:top w:val="none" w:sz="0" w:space="0" w:color="auto"/>
        <w:left w:val="none" w:sz="0" w:space="0" w:color="auto"/>
        <w:bottom w:val="none" w:sz="0" w:space="0" w:color="auto"/>
        <w:right w:val="none" w:sz="0" w:space="0" w:color="auto"/>
      </w:divBdr>
      <w:divsChild>
        <w:div w:id="422803462">
          <w:marLeft w:val="547"/>
          <w:marRight w:val="0"/>
          <w:marTop w:val="115"/>
          <w:marBottom w:val="0"/>
          <w:divBdr>
            <w:top w:val="none" w:sz="0" w:space="0" w:color="auto"/>
            <w:left w:val="none" w:sz="0" w:space="0" w:color="auto"/>
            <w:bottom w:val="none" w:sz="0" w:space="0" w:color="auto"/>
            <w:right w:val="none" w:sz="0" w:space="0" w:color="auto"/>
          </w:divBdr>
        </w:div>
      </w:divsChild>
    </w:div>
    <w:div w:id="966811990">
      <w:bodyDiv w:val="1"/>
      <w:marLeft w:val="0"/>
      <w:marRight w:val="0"/>
      <w:marTop w:val="0"/>
      <w:marBottom w:val="0"/>
      <w:divBdr>
        <w:top w:val="none" w:sz="0" w:space="0" w:color="auto"/>
        <w:left w:val="none" w:sz="0" w:space="0" w:color="auto"/>
        <w:bottom w:val="none" w:sz="0" w:space="0" w:color="auto"/>
        <w:right w:val="none" w:sz="0" w:space="0" w:color="auto"/>
      </w:divBdr>
      <w:divsChild>
        <w:div w:id="838733122">
          <w:marLeft w:val="547"/>
          <w:marRight w:val="0"/>
          <w:marTop w:val="96"/>
          <w:marBottom w:val="0"/>
          <w:divBdr>
            <w:top w:val="none" w:sz="0" w:space="0" w:color="auto"/>
            <w:left w:val="none" w:sz="0" w:space="0" w:color="auto"/>
            <w:bottom w:val="none" w:sz="0" w:space="0" w:color="auto"/>
            <w:right w:val="none" w:sz="0" w:space="0" w:color="auto"/>
          </w:divBdr>
        </w:div>
        <w:div w:id="303897606">
          <w:marLeft w:val="547"/>
          <w:marRight w:val="0"/>
          <w:marTop w:val="96"/>
          <w:marBottom w:val="0"/>
          <w:divBdr>
            <w:top w:val="none" w:sz="0" w:space="0" w:color="auto"/>
            <w:left w:val="none" w:sz="0" w:space="0" w:color="auto"/>
            <w:bottom w:val="none" w:sz="0" w:space="0" w:color="auto"/>
            <w:right w:val="none" w:sz="0" w:space="0" w:color="auto"/>
          </w:divBdr>
        </w:div>
        <w:div w:id="1031298636">
          <w:marLeft w:val="547"/>
          <w:marRight w:val="0"/>
          <w:marTop w:val="96"/>
          <w:marBottom w:val="0"/>
          <w:divBdr>
            <w:top w:val="none" w:sz="0" w:space="0" w:color="auto"/>
            <w:left w:val="none" w:sz="0" w:space="0" w:color="auto"/>
            <w:bottom w:val="none" w:sz="0" w:space="0" w:color="auto"/>
            <w:right w:val="none" w:sz="0" w:space="0" w:color="auto"/>
          </w:divBdr>
        </w:div>
        <w:div w:id="503008653">
          <w:marLeft w:val="547"/>
          <w:marRight w:val="0"/>
          <w:marTop w:val="96"/>
          <w:marBottom w:val="0"/>
          <w:divBdr>
            <w:top w:val="none" w:sz="0" w:space="0" w:color="auto"/>
            <w:left w:val="none" w:sz="0" w:space="0" w:color="auto"/>
            <w:bottom w:val="none" w:sz="0" w:space="0" w:color="auto"/>
            <w:right w:val="none" w:sz="0" w:space="0" w:color="auto"/>
          </w:divBdr>
        </w:div>
      </w:divsChild>
    </w:div>
    <w:div w:id="979842762">
      <w:bodyDiv w:val="1"/>
      <w:marLeft w:val="0"/>
      <w:marRight w:val="0"/>
      <w:marTop w:val="0"/>
      <w:marBottom w:val="0"/>
      <w:divBdr>
        <w:top w:val="none" w:sz="0" w:space="0" w:color="auto"/>
        <w:left w:val="none" w:sz="0" w:space="0" w:color="auto"/>
        <w:bottom w:val="none" w:sz="0" w:space="0" w:color="auto"/>
        <w:right w:val="none" w:sz="0" w:space="0" w:color="auto"/>
      </w:divBdr>
      <w:divsChild>
        <w:div w:id="399401211">
          <w:marLeft w:val="547"/>
          <w:marRight w:val="0"/>
          <w:marTop w:val="96"/>
          <w:marBottom w:val="0"/>
          <w:divBdr>
            <w:top w:val="none" w:sz="0" w:space="0" w:color="auto"/>
            <w:left w:val="none" w:sz="0" w:space="0" w:color="auto"/>
            <w:bottom w:val="none" w:sz="0" w:space="0" w:color="auto"/>
            <w:right w:val="none" w:sz="0" w:space="0" w:color="auto"/>
          </w:divBdr>
        </w:div>
        <w:div w:id="2013607779">
          <w:marLeft w:val="547"/>
          <w:marRight w:val="0"/>
          <w:marTop w:val="96"/>
          <w:marBottom w:val="0"/>
          <w:divBdr>
            <w:top w:val="none" w:sz="0" w:space="0" w:color="auto"/>
            <w:left w:val="none" w:sz="0" w:space="0" w:color="auto"/>
            <w:bottom w:val="none" w:sz="0" w:space="0" w:color="auto"/>
            <w:right w:val="none" w:sz="0" w:space="0" w:color="auto"/>
          </w:divBdr>
        </w:div>
        <w:div w:id="824321832">
          <w:marLeft w:val="547"/>
          <w:marRight w:val="0"/>
          <w:marTop w:val="96"/>
          <w:marBottom w:val="0"/>
          <w:divBdr>
            <w:top w:val="none" w:sz="0" w:space="0" w:color="auto"/>
            <w:left w:val="none" w:sz="0" w:space="0" w:color="auto"/>
            <w:bottom w:val="none" w:sz="0" w:space="0" w:color="auto"/>
            <w:right w:val="none" w:sz="0" w:space="0" w:color="auto"/>
          </w:divBdr>
        </w:div>
      </w:divsChild>
    </w:div>
    <w:div w:id="1187987204">
      <w:bodyDiv w:val="1"/>
      <w:marLeft w:val="0"/>
      <w:marRight w:val="0"/>
      <w:marTop w:val="0"/>
      <w:marBottom w:val="0"/>
      <w:divBdr>
        <w:top w:val="none" w:sz="0" w:space="0" w:color="auto"/>
        <w:left w:val="none" w:sz="0" w:space="0" w:color="auto"/>
        <w:bottom w:val="none" w:sz="0" w:space="0" w:color="auto"/>
        <w:right w:val="none" w:sz="0" w:space="0" w:color="auto"/>
      </w:divBdr>
      <w:divsChild>
        <w:div w:id="398215581">
          <w:marLeft w:val="547"/>
          <w:marRight w:val="0"/>
          <w:marTop w:val="77"/>
          <w:marBottom w:val="0"/>
          <w:divBdr>
            <w:top w:val="none" w:sz="0" w:space="0" w:color="auto"/>
            <w:left w:val="none" w:sz="0" w:space="0" w:color="auto"/>
            <w:bottom w:val="none" w:sz="0" w:space="0" w:color="auto"/>
            <w:right w:val="none" w:sz="0" w:space="0" w:color="auto"/>
          </w:divBdr>
        </w:div>
        <w:div w:id="1626155680">
          <w:marLeft w:val="547"/>
          <w:marRight w:val="0"/>
          <w:marTop w:val="77"/>
          <w:marBottom w:val="0"/>
          <w:divBdr>
            <w:top w:val="none" w:sz="0" w:space="0" w:color="auto"/>
            <w:left w:val="none" w:sz="0" w:space="0" w:color="auto"/>
            <w:bottom w:val="none" w:sz="0" w:space="0" w:color="auto"/>
            <w:right w:val="none" w:sz="0" w:space="0" w:color="auto"/>
          </w:divBdr>
        </w:div>
      </w:divsChild>
    </w:div>
    <w:div w:id="1214925255">
      <w:bodyDiv w:val="1"/>
      <w:marLeft w:val="0"/>
      <w:marRight w:val="0"/>
      <w:marTop w:val="0"/>
      <w:marBottom w:val="0"/>
      <w:divBdr>
        <w:top w:val="none" w:sz="0" w:space="0" w:color="auto"/>
        <w:left w:val="none" w:sz="0" w:space="0" w:color="auto"/>
        <w:bottom w:val="none" w:sz="0" w:space="0" w:color="auto"/>
        <w:right w:val="none" w:sz="0" w:space="0" w:color="auto"/>
      </w:divBdr>
      <w:divsChild>
        <w:div w:id="1508597004">
          <w:marLeft w:val="547"/>
          <w:marRight w:val="0"/>
          <w:marTop w:val="115"/>
          <w:marBottom w:val="0"/>
          <w:divBdr>
            <w:top w:val="none" w:sz="0" w:space="0" w:color="auto"/>
            <w:left w:val="none" w:sz="0" w:space="0" w:color="auto"/>
            <w:bottom w:val="none" w:sz="0" w:space="0" w:color="auto"/>
            <w:right w:val="none" w:sz="0" w:space="0" w:color="auto"/>
          </w:divBdr>
        </w:div>
      </w:divsChild>
    </w:div>
    <w:div w:id="1237939826">
      <w:bodyDiv w:val="1"/>
      <w:marLeft w:val="0"/>
      <w:marRight w:val="0"/>
      <w:marTop w:val="0"/>
      <w:marBottom w:val="0"/>
      <w:divBdr>
        <w:top w:val="none" w:sz="0" w:space="0" w:color="auto"/>
        <w:left w:val="none" w:sz="0" w:space="0" w:color="auto"/>
        <w:bottom w:val="none" w:sz="0" w:space="0" w:color="auto"/>
        <w:right w:val="none" w:sz="0" w:space="0" w:color="auto"/>
      </w:divBdr>
      <w:divsChild>
        <w:div w:id="371535237">
          <w:marLeft w:val="547"/>
          <w:marRight w:val="0"/>
          <w:marTop w:val="115"/>
          <w:marBottom w:val="0"/>
          <w:divBdr>
            <w:top w:val="none" w:sz="0" w:space="0" w:color="auto"/>
            <w:left w:val="none" w:sz="0" w:space="0" w:color="auto"/>
            <w:bottom w:val="none" w:sz="0" w:space="0" w:color="auto"/>
            <w:right w:val="none" w:sz="0" w:space="0" w:color="auto"/>
          </w:divBdr>
        </w:div>
      </w:divsChild>
    </w:div>
    <w:div w:id="1239287796">
      <w:bodyDiv w:val="1"/>
      <w:marLeft w:val="0"/>
      <w:marRight w:val="0"/>
      <w:marTop w:val="0"/>
      <w:marBottom w:val="0"/>
      <w:divBdr>
        <w:top w:val="none" w:sz="0" w:space="0" w:color="auto"/>
        <w:left w:val="none" w:sz="0" w:space="0" w:color="auto"/>
        <w:bottom w:val="none" w:sz="0" w:space="0" w:color="auto"/>
        <w:right w:val="none" w:sz="0" w:space="0" w:color="auto"/>
      </w:divBdr>
      <w:divsChild>
        <w:div w:id="906111953">
          <w:marLeft w:val="547"/>
          <w:marRight w:val="0"/>
          <w:marTop w:val="96"/>
          <w:marBottom w:val="0"/>
          <w:divBdr>
            <w:top w:val="none" w:sz="0" w:space="0" w:color="auto"/>
            <w:left w:val="none" w:sz="0" w:space="0" w:color="auto"/>
            <w:bottom w:val="none" w:sz="0" w:space="0" w:color="auto"/>
            <w:right w:val="none" w:sz="0" w:space="0" w:color="auto"/>
          </w:divBdr>
        </w:div>
        <w:div w:id="629478224">
          <w:marLeft w:val="547"/>
          <w:marRight w:val="0"/>
          <w:marTop w:val="96"/>
          <w:marBottom w:val="0"/>
          <w:divBdr>
            <w:top w:val="none" w:sz="0" w:space="0" w:color="auto"/>
            <w:left w:val="none" w:sz="0" w:space="0" w:color="auto"/>
            <w:bottom w:val="none" w:sz="0" w:space="0" w:color="auto"/>
            <w:right w:val="none" w:sz="0" w:space="0" w:color="auto"/>
          </w:divBdr>
        </w:div>
        <w:div w:id="557787305">
          <w:marLeft w:val="547"/>
          <w:marRight w:val="0"/>
          <w:marTop w:val="96"/>
          <w:marBottom w:val="0"/>
          <w:divBdr>
            <w:top w:val="none" w:sz="0" w:space="0" w:color="auto"/>
            <w:left w:val="none" w:sz="0" w:space="0" w:color="auto"/>
            <w:bottom w:val="none" w:sz="0" w:space="0" w:color="auto"/>
            <w:right w:val="none" w:sz="0" w:space="0" w:color="auto"/>
          </w:divBdr>
        </w:div>
        <w:div w:id="1749228427">
          <w:marLeft w:val="547"/>
          <w:marRight w:val="0"/>
          <w:marTop w:val="96"/>
          <w:marBottom w:val="0"/>
          <w:divBdr>
            <w:top w:val="none" w:sz="0" w:space="0" w:color="auto"/>
            <w:left w:val="none" w:sz="0" w:space="0" w:color="auto"/>
            <w:bottom w:val="none" w:sz="0" w:space="0" w:color="auto"/>
            <w:right w:val="none" w:sz="0" w:space="0" w:color="auto"/>
          </w:divBdr>
        </w:div>
        <w:div w:id="1612936087">
          <w:marLeft w:val="547"/>
          <w:marRight w:val="0"/>
          <w:marTop w:val="96"/>
          <w:marBottom w:val="0"/>
          <w:divBdr>
            <w:top w:val="none" w:sz="0" w:space="0" w:color="auto"/>
            <w:left w:val="none" w:sz="0" w:space="0" w:color="auto"/>
            <w:bottom w:val="none" w:sz="0" w:space="0" w:color="auto"/>
            <w:right w:val="none" w:sz="0" w:space="0" w:color="auto"/>
          </w:divBdr>
        </w:div>
        <w:div w:id="1498766870">
          <w:marLeft w:val="547"/>
          <w:marRight w:val="0"/>
          <w:marTop w:val="96"/>
          <w:marBottom w:val="0"/>
          <w:divBdr>
            <w:top w:val="none" w:sz="0" w:space="0" w:color="auto"/>
            <w:left w:val="none" w:sz="0" w:space="0" w:color="auto"/>
            <w:bottom w:val="none" w:sz="0" w:space="0" w:color="auto"/>
            <w:right w:val="none" w:sz="0" w:space="0" w:color="auto"/>
          </w:divBdr>
        </w:div>
        <w:div w:id="521357997">
          <w:marLeft w:val="547"/>
          <w:marRight w:val="0"/>
          <w:marTop w:val="96"/>
          <w:marBottom w:val="0"/>
          <w:divBdr>
            <w:top w:val="none" w:sz="0" w:space="0" w:color="auto"/>
            <w:left w:val="none" w:sz="0" w:space="0" w:color="auto"/>
            <w:bottom w:val="none" w:sz="0" w:space="0" w:color="auto"/>
            <w:right w:val="none" w:sz="0" w:space="0" w:color="auto"/>
          </w:divBdr>
        </w:div>
        <w:div w:id="1168442777">
          <w:marLeft w:val="547"/>
          <w:marRight w:val="0"/>
          <w:marTop w:val="96"/>
          <w:marBottom w:val="0"/>
          <w:divBdr>
            <w:top w:val="none" w:sz="0" w:space="0" w:color="auto"/>
            <w:left w:val="none" w:sz="0" w:space="0" w:color="auto"/>
            <w:bottom w:val="none" w:sz="0" w:space="0" w:color="auto"/>
            <w:right w:val="none" w:sz="0" w:space="0" w:color="auto"/>
          </w:divBdr>
        </w:div>
      </w:divsChild>
    </w:div>
    <w:div w:id="1259606151">
      <w:bodyDiv w:val="1"/>
      <w:marLeft w:val="0"/>
      <w:marRight w:val="0"/>
      <w:marTop w:val="0"/>
      <w:marBottom w:val="0"/>
      <w:divBdr>
        <w:top w:val="none" w:sz="0" w:space="0" w:color="auto"/>
        <w:left w:val="none" w:sz="0" w:space="0" w:color="auto"/>
        <w:bottom w:val="none" w:sz="0" w:space="0" w:color="auto"/>
        <w:right w:val="none" w:sz="0" w:space="0" w:color="auto"/>
      </w:divBdr>
      <w:divsChild>
        <w:div w:id="1335185111">
          <w:marLeft w:val="547"/>
          <w:marRight w:val="0"/>
          <w:marTop w:val="96"/>
          <w:marBottom w:val="0"/>
          <w:divBdr>
            <w:top w:val="none" w:sz="0" w:space="0" w:color="auto"/>
            <w:left w:val="none" w:sz="0" w:space="0" w:color="auto"/>
            <w:bottom w:val="none" w:sz="0" w:space="0" w:color="auto"/>
            <w:right w:val="none" w:sz="0" w:space="0" w:color="auto"/>
          </w:divBdr>
        </w:div>
        <w:div w:id="1562598715">
          <w:marLeft w:val="547"/>
          <w:marRight w:val="0"/>
          <w:marTop w:val="96"/>
          <w:marBottom w:val="0"/>
          <w:divBdr>
            <w:top w:val="none" w:sz="0" w:space="0" w:color="auto"/>
            <w:left w:val="none" w:sz="0" w:space="0" w:color="auto"/>
            <w:bottom w:val="none" w:sz="0" w:space="0" w:color="auto"/>
            <w:right w:val="none" w:sz="0" w:space="0" w:color="auto"/>
          </w:divBdr>
        </w:div>
      </w:divsChild>
    </w:div>
    <w:div w:id="1264726184">
      <w:bodyDiv w:val="1"/>
      <w:marLeft w:val="0"/>
      <w:marRight w:val="0"/>
      <w:marTop w:val="0"/>
      <w:marBottom w:val="0"/>
      <w:divBdr>
        <w:top w:val="none" w:sz="0" w:space="0" w:color="auto"/>
        <w:left w:val="none" w:sz="0" w:space="0" w:color="auto"/>
        <w:bottom w:val="none" w:sz="0" w:space="0" w:color="auto"/>
        <w:right w:val="none" w:sz="0" w:space="0" w:color="auto"/>
      </w:divBdr>
      <w:divsChild>
        <w:div w:id="1717775902">
          <w:marLeft w:val="547"/>
          <w:marRight w:val="0"/>
          <w:marTop w:val="96"/>
          <w:marBottom w:val="0"/>
          <w:divBdr>
            <w:top w:val="none" w:sz="0" w:space="0" w:color="auto"/>
            <w:left w:val="none" w:sz="0" w:space="0" w:color="auto"/>
            <w:bottom w:val="none" w:sz="0" w:space="0" w:color="auto"/>
            <w:right w:val="none" w:sz="0" w:space="0" w:color="auto"/>
          </w:divBdr>
        </w:div>
      </w:divsChild>
    </w:div>
    <w:div w:id="1279071783">
      <w:bodyDiv w:val="1"/>
      <w:marLeft w:val="0"/>
      <w:marRight w:val="0"/>
      <w:marTop w:val="0"/>
      <w:marBottom w:val="0"/>
      <w:divBdr>
        <w:top w:val="none" w:sz="0" w:space="0" w:color="auto"/>
        <w:left w:val="none" w:sz="0" w:space="0" w:color="auto"/>
        <w:bottom w:val="none" w:sz="0" w:space="0" w:color="auto"/>
        <w:right w:val="none" w:sz="0" w:space="0" w:color="auto"/>
      </w:divBdr>
      <w:divsChild>
        <w:div w:id="403263385">
          <w:marLeft w:val="547"/>
          <w:marRight w:val="0"/>
          <w:marTop w:val="96"/>
          <w:marBottom w:val="0"/>
          <w:divBdr>
            <w:top w:val="none" w:sz="0" w:space="0" w:color="auto"/>
            <w:left w:val="none" w:sz="0" w:space="0" w:color="auto"/>
            <w:bottom w:val="none" w:sz="0" w:space="0" w:color="auto"/>
            <w:right w:val="none" w:sz="0" w:space="0" w:color="auto"/>
          </w:divBdr>
        </w:div>
        <w:div w:id="965967073">
          <w:marLeft w:val="547"/>
          <w:marRight w:val="0"/>
          <w:marTop w:val="96"/>
          <w:marBottom w:val="0"/>
          <w:divBdr>
            <w:top w:val="none" w:sz="0" w:space="0" w:color="auto"/>
            <w:left w:val="none" w:sz="0" w:space="0" w:color="auto"/>
            <w:bottom w:val="none" w:sz="0" w:space="0" w:color="auto"/>
            <w:right w:val="none" w:sz="0" w:space="0" w:color="auto"/>
          </w:divBdr>
        </w:div>
        <w:div w:id="81028906">
          <w:marLeft w:val="547"/>
          <w:marRight w:val="0"/>
          <w:marTop w:val="96"/>
          <w:marBottom w:val="0"/>
          <w:divBdr>
            <w:top w:val="none" w:sz="0" w:space="0" w:color="auto"/>
            <w:left w:val="none" w:sz="0" w:space="0" w:color="auto"/>
            <w:bottom w:val="none" w:sz="0" w:space="0" w:color="auto"/>
            <w:right w:val="none" w:sz="0" w:space="0" w:color="auto"/>
          </w:divBdr>
        </w:div>
        <w:div w:id="76903744">
          <w:marLeft w:val="547"/>
          <w:marRight w:val="0"/>
          <w:marTop w:val="96"/>
          <w:marBottom w:val="0"/>
          <w:divBdr>
            <w:top w:val="none" w:sz="0" w:space="0" w:color="auto"/>
            <w:left w:val="none" w:sz="0" w:space="0" w:color="auto"/>
            <w:bottom w:val="none" w:sz="0" w:space="0" w:color="auto"/>
            <w:right w:val="none" w:sz="0" w:space="0" w:color="auto"/>
          </w:divBdr>
        </w:div>
      </w:divsChild>
    </w:div>
    <w:div w:id="1327587215">
      <w:bodyDiv w:val="1"/>
      <w:marLeft w:val="0"/>
      <w:marRight w:val="0"/>
      <w:marTop w:val="0"/>
      <w:marBottom w:val="0"/>
      <w:divBdr>
        <w:top w:val="none" w:sz="0" w:space="0" w:color="auto"/>
        <w:left w:val="none" w:sz="0" w:space="0" w:color="auto"/>
        <w:bottom w:val="none" w:sz="0" w:space="0" w:color="auto"/>
        <w:right w:val="none" w:sz="0" w:space="0" w:color="auto"/>
      </w:divBdr>
      <w:divsChild>
        <w:div w:id="828012014">
          <w:marLeft w:val="547"/>
          <w:marRight w:val="0"/>
          <w:marTop w:val="96"/>
          <w:marBottom w:val="0"/>
          <w:divBdr>
            <w:top w:val="none" w:sz="0" w:space="0" w:color="auto"/>
            <w:left w:val="none" w:sz="0" w:space="0" w:color="auto"/>
            <w:bottom w:val="none" w:sz="0" w:space="0" w:color="auto"/>
            <w:right w:val="none" w:sz="0" w:space="0" w:color="auto"/>
          </w:divBdr>
        </w:div>
      </w:divsChild>
    </w:div>
    <w:div w:id="1338651643">
      <w:bodyDiv w:val="1"/>
      <w:marLeft w:val="0"/>
      <w:marRight w:val="0"/>
      <w:marTop w:val="0"/>
      <w:marBottom w:val="0"/>
      <w:divBdr>
        <w:top w:val="none" w:sz="0" w:space="0" w:color="auto"/>
        <w:left w:val="none" w:sz="0" w:space="0" w:color="auto"/>
        <w:bottom w:val="none" w:sz="0" w:space="0" w:color="auto"/>
        <w:right w:val="none" w:sz="0" w:space="0" w:color="auto"/>
      </w:divBdr>
      <w:divsChild>
        <w:div w:id="1062558665">
          <w:marLeft w:val="547"/>
          <w:marRight w:val="0"/>
          <w:marTop w:val="96"/>
          <w:marBottom w:val="0"/>
          <w:divBdr>
            <w:top w:val="none" w:sz="0" w:space="0" w:color="auto"/>
            <w:left w:val="none" w:sz="0" w:space="0" w:color="auto"/>
            <w:bottom w:val="none" w:sz="0" w:space="0" w:color="auto"/>
            <w:right w:val="none" w:sz="0" w:space="0" w:color="auto"/>
          </w:divBdr>
        </w:div>
        <w:div w:id="111369700">
          <w:marLeft w:val="547"/>
          <w:marRight w:val="0"/>
          <w:marTop w:val="96"/>
          <w:marBottom w:val="0"/>
          <w:divBdr>
            <w:top w:val="none" w:sz="0" w:space="0" w:color="auto"/>
            <w:left w:val="none" w:sz="0" w:space="0" w:color="auto"/>
            <w:bottom w:val="none" w:sz="0" w:space="0" w:color="auto"/>
            <w:right w:val="none" w:sz="0" w:space="0" w:color="auto"/>
          </w:divBdr>
        </w:div>
        <w:div w:id="2027367953">
          <w:marLeft w:val="547"/>
          <w:marRight w:val="0"/>
          <w:marTop w:val="96"/>
          <w:marBottom w:val="0"/>
          <w:divBdr>
            <w:top w:val="none" w:sz="0" w:space="0" w:color="auto"/>
            <w:left w:val="none" w:sz="0" w:space="0" w:color="auto"/>
            <w:bottom w:val="none" w:sz="0" w:space="0" w:color="auto"/>
            <w:right w:val="none" w:sz="0" w:space="0" w:color="auto"/>
          </w:divBdr>
        </w:div>
        <w:div w:id="1165899692">
          <w:marLeft w:val="547"/>
          <w:marRight w:val="0"/>
          <w:marTop w:val="96"/>
          <w:marBottom w:val="0"/>
          <w:divBdr>
            <w:top w:val="none" w:sz="0" w:space="0" w:color="auto"/>
            <w:left w:val="none" w:sz="0" w:space="0" w:color="auto"/>
            <w:bottom w:val="none" w:sz="0" w:space="0" w:color="auto"/>
            <w:right w:val="none" w:sz="0" w:space="0" w:color="auto"/>
          </w:divBdr>
        </w:div>
      </w:divsChild>
    </w:div>
    <w:div w:id="1366953462">
      <w:bodyDiv w:val="1"/>
      <w:marLeft w:val="0"/>
      <w:marRight w:val="0"/>
      <w:marTop w:val="0"/>
      <w:marBottom w:val="0"/>
      <w:divBdr>
        <w:top w:val="none" w:sz="0" w:space="0" w:color="auto"/>
        <w:left w:val="none" w:sz="0" w:space="0" w:color="auto"/>
        <w:bottom w:val="none" w:sz="0" w:space="0" w:color="auto"/>
        <w:right w:val="none" w:sz="0" w:space="0" w:color="auto"/>
      </w:divBdr>
      <w:divsChild>
        <w:div w:id="1117794419">
          <w:marLeft w:val="547"/>
          <w:marRight w:val="0"/>
          <w:marTop w:val="96"/>
          <w:marBottom w:val="0"/>
          <w:divBdr>
            <w:top w:val="none" w:sz="0" w:space="0" w:color="auto"/>
            <w:left w:val="none" w:sz="0" w:space="0" w:color="auto"/>
            <w:bottom w:val="none" w:sz="0" w:space="0" w:color="auto"/>
            <w:right w:val="none" w:sz="0" w:space="0" w:color="auto"/>
          </w:divBdr>
        </w:div>
      </w:divsChild>
    </w:div>
    <w:div w:id="1381906341">
      <w:bodyDiv w:val="1"/>
      <w:marLeft w:val="0"/>
      <w:marRight w:val="0"/>
      <w:marTop w:val="0"/>
      <w:marBottom w:val="0"/>
      <w:divBdr>
        <w:top w:val="none" w:sz="0" w:space="0" w:color="auto"/>
        <w:left w:val="none" w:sz="0" w:space="0" w:color="auto"/>
        <w:bottom w:val="none" w:sz="0" w:space="0" w:color="auto"/>
        <w:right w:val="none" w:sz="0" w:space="0" w:color="auto"/>
      </w:divBdr>
      <w:divsChild>
        <w:div w:id="407269953">
          <w:marLeft w:val="547"/>
          <w:marRight w:val="0"/>
          <w:marTop w:val="96"/>
          <w:marBottom w:val="0"/>
          <w:divBdr>
            <w:top w:val="none" w:sz="0" w:space="0" w:color="auto"/>
            <w:left w:val="none" w:sz="0" w:space="0" w:color="auto"/>
            <w:bottom w:val="none" w:sz="0" w:space="0" w:color="auto"/>
            <w:right w:val="none" w:sz="0" w:space="0" w:color="auto"/>
          </w:divBdr>
        </w:div>
      </w:divsChild>
    </w:div>
    <w:div w:id="1466696253">
      <w:bodyDiv w:val="1"/>
      <w:marLeft w:val="0"/>
      <w:marRight w:val="0"/>
      <w:marTop w:val="0"/>
      <w:marBottom w:val="0"/>
      <w:divBdr>
        <w:top w:val="none" w:sz="0" w:space="0" w:color="auto"/>
        <w:left w:val="none" w:sz="0" w:space="0" w:color="auto"/>
        <w:bottom w:val="none" w:sz="0" w:space="0" w:color="auto"/>
        <w:right w:val="none" w:sz="0" w:space="0" w:color="auto"/>
      </w:divBdr>
      <w:divsChild>
        <w:div w:id="2003195919">
          <w:marLeft w:val="547"/>
          <w:marRight w:val="0"/>
          <w:marTop w:val="96"/>
          <w:marBottom w:val="0"/>
          <w:divBdr>
            <w:top w:val="none" w:sz="0" w:space="0" w:color="auto"/>
            <w:left w:val="none" w:sz="0" w:space="0" w:color="auto"/>
            <w:bottom w:val="none" w:sz="0" w:space="0" w:color="auto"/>
            <w:right w:val="none" w:sz="0" w:space="0" w:color="auto"/>
          </w:divBdr>
        </w:div>
      </w:divsChild>
    </w:div>
    <w:div w:id="1525898306">
      <w:bodyDiv w:val="1"/>
      <w:marLeft w:val="0"/>
      <w:marRight w:val="0"/>
      <w:marTop w:val="0"/>
      <w:marBottom w:val="0"/>
      <w:divBdr>
        <w:top w:val="none" w:sz="0" w:space="0" w:color="auto"/>
        <w:left w:val="none" w:sz="0" w:space="0" w:color="auto"/>
        <w:bottom w:val="none" w:sz="0" w:space="0" w:color="auto"/>
        <w:right w:val="none" w:sz="0" w:space="0" w:color="auto"/>
      </w:divBdr>
      <w:divsChild>
        <w:div w:id="690643320">
          <w:marLeft w:val="547"/>
          <w:marRight w:val="0"/>
          <w:marTop w:val="96"/>
          <w:marBottom w:val="0"/>
          <w:divBdr>
            <w:top w:val="none" w:sz="0" w:space="0" w:color="auto"/>
            <w:left w:val="none" w:sz="0" w:space="0" w:color="auto"/>
            <w:bottom w:val="none" w:sz="0" w:space="0" w:color="auto"/>
            <w:right w:val="none" w:sz="0" w:space="0" w:color="auto"/>
          </w:divBdr>
        </w:div>
      </w:divsChild>
    </w:div>
    <w:div w:id="1565990560">
      <w:bodyDiv w:val="1"/>
      <w:marLeft w:val="0"/>
      <w:marRight w:val="0"/>
      <w:marTop w:val="0"/>
      <w:marBottom w:val="0"/>
      <w:divBdr>
        <w:top w:val="none" w:sz="0" w:space="0" w:color="auto"/>
        <w:left w:val="none" w:sz="0" w:space="0" w:color="auto"/>
        <w:bottom w:val="none" w:sz="0" w:space="0" w:color="auto"/>
        <w:right w:val="none" w:sz="0" w:space="0" w:color="auto"/>
      </w:divBdr>
      <w:divsChild>
        <w:div w:id="1218131179">
          <w:marLeft w:val="547"/>
          <w:marRight w:val="0"/>
          <w:marTop w:val="115"/>
          <w:marBottom w:val="0"/>
          <w:divBdr>
            <w:top w:val="none" w:sz="0" w:space="0" w:color="auto"/>
            <w:left w:val="none" w:sz="0" w:space="0" w:color="auto"/>
            <w:bottom w:val="none" w:sz="0" w:space="0" w:color="auto"/>
            <w:right w:val="none" w:sz="0" w:space="0" w:color="auto"/>
          </w:divBdr>
        </w:div>
        <w:div w:id="693308486">
          <w:marLeft w:val="547"/>
          <w:marRight w:val="0"/>
          <w:marTop w:val="115"/>
          <w:marBottom w:val="0"/>
          <w:divBdr>
            <w:top w:val="none" w:sz="0" w:space="0" w:color="auto"/>
            <w:left w:val="none" w:sz="0" w:space="0" w:color="auto"/>
            <w:bottom w:val="none" w:sz="0" w:space="0" w:color="auto"/>
            <w:right w:val="none" w:sz="0" w:space="0" w:color="auto"/>
          </w:divBdr>
        </w:div>
      </w:divsChild>
    </w:div>
    <w:div w:id="1621916903">
      <w:bodyDiv w:val="1"/>
      <w:marLeft w:val="0"/>
      <w:marRight w:val="0"/>
      <w:marTop w:val="0"/>
      <w:marBottom w:val="0"/>
      <w:divBdr>
        <w:top w:val="none" w:sz="0" w:space="0" w:color="auto"/>
        <w:left w:val="none" w:sz="0" w:space="0" w:color="auto"/>
        <w:bottom w:val="none" w:sz="0" w:space="0" w:color="auto"/>
        <w:right w:val="none" w:sz="0" w:space="0" w:color="auto"/>
      </w:divBdr>
      <w:divsChild>
        <w:div w:id="575213173">
          <w:marLeft w:val="547"/>
          <w:marRight w:val="0"/>
          <w:marTop w:val="96"/>
          <w:marBottom w:val="0"/>
          <w:divBdr>
            <w:top w:val="none" w:sz="0" w:space="0" w:color="auto"/>
            <w:left w:val="none" w:sz="0" w:space="0" w:color="auto"/>
            <w:bottom w:val="none" w:sz="0" w:space="0" w:color="auto"/>
            <w:right w:val="none" w:sz="0" w:space="0" w:color="auto"/>
          </w:divBdr>
        </w:div>
        <w:div w:id="410153961">
          <w:marLeft w:val="547"/>
          <w:marRight w:val="0"/>
          <w:marTop w:val="96"/>
          <w:marBottom w:val="0"/>
          <w:divBdr>
            <w:top w:val="none" w:sz="0" w:space="0" w:color="auto"/>
            <w:left w:val="none" w:sz="0" w:space="0" w:color="auto"/>
            <w:bottom w:val="none" w:sz="0" w:space="0" w:color="auto"/>
            <w:right w:val="none" w:sz="0" w:space="0" w:color="auto"/>
          </w:divBdr>
        </w:div>
      </w:divsChild>
    </w:div>
    <w:div w:id="1632201816">
      <w:bodyDiv w:val="1"/>
      <w:marLeft w:val="0"/>
      <w:marRight w:val="0"/>
      <w:marTop w:val="0"/>
      <w:marBottom w:val="0"/>
      <w:divBdr>
        <w:top w:val="none" w:sz="0" w:space="0" w:color="auto"/>
        <w:left w:val="none" w:sz="0" w:space="0" w:color="auto"/>
        <w:bottom w:val="none" w:sz="0" w:space="0" w:color="auto"/>
        <w:right w:val="none" w:sz="0" w:space="0" w:color="auto"/>
      </w:divBdr>
      <w:divsChild>
        <w:div w:id="1611816479">
          <w:marLeft w:val="547"/>
          <w:marRight w:val="0"/>
          <w:marTop w:val="96"/>
          <w:marBottom w:val="0"/>
          <w:divBdr>
            <w:top w:val="none" w:sz="0" w:space="0" w:color="auto"/>
            <w:left w:val="none" w:sz="0" w:space="0" w:color="auto"/>
            <w:bottom w:val="none" w:sz="0" w:space="0" w:color="auto"/>
            <w:right w:val="none" w:sz="0" w:space="0" w:color="auto"/>
          </w:divBdr>
        </w:div>
        <w:div w:id="49887182">
          <w:marLeft w:val="547"/>
          <w:marRight w:val="0"/>
          <w:marTop w:val="96"/>
          <w:marBottom w:val="0"/>
          <w:divBdr>
            <w:top w:val="none" w:sz="0" w:space="0" w:color="auto"/>
            <w:left w:val="none" w:sz="0" w:space="0" w:color="auto"/>
            <w:bottom w:val="none" w:sz="0" w:space="0" w:color="auto"/>
            <w:right w:val="none" w:sz="0" w:space="0" w:color="auto"/>
          </w:divBdr>
        </w:div>
      </w:divsChild>
    </w:div>
    <w:div w:id="1646158275">
      <w:bodyDiv w:val="1"/>
      <w:marLeft w:val="0"/>
      <w:marRight w:val="0"/>
      <w:marTop w:val="0"/>
      <w:marBottom w:val="0"/>
      <w:divBdr>
        <w:top w:val="none" w:sz="0" w:space="0" w:color="auto"/>
        <w:left w:val="none" w:sz="0" w:space="0" w:color="auto"/>
        <w:bottom w:val="none" w:sz="0" w:space="0" w:color="auto"/>
        <w:right w:val="none" w:sz="0" w:space="0" w:color="auto"/>
      </w:divBdr>
      <w:divsChild>
        <w:div w:id="826213779">
          <w:marLeft w:val="547"/>
          <w:marRight w:val="0"/>
          <w:marTop w:val="96"/>
          <w:marBottom w:val="0"/>
          <w:divBdr>
            <w:top w:val="none" w:sz="0" w:space="0" w:color="auto"/>
            <w:left w:val="none" w:sz="0" w:space="0" w:color="auto"/>
            <w:bottom w:val="none" w:sz="0" w:space="0" w:color="auto"/>
            <w:right w:val="none" w:sz="0" w:space="0" w:color="auto"/>
          </w:divBdr>
        </w:div>
      </w:divsChild>
    </w:div>
    <w:div w:id="1686438746">
      <w:bodyDiv w:val="1"/>
      <w:marLeft w:val="0"/>
      <w:marRight w:val="0"/>
      <w:marTop w:val="0"/>
      <w:marBottom w:val="0"/>
      <w:divBdr>
        <w:top w:val="none" w:sz="0" w:space="0" w:color="auto"/>
        <w:left w:val="none" w:sz="0" w:space="0" w:color="auto"/>
        <w:bottom w:val="none" w:sz="0" w:space="0" w:color="auto"/>
        <w:right w:val="none" w:sz="0" w:space="0" w:color="auto"/>
      </w:divBdr>
      <w:divsChild>
        <w:div w:id="715469994">
          <w:marLeft w:val="547"/>
          <w:marRight w:val="0"/>
          <w:marTop w:val="96"/>
          <w:marBottom w:val="0"/>
          <w:divBdr>
            <w:top w:val="none" w:sz="0" w:space="0" w:color="auto"/>
            <w:left w:val="none" w:sz="0" w:space="0" w:color="auto"/>
            <w:bottom w:val="none" w:sz="0" w:space="0" w:color="auto"/>
            <w:right w:val="none" w:sz="0" w:space="0" w:color="auto"/>
          </w:divBdr>
        </w:div>
      </w:divsChild>
    </w:div>
    <w:div w:id="1765415872">
      <w:bodyDiv w:val="1"/>
      <w:marLeft w:val="0"/>
      <w:marRight w:val="0"/>
      <w:marTop w:val="0"/>
      <w:marBottom w:val="0"/>
      <w:divBdr>
        <w:top w:val="none" w:sz="0" w:space="0" w:color="auto"/>
        <w:left w:val="none" w:sz="0" w:space="0" w:color="auto"/>
        <w:bottom w:val="none" w:sz="0" w:space="0" w:color="auto"/>
        <w:right w:val="none" w:sz="0" w:space="0" w:color="auto"/>
      </w:divBdr>
      <w:divsChild>
        <w:div w:id="23943590">
          <w:marLeft w:val="547"/>
          <w:marRight w:val="0"/>
          <w:marTop w:val="96"/>
          <w:marBottom w:val="0"/>
          <w:divBdr>
            <w:top w:val="none" w:sz="0" w:space="0" w:color="auto"/>
            <w:left w:val="none" w:sz="0" w:space="0" w:color="auto"/>
            <w:bottom w:val="none" w:sz="0" w:space="0" w:color="auto"/>
            <w:right w:val="none" w:sz="0" w:space="0" w:color="auto"/>
          </w:divBdr>
        </w:div>
      </w:divsChild>
    </w:div>
    <w:div w:id="1808231762">
      <w:bodyDiv w:val="1"/>
      <w:marLeft w:val="0"/>
      <w:marRight w:val="0"/>
      <w:marTop w:val="0"/>
      <w:marBottom w:val="0"/>
      <w:divBdr>
        <w:top w:val="none" w:sz="0" w:space="0" w:color="auto"/>
        <w:left w:val="none" w:sz="0" w:space="0" w:color="auto"/>
        <w:bottom w:val="none" w:sz="0" w:space="0" w:color="auto"/>
        <w:right w:val="none" w:sz="0" w:space="0" w:color="auto"/>
      </w:divBdr>
      <w:divsChild>
        <w:div w:id="128936059">
          <w:marLeft w:val="547"/>
          <w:marRight w:val="0"/>
          <w:marTop w:val="96"/>
          <w:marBottom w:val="0"/>
          <w:divBdr>
            <w:top w:val="none" w:sz="0" w:space="0" w:color="auto"/>
            <w:left w:val="none" w:sz="0" w:space="0" w:color="auto"/>
            <w:bottom w:val="none" w:sz="0" w:space="0" w:color="auto"/>
            <w:right w:val="none" w:sz="0" w:space="0" w:color="auto"/>
          </w:divBdr>
        </w:div>
      </w:divsChild>
    </w:div>
    <w:div w:id="1832865721">
      <w:bodyDiv w:val="1"/>
      <w:marLeft w:val="0"/>
      <w:marRight w:val="0"/>
      <w:marTop w:val="0"/>
      <w:marBottom w:val="0"/>
      <w:divBdr>
        <w:top w:val="none" w:sz="0" w:space="0" w:color="auto"/>
        <w:left w:val="none" w:sz="0" w:space="0" w:color="auto"/>
        <w:bottom w:val="none" w:sz="0" w:space="0" w:color="auto"/>
        <w:right w:val="none" w:sz="0" w:space="0" w:color="auto"/>
      </w:divBdr>
      <w:divsChild>
        <w:div w:id="2119399939">
          <w:marLeft w:val="547"/>
          <w:marRight w:val="0"/>
          <w:marTop w:val="96"/>
          <w:marBottom w:val="0"/>
          <w:divBdr>
            <w:top w:val="none" w:sz="0" w:space="0" w:color="auto"/>
            <w:left w:val="none" w:sz="0" w:space="0" w:color="auto"/>
            <w:bottom w:val="none" w:sz="0" w:space="0" w:color="auto"/>
            <w:right w:val="none" w:sz="0" w:space="0" w:color="auto"/>
          </w:divBdr>
        </w:div>
        <w:div w:id="304430926">
          <w:marLeft w:val="547"/>
          <w:marRight w:val="0"/>
          <w:marTop w:val="96"/>
          <w:marBottom w:val="0"/>
          <w:divBdr>
            <w:top w:val="none" w:sz="0" w:space="0" w:color="auto"/>
            <w:left w:val="none" w:sz="0" w:space="0" w:color="auto"/>
            <w:bottom w:val="none" w:sz="0" w:space="0" w:color="auto"/>
            <w:right w:val="none" w:sz="0" w:space="0" w:color="auto"/>
          </w:divBdr>
        </w:div>
        <w:div w:id="1911310415">
          <w:marLeft w:val="547"/>
          <w:marRight w:val="0"/>
          <w:marTop w:val="96"/>
          <w:marBottom w:val="0"/>
          <w:divBdr>
            <w:top w:val="none" w:sz="0" w:space="0" w:color="auto"/>
            <w:left w:val="none" w:sz="0" w:space="0" w:color="auto"/>
            <w:bottom w:val="none" w:sz="0" w:space="0" w:color="auto"/>
            <w:right w:val="none" w:sz="0" w:space="0" w:color="auto"/>
          </w:divBdr>
        </w:div>
        <w:div w:id="1944192267">
          <w:marLeft w:val="547"/>
          <w:marRight w:val="0"/>
          <w:marTop w:val="96"/>
          <w:marBottom w:val="0"/>
          <w:divBdr>
            <w:top w:val="none" w:sz="0" w:space="0" w:color="auto"/>
            <w:left w:val="none" w:sz="0" w:space="0" w:color="auto"/>
            <w:bottom w:val="none" w:sz="0" w:space="0" w:color="auto"/>
            <w:right w:val="none" w:sz="0" w:space="0" w:color="auto"/>
          </w:divBdr>
        </w:div>
      </w:divsChild>
    </w:div>
    <w:div w:id="1921912910">
      <w:bodyDiv w:val="1"/>
      <w:marLeft w:val="0"/>
      <w:marRight w:val="0"/>
      <w:marTop w:val="0"/>
      <w:marBottom w:val="0"/>
      <w:divBdr>
        <w:top w:val="none" w:sz="0" w:space="0" w:color="auto"/>
        <w:left w:val="none" w:sz="0" w:space="0" w:color="auto"/>
        <w:bottom w:val="none" w:sz="0" w:space="0" w:color="auto"/>
        <w:right w:val="none" w:sz="0" w:space="0" w:color="auto"/>
      </w:divBdr>
      <w:divsChild>
        <w:div w:id="1088885084">
          <w:marLeft w:val="547"/>
          <w:marRight w:val="0"/>
          <w:marTop w:val="96"/>
          <w:marBottom w:val="0"/>
          <w:divBdr>
            <w:top w:val="none" w:sz="0" w:space="0" w:color="auto"/>
            <w:left w:val="none" w:sz="0" w:space="0" w:color="auto"/>
            <w:bottom w:val="none" w:sz="0" w:space="0" w:color="auto"/>
            <w:right w:val="none" w:sz="0" w:space="0" w:color="auto"/>
          </w:divBdr>
        </w:div>
      </w:divsChild>
    </w:div>
    <w:div w:id="1929000517">
      <w:bodyDiv w:val="1"/>
      <w:marLeft w:val="0"/>
      <w:marRight w:val="0"/>
      <w:marTop w:val="0"/>
      <w:marBottom w:val="0"/>
      <w:divBdr>
        <w:top w:val="none" w:sz="0" w:space="0" w:color="auto"/>
        <w:left w:val="none" w:sz="0" w:space="0" w:color="auto"/>
        <w:bottom w:val="none" w:sz="0" w:space="0" w:color="auto"/>
        <w:right w:val="none" w:sz="0" w:space="0" w:color="auto"/>
      </w:divBdr>
      <w:divsChild>
        <w:div w:id="1901746579">
          <w:marLeft w:val="547"/>
          <w:marRight w:val="0"/>
          <w:marTop w:val="96"/>
          <w:marBottom w:val="0"/>
          <w:divBdr>
            <w:top w:val="none" w:sz="0" w:space="0" w:color="auto"/>
            <w:left w:val="none" w:sz="0" w:space="0" w:color="auto"/>
            <w:bottom w:val="none" w:sz="0" w:space="0" w:color="auto"/>
            <w:right w:val="none" w:sz="0" w:space="0" w:color="auto"/>
          </w:divBdr>
        </w:div>
        <w:div w:id="1404982931">
          <w:marLeft w:val="547"/>
          <w:marRight w:val="0"/>
          <w:marTop w:val="96"/>
          <w:marBottom w:val="0"/>
          <w:divBdr>
            <w:top w:val="none" w:sz="0" w:space="0" w:color="auto"/>
            <w:left w:val="none" w:sz="0" w:space="0" w:color="auto"/>
            <w:bottom w:val="none" w:sz="0" w:space="0" w:color="auto"/>
            <w:right w:val="none" w:sz="0" w:space="0" w:color="auto"/>
          </w:divBdr>
        </w:div>
      </w:divsChild>
    </w:div>
    <w:div w:id="1940602441">
      <w:bodyDiv w:val="1"/>
      <w:marLeft w:val="0"/>
      <w:marRight w:val="0"/>
      <w:marTop w:val="0"/>
      <w:marBottom w:val="0"/>
      <w:divBdr>
        <w:top w:val="none" w:sz="0" w:space="0" w:color="auto"/>
        <w:left w:val="none" w:sz="0" w:space="0" w:color="auto"/>
        <w:bottom w:val="none" w:sz="0" w:space="0" w:color="auto"/>
        <w:right w:val="none" w:sz="0" w:space="0" w:color="auto"/>
      </w:divBdr>
      <w:divsChild>
        <w:div w:id="143817865">
          <w:marLeft w:val="547"/>
          <w:marRight w:val="0"/>
          <w:marTop w:val="96"/>
          <w:marBottom w:val="0"/>
          <w:divBdr>
            <w:top w:val="none" w:sz="0" w:space="0" w:color="auto"/>
            <w:left w:val="none" w:sz="0" w:space="0" w:color="auto"/>
            <w:bottom w:val="none" w:sz="0" w:space="0" w:color="auto"/>
            <w:right w:val="none" w:sz="0" w:space="0" w:color="auto"/>
          </w:divBdr>
        </w:div>
        <w:div w:id="1357929471">
          <w:marLeft w:val="547"/>
          <w:marRight w:val="0"/>
          <w:marTop w:val="96"/>
          <w:marBottom w:val="0"/>
          <w:divBdr>
            <w:top w:val="none" w:sz="0" w:space="0" w:color="auto"/>
            <w:left w:val="none" w:sz="0" w:space="0" w:color="auto"/>
            <w:bottom w:val="none" w:sz="0" w:space="0" w:color="auto"/>
            <w:right w:val="none" w:sz="0" w:space="0" w:color="auto"/>
          </w:divBdr>
        </w:div>
      </w:divsChild>
    </w:div>
    <w:div w:id="1954168883">
      <w:bodyDiv w:val="1"/>
      <w:marLeft w:val="0"/>
      <w:marRight w:val="0"/>
      <w:marTop w:val="0"/>
      <w:marBottom w:val="0"/>
      <w:divBdr>
        <w:top w:val="none" w:sz="0" w:space="0" w:color="auto"/>
        <w:left w:val="none" w:sz="0" w:space="0" w:color="auto"/>
        <w:bottom w:val="none" w:sz="0" w:space="0" w:color="auto"/>
        <w:right w:val="none" w:sz="0" w:space="0" w:color="auto"/>
      </w:divBdr>
      <w:divsChild>
        <w:div w:id="406537388">
          <w:marLeft w:val="547"/>
          <w:marRight w:val="0"/>
          <w:marTop w:val="96"/>
          <w:marBottom w:val="0"/>
          <w:divBdr>
            <w:top w:val="none" w:sz="0" w:space="0" w:color="auto"/>
            <w:left w:val="none" w:sz="0" w:space="0" w:color="auto"/>
            <w:bottom w:val="none" w:sz="0" w:space="0" w:color="auto"/>
            <w:right w:val="none" w:sz="0" w:space="0" w:color="auto"/>
          </w:divBdr>
        </w:div>
        <w:div w:id="1976329243">
          <w:marLeft w:val="547"/>
          <w:marRight w:val="0"/>
          <w:marTop w:val="96"/>
          <w:marBottom w:val="0"/>
          <w:divBdr>
            <w:top w:val="none" w:sz="0" w:space="0" w:color="auto"/>
            <w:left w:val="none" w:sz="0" w:space="0" w:color="auto"/>
            <w:bottom w:val="none" w:sz="0" w:space="0" w:color="auto"/>
            <w:right w:val="none" w:sz="0" w:space="0" w:color="auto"/>
          </w:divBdr>
        </w:div>
        <w:div w:id="221525796">
          <w:marLeft w:val="547"/>
          <w:marRight w:val="0"/>
          <w:marTop w:val="96"/>
          <w:marBottom w:val="0"/>
          <w:divBdr>
            <w:top w:val="none" w:sz="0" w:space="0" w:color="auto"/>
            <w:left w:val="none" w:sz="0" w:space="0" w:color="auto"/>
            <w:bottom w:val="none" w:sz="0" w:space="0" w:color="auto"/>
            <w:right w:val="none" w:sz="0" w:space="0" w:color="auto"/>
          </w:divBdr>
        </w:div>
        <w:div w:id="1477145349">
          <w:marLeft w:val="547"/>
          <w:marRight w:val="0"/>
          <w:marTop w:val="96"/>
          <w:marBottom w:val="0"/>
          <w:divBdr>
            <w:top w:val="none" w:sz="0" w:space="0" w:color="auto"/>
            <w:left w:val="none" w:sz="0" w:space="0" w:color="auto"/>
            <w:bottom w:val="none" w:sz="0" w:space="0" w:color="auto"/>
            <w:right w:val="none" w:sz="0" w:space="0" w:color="auto"/>
          </w:divBdr>
        </w:div>
        <w:div w:id="1021856106">
          <w:marLeft w:val="547"/>
          <w:marRight w:val="0"/>
          <w:marTop w:val="96"/>
          <w:marBottom w:val="0"/>
          <w:divBdr>
            <w:top w:val="none" w:sz="0" w:space="0" w:color="auto"/>
            <w:left w:val="none" w:sz="0" w:space="0" w:color="auto"/>
            <w:bottom w:val="none" w:sz="0" w:space="0" w:color="auto"/>
            <w:right w:val="none" w:sz="0" w:space="0" w:color="auto"/>
          </w:divBdr>
        </w:div>
      </w:divsChild>
    </w:div>
    <w:div w:id="1996450356">
      <w:bodyDiv w:val="1"/>
      <w:marLeft w:val="0"/>
      <w:marRight w:val="0"/>
      <w:marTop w:val="0"/>
      <w:marBottom w:val="0"/>
      <w:divBdr>
        <w:top w:val="none" w:sz="0" w:space="0" w:color="auto"/>
        <w:left w:val="none" w:sz="0" w:space="0" w:color="auto"/>
        <w:bottom w:val="none" w:sz="0" w:space="0" w:color="auto"/>
        <w:right w:val="none" w:sz="0" w:space="0" w:color="auto"/>
      </w:divBdr>
      <w:divsChild>
        <w:div w:id="409348829">
          <w:marLeft w:val="547"/>
          <w:marRight w:val="0"/>
          <w:marTop w:val="96"/>
          <w:marBottom w:val="0"/>
          <w:divBdr>
            <w:top w:val="none" w:sz="0" w:space="0" w:color="auto"/>
            <w:left w:val="none" w:sz="0" w:space="0" w:color="auto"/>
            <w:bottom w:val="none" w:sz="0" w:space="0" w:color="auto"/>
            <w:right w:val="none" w:sz="0" w:space="0" w:color="auto"/>
          </w:divBdr>
        </w:div>
        <w:div w:id="9381630">
          <w:marLeft w:val="547"/>
          <w:marRight w:val="0"/>
          <w:marTop w:val="96"/>
          <w:marBottom w:val="0"/>
          <w:divBdr>
            <w:top w:val="none" w:sz="0" w:space="0" w:color="auto"/>
            <w:left w:val="none" w:sz="0" w:space="0" w:color="auto"/>
            <w:bottom w:val="none" w:sz="0" w:space="0" w:color="auto"/>
            <w:right w:val="none" w:sz="0" w:space="0" w:color="auto"/>
          </w:divBdr>
        </w:div>
      </w:divsChild>
    </w:div>
    <w:div w:id="2019261423">
      <w:bodyDiv w:val="1"/>
      <w:marLeft w:val="0"/>
      <w:marRight w:val="0"/>
      <w:marTop w:val="0"/>
      <w:marBottom w:val="0"/>
      <w:divBdr>
        <w:top w:val="none" w:sz="0" w:space="0" w:color="auto"/>
        <w:left w:val="none" w:sz="0" w:space="0" w:color="auto"/>
        <w:bottom w:val="none" w:sz="0" w:space="0" w:color="auto"/>
        <w:right w:val="none" w:sz="0" w:space="0" w:color="auto"/>
      </w:divBdr>
      <w:divsChild>
        <w:div w:id="1728143449">
          <w:marLeft w:val="547"/>
          <w:marRight w:val="0"/>
          <w:marTop w:val="96"/>
          <w:marBottom w:val="0"/>
          <w:divBdr>
            <w:top w:val="none" w:sz="0" w:space="0" w:color="auto"/>
            <w:left w:val="none" w:sz="0" w:space="0" w:color="auto"/>
            <w:bottom w:val="none" w:sz="0" w:space="0" w:color="auto"/>
            <w:right w:val="none" w:sz="0" w:space="0" w:color="auto"/>
          </w:divBdr>
        </w:div>
        <w:div w:id="1095511907">
          <w:marLeft w:val="547"/>
          <w:marRight w:val="0"/>
          <w:marTop w:val="96"/>
          <w:marBottom w:val="0"/>
          <w:divBdr>
            <w:top w:val="none" w:sz="0" w:space="0" w:color="auto"/>
            <w:left w:val="none" w:sz="0" w:space="0" w:color="auto"/>
            <w:bottom w:val="none" w:sz="0" w:space="0" w:color="auto"/>
            <w:right w:val="none" w:sz="0" w:space="0" w:color="auto"/>
          </w:divBdr>
        </w:div>
      </w:divsChild>
    </w:div>
    <w:div w:id="2025206178">
      <w:bodyDiv w:val="1"/>
      <w:marLeft w:val="0"/>
      <w:marRight w:val="0"/>
      <w:marTop w:val="0"/>
      <w:marBottom w:val="0"/>
      <w:divBdr>
        <w:top w:val="none" w:sz="0" w:space="0" w:color="auto"/>
        <w:left w:val="none" w:sz="0" w:space="0" w:color="auto"/>
        <w:bottom w:val="none" w:sz="0" w:space="0" w:color="auto"/>
        <w:right w:val="none" w:sz="0" w:space="0" w:color="auto"/>
      </w:divBdr>
      <w:divsChild>
        <w:div w:id="1293169723">
          <w:marLeft w:val="547"/>
          <w:marRight w:val="0"/>
          <w:marTop w:val="115"/>
          <w:marBottom w:val="0"/>
          <w:divBdr>
            <w:top w:val="none" w:sz="0" w:space="0" w:color="auto"/>
            <w:left w:val="none" w:sz="0" w:space="0" w:color="auto"/>
            <w:bottom w:val="none" w:sz="0" w:space="0" w:color="auto"/>
            <w:right w:val="none" w:sz="0" w:space="0" w:color="auto"/>
          </w:divBdr>
        </w:div>
        <w:div w:id="1510873370">
          <w:marLeft w:val="547"/>
          <w:marRight w:val="0"/>
          <w:marTop w:val="115"/>
          <w:marBottom w:val="0"/>
          <w:divBdr>
            <w:top w:val="none" w:sz="0" w:space="0" w:color="auto"/>
            <w:left w:val="none" w:sz="0" w:space="0" w:color="auto"/>
            <w:bottom w:val="none" w:sz="0" w:space="0" w:color="auto"/>
            <w:right w:val="none" w:sz="0" w:space="0" w:color="auto"/>
          </w:divBdr>
        </w:div>
      </w:divsChild>
    </w:div>
    <w:div w:id="2039040961">
      <w:bodyDiv w:val="1"/>
      <w:marLeft w:val="0"/>
      <w:marRight w:val="0"/>
      <w:marTop w:val="0"/>
      <w:marBottom w:val="0"/>
      <w:divBdr>
        <w:top w:val="none" w:sz="0" w:space="0" w:color="auto"/>
        <w:left w:val="none" w:sz="0" w:space="0" w:color="auto"/>
        <w:bottom w:val="none" w:sz="0" w:space="0" w:color="auto"/>
        <w:right w:val="none" w:sz="0" w:space="0" w:color="auto"/>
      </w:divBdr>
      <w:divsChild>
        <w:div w:id="1750076687">
          <w:marLeft w:val="547"/>
          <w:marRight w:val="0"/>
          <w:marTop w:val="96"/>
          <w:marBottom w:val="0"/>
          <w:divBdr>
            <w:top w:val="none" w:sz="0" w:space="0" w:color="auto"/>
            <w:left w:val="none" w:sz="0" w:space="0" w:color="auto"/>
            <w:bottom w:val="none" w:sz="0" w:space="0" w:color="auto"/>
            <w:right w:val="none" w:sz="0" w:space="0" w:color="auto"/>
          </w:divBdr>
        </w:div>
      </w:divsChild>
    </w:div>
    <w:div w:id="2060125077">
      <w:bodyDiv w:val="1"/>
      <w:marLeft w:val="0"/>
      <w:marRight w:val="0"/>
      <w:marTop w:val="0"/>
      <w:marBottom w:val="0"/>
      <w:divBdr>
        <w:top w:val="none" w:sz="0" w:space="0" w:color="auto"/>
        <w:left w:val="none" w:sz="0" w:space="0" w:color="auto"/>
        <w:bottom w:val="none" w:sz="0" w:space="0" w:color="auto"/>
        <w:right w:val="none" w:sz="0" w:space="0" w:color="auto"/>
      </w:divBdr>
      <w:divsChild>
        <w:div w:id="700209091">
          <w:marLeft w:val="547"/>
          <w:marRight w:val="0"/>
          <w:marTop w:val="96"/>
          <w:marBottom w:val="0"/>
          <w:divBdr>
            <w:top w:val="none" w:sz="0" w:space="0" w:color="auto"/>
            <w:left w:val="none" w:sz="0" w:space="0" w:color="auto"/>
            <w:bottom w:val="none" w:sz="0" w:space="0" w:color="auto"/>
            <w:right w:val="none" w:sz="0" w:space="0" w:color="auto"/>
          </w:divBdr>
        </w:div>
      </w:divsChild>
    </w:div>
    <w:div w:id="2097895489">
      <w:bodyDiv w:val="1"/>
      <w:marLeft w:val="0"/>
      <w:marRight w:val="0"/>
      <w:marTop w:val="0"/>
      <w:marBottom w:val="0"/>
      <w:divBdr>
        <w:top w:val="none" w:sz="0" w:space="0" w:color="auto"/>
        <w:left w:val="none" w:sz="0" w:space="0" w:color="auto"/>
        <w:bottom w:val="none" w:sz="0" w:space="0" w:color="auto"/>
        <w:right w:val="none" w:sz="0" w:space="0" w:color="auto"/>
      </w:divBdr>
      <w:divsChild>
        <w:div w:id="508179776">
          <w:marLeft w:val="547"/>
          <w:marRight w:val="0"/>
          <w:marTop w:val="96"/>
          <w:marBottom w:val="0"/>
          <w:divBdr>
            <w:top w:val="none" w:sz="0" w:space="0" w:color="auto"/>
            <w:left w:val="none" w:sz="0" w:space="0" w:color="auto"/>
            <w:bottom w:val="none" w:sz="0" w:space="0" w:color="auto"/>
            <w:right w:val="none" w:sz="0" w:space="0" w:color="auto"/>
          </w:divBdr>
        </w:div>
      </w:divsChild>
    </w:div>
    <w:div w:id="2120833550">
      <w:bodyDiv w:val="1"/>
      <w:marLeft w:val="0"/>
      <w:marRight w:val="0"/>
      <w:marTop w:val="0"/>
      <w:marBottom w:val="0"/>
      <w:divBdr>
        <w:top w:val="none" w:sz="0" w:space="0" w:color="auto"/>
        <w:left w:val="none" w:sz="0" w:space="0" w:color="auto"/>
        <w:bottom w:val="none" w:sz="0" w:space="0" w:color="auto"/>
        <w:right w:val="none" w:sz="0" w:space="0" w:color="auto"/>
      </w:divBdr>
      <w:divsChild>
        <w:div w:id="76443140">
          <w:marLeft w:val="547"/>
          <w:marRight w:val="0"/>
          <w:marTop w:val="96"/>
          <w:marBottom w:val="0"/>
          <w:divBdr>
            <w:top w:val="none" w:sz="0" w:space="0" w:color="auto"/>
            <w:left w:val="none" w:sz="0" w:space="0" w:color="auto"/>
            <w:bottom w:val="none" w:sz="0" w:space="0" w:color="auto"/>
            <w:right w:val="none" w:sz="0" w:space="0" w:color="auto"/>
          </w:divBdr>
        </w:div>
        <w:div w:id="1419327503">
          <w:marLeft w:val="547"/>
          <w:marRight w:val="0"/>
          <w:marTop w:val="96"/>
          <w:marBottom w:val="0"/>
          <w:divBdr>
            <w:top w:val="none" w:sz="0" w:space="0" w:color="auto"/>
            <w:left w:val="none" w:sz="0" w:space="0" w:color="auto"/>
            <w:bottom w:val="none" w:sz="0" w:space="0" w:color="auto"/>
            <w:right w:val="none" w:sz="0" w:space="0" w:color="auto"/>
          </w:divBdr>
        </w:div>
        <w:div w:id="241842818">
          <w:marLeft w:val="547"/>
          <w:marRight w:val="0"/>
          <w:marTop w:val="96"/>
          <w:marBottom w:val="0"/>
          <w:divBdr>
            <w:top w:val="none" w:sz="0" w:space="0" w:color="auto"/>
            <w:left w:val="none" w:sz="0" w:space="0" w:color="auto"/>
            <w:bottom w:val="none" w:sz="0" w:space="0" w:color="auto"/>
            <w:right w:val="none" w:sz="0" w:space="0" w:color="auto"/>
          </w:divBdr>
        </w:div>
        <w:div w:id="815226363">
          <w:marLeft w:val="547"/>
          <w:marRight w:val="0"/>
          <w:marTop w:val="96"/>
          <w:marBottom w:val="0"/>
          <w:divBdr>
            <w:top w:val="none" w:sz="0" w:space="0" w:color="auto"/>
            <w:left w:val="none" w:sz="0" w:space="0" w:color="auto"/>
            <w:bottom w:val="none" w:sz="0" w:space="0" w:color="auto"/>
            <w:right w:val="none" w:sz="0" w:space="0" w:color="auto"/>
          </w:divBdr>
        </w:div>
        <w:div w:id="201405951">
          <w:marLeft w:val="547"/>
          <w:marRight w:val="0"/>
          <w:marTop w:val="96"/>
          <w:marBottom w:val="0"/>
          <w:divBdr>
            <w:top w:val="none" w:sz="0" w:space="0" w:color="auto"/>
            <w:left w:val="none" w:sz="0" w:space="0" w:color="auto"/>
            <w:bottom w:val="none" w:sz="0" w:space="0" w:color="auto"/>
            <w:right w:val="none" w:sz="0" w:space="0" w:color="auto"/>
          </w:divBdr>
        </w:div>
      </w:divsChild>
    </w:div>
    <w:div w:id="2132507170">
      <w:bodyDiv w:val="1"/>
      <w:marLeft w:val="0"/>
      <w:marRight w:val="0"/>
      <w:marTop w:val="0"/>
      <w:marBottom w:val="0"/>
      <w:divBdr>
        <w:top w:val="none" w:sz="0" w:space="0" w:color="auto"/>
        <w:left w:val="none" w:sz="0" w:space="0" w:color="auto"/>
        <w:bottom w:val="none" w:sz="0" w:space="0" w:color="auto"/>
        <w:right w:val="none" w:sz="0" w:space="0" w:color="auto"/>
      </w:divBdr>
      <w:divsChild>
        <w:div w:id="510534365">
          <w:marLeft w:val="547"/>
          <w:marRight w:val="0"/>
          <w:marTop w:val="96"/>
          <w:marBottom w:val="0"/>
          <w:divBdr>
            <w:top w:val="none" w:sz="0" w:space="0" w:color="auto"/>
            <w:left w:val="none" w:sz="0" w:space="0" w:color="auto"/>
            <w:bottom w:val="none" w:sz="0" w:space="0" w:color="auto"/>
            <w:right w:val="none" w:sz="0" w:space="0" w:color="auto"/>
          </w:divBdr>
        </w:div>
        <w:div w:id="1162500552">
          <w:marLeft w:val="547"/>
          <w:marRight w:val="0"/>
          <w:marTop w:val="96"/>
          <w:marBottom w:val="0"/>
          <w:divBdr>
            <w:top w:val="none" w:sz="0" w:space="0" w:color="auto"/>
            <w:left w:val="none" w:sz="0" w:space="0" w:color="auto"/>
            <w:bottom w:val="none" w:sz="0" w:space="0" w:color="auto"/>
            <w:right w:val="none" w:sz="0" w:space="0" w:color="auto"/>
          </w:divBdr>
        </w:div>
      </w:divsChild>
    </w:div>
    <w:div w:id="2147384171">
      <w:bodyDiv w:val="1"/>
      <w:marLeft w:val="0"/>
      <w:marRight w:val="0"/>
      <w:marTop w:val="0"/>
      <w:marBottom w:val="0"/>
      <w:divBdr>
        <w:top w:val="none" w:sz="0" w:space="0" w:color="auto"/>
        <w:left w:val="none" w:sz="0" w:space="0" w:color="auto"/>
        <w:bottom w:val="none" w:sz="0" w:space="0" w:color="auto"/>
        <w:right w:val="none" w:sz="0" w:space="0" w:color="auto"/>
      </w:divBdr>
      <w:divsChild>
        <w:div w:id="50548178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jingyi</dc:creator>
  <cp:keywords/>
  <dc:description/>
  <cp:lastModifiedBy>wang jingyi</cp:lastModifiedBy>
  <cp:revision>1</cp:revision>
  <dcterms:created xsi:type="dcterms:W3CDTF">2022-03-23T07:49:00Z</dcterms:created>
  <dcterms:modified xsi:type="dcterms:W3CDTF">2022-03-23T09:20:00Z</dcterms:modified>
</cp:coreProperties>
</file>