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583" w:rsidRPr="00703C7C" w:rsidRDefault="00703C7C">
      <w:pPr>
        <w:rPr>
          <w:rFonts w:ascii="宋体" w:eastAsia="宋体" w:hAnsi="宋体"/>
          <w:sz w:val="28"/>
          <w:szCs w:val="28"/>
        </w:rPr>
      </w:pPr>
      <w:r w:rsidRPr="00703C7C">
        <w:rPr>
          <w:rFonts w:ascii="宋体" w:eastAsia="宋体" w:hAnsi="宋体" w:hint="eastAsia"/>
          <w:sz w:val="28"/>
          <w:szCs w:val="28"/>
        </w:rPr>
        <w:t>微观第二次作业</w:t>
      </w:r>
    </w:p>
    <w:p w:rsidR="00BE511D" w:rsidRDefault="00BE511D">
      <w:pPr>
        <w:rPr>
          <w:rFonts w:ascii="宋体" w:eastAsia="宋体" w:hAnsi="宋体"/>
          <w:sz w:val="28"/>
          <w:szCs w:val="28"/>
        </w:rPr>
      </w:pPr>
      <w:r>
        <w:rPr>
          <w:rFonts w:ascii="宋体" w:eastAsia="宋体" w:hAnsi="宋体" w:hint="eastAsia"/>
          <w:sz w:val="28"/>
          <w:szCs w:val="28"/>
        </w:rPr>
        <w:t>假设需求函数</w:t>
      </w:r>
      <w:r w:rsidR="003E71A9">
        <w:rPr>
          <w:noProof/>
          <w:position w:val="-4"/>
        </w:rPr>
        <w:drawing>
          <wp:inline distT="0" distB="0" distL="0" distR="0">
            <wp:extent cx="687859" cy="140043"/>
            <wp:effectExtent l="0" t="0" r="0" b="0"/>
            <wp:docPr id="1" name="Picture 1" descr="Q 的 d 次方 等於 alpha （ 小写 ） 減 beta （ 小写 ） P" title="{&quot;mathml&quot;:&quot;&lt;math style=\&quot;font-family:stix;font-size:16px;\&quot; xmlns=\&quot;http://www.w3.org/1998/Math/MathML\&quot;&gt;&lt;mstyle mathsize=\&quot;16px\&quot;&gt;&lt;msup&gt;&lt;mi&gt;Q&lt;/mi&gt;&lt;mi&gt;d&lt;/mi&gt;&lt;/msup&gt;&lt;mo&gt;=&lt;/mo&gt;&lt;mi&gt;&amp;#x3B1;&lt;/mi&gt;&lt;mo&gt;-&lt;/mo&gt;&lt;mi&gt;&amp;#x3B2;&lt;/mi&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d 次方 等於 alpha （ 小写 ） 減 beta （ 小写 ） P" title="{&quot;mathml&quot;:&quot;&lt;math style=\&quot;font-family:stix;font-size:16px;\&quot; xmlns=\&quot;http://www.w3.org/1998/Math/MathML\&quot;&gt;&lt;mstyle mathsize=\&quot;16px\&quot;&gt;&lt;msup&gt;&lt;mi&gt;Q&lt;/mi&gt;&lt;mi&gt;d&lt;/mi&gt;&lt;/msup&gt;&lt;mo&gt;=&lt;/mo&gt;&lt;mi&gt;&amp;#x3B1;&lt;/mi&gt;&lt;mo&gt;-&lt;/mo&gt;&lt;mi&gt;&amp;#x3B2;&lt;/mi&gt;&lt;mi&gt;P&lt;/mi&gt;&lt;/mstyle&gt;&lt;/math&gt;&quo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7859" cy="140043"/>
                    </a:xfrm>
                    <a:prstGeom prst="rect">
                      <a:avLst/>
                    </a:prstGeom>
                  </pic:spPr>
                </pic:pic>
              </a:graphicData>
            </a:graphic>
          </wp:inline>
        </w:drawing>
      </w:r>
      <w:r>
        <w:rPr>
          <w:rFonts w:ascii="宋体" w:eastAsia="宋体" w:hAnsi="宋体"/>
          <w:sz w:val="28"/>
          <w:szCs w:val="28"/>
        </w:rPr>
        <w:t>,</w:t>
      </w:r>
      <w:r>
        <w:rPr>
          <w:rFonts w:ascii="宋体" w:eastAsia="宋体" w:hAnsi="宋体" w:hint="eastAsia"/>
          <w:sz w:val="28"/>
          <w:szCs w:val="28"/>
        </w:rPr>
        <w:t>供给函数</w:t>
      </w:r>
      <w:r w:rsidR="003E71A9">
        <w:rPr>
          <w:noProof/>
          <w:position w:val="-4"/>
        </w:rPr>
        <w:drawing>
          <wp:inline distT="0" distB="0" distL="0" distR="0">
            <wp:extent cx="656281" cy="120822"/>
            <wp:effectExtent l="0" t="0" r="0" b="0"/>
            <wp:docPr id="2" name="Picture 1" descr="Q 的 s 次方 等於 gamma （ 小写 ） 加 theta （ 小写 ） P" title="{&quot;mathml&quot;:&quot;&lt;math style=\&quot;font-family:stix;font-size:16px;\&quot; xmlns=\&quot;http://www.w3.org/1998/Math/MathML\&quot;&gt;&lt;mstyle mathsize=\&quot;16px\&quot;&gt;&lt;msup&gt;&lt;mi&gt;Q&lt;/mi&gt;&lt;mi&gt;s&lt;/mi&gt;&lt;/msup&gt;&lt;mo&gt;=&lt;/mo&gt;&lt;mi&gt;&amp;#x3B3;&lt;/mi&gt;&lt;mo&gt;+&lt;/mo&gt;&lt;mi&gt;&amp;#x3B8;&lt;/mi&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等於 gamma （ 小写 ） 加 theta （ 小写 ） P" title="{&quot;mathml&quot;:&quot;&lt;math style=\&quot;font-family:stix;font-size:16px;\&quot; xmlns=\&quot;http://www.w3.org/1998/Math/MathML\&quot;&gt;&lt;mstyle mathsize=\&quot;16px\&quot;&gt;&lt;msup&gt;&lt;mi&gt;Q&lt;/mi&gt;&lt;mi&gt;s&lt;/mi&gt;&lt;/msup&gt;&lt;mo&gt;=&lt;/mo&gt;&lt;mi&gt;&amp;#x3B3;&lt;/mi&gt;&lt;mo&gt;+&lt;/mo&gt;&lt;mi&gt;&amp;#x3B8;&lt;/mi&gt;&lt;mi&gt;P&lt;/mi&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6281" cy="120822"/>
                    </a:xfrm>
                    <a:prstGeom prst="rect">
                      <a:avLst/>
                    </a:prstGeom>
                  </pic:spPr>
                </pic:pic>
              </a:graphicData>
            </a:graphic>
          </wp:inline>
        </w:drawing>
      </w:r>
      <w:r w:rsidR="003E71A9">
        <w:rPr>
          <w:rFonts w:ascii="宋体" w:eastAsia="宋体" w:hAnsi="宋体"/>
          <w:sz w:val="28"/>
          <w:szCs w:val="28"/>
        </w:rPr>
        <w:t>,</w:t>
      </w:r>
      <w:r>
        <w:rPr>
          <w:rFonts w:ascii="宋体" w:eastAsia="宋体" w:hAnsi="宋体" w:hint="eastAsia"/>
          <w:sz w:val="28"/>
          <w:szCs w:val="28"/>
        </w:rPr>
        <w:t>如果已知需求弹性和</w:t>
      </w:r>
      <w:r w:rsidR="004374BD">
        <w:rPr>
          <w:rFonts w:ascii="宋体" w:eastAsia="宋体" w:hAnsi="宋体" w:hint="eastAsia"/>
          <w:sz w:val="28"/>
          <w:szCs w:val="28"/>
        </w:rPr>
        <w:t>供给</w:t>
      </w:r>
      <w:r>
        <w:rPr>
          <w:rFonts w:ascii="宋体" w:eastAsia="宋体" w:hAnsi="宋体" w:hint="eastAsia"/>
          <w:sz w:val="28"/>
          <w:szCs w:val="28"/>
        </w:rPr>
        <w:t>弹性，并已知均衡价格和均衡数量，则可以估计需求函数和供给函数，即可以求出模型中的参数的值。</w:t>
      </w:r>
    </w:p>
    <w:p w:rsidR="00BE511D" w:rsidRDefault="00BE511D">
      <w:pPr>
        <w:rPr>
          <w:rFonts w:ascii="宋体" w:eastAsia="宋体" w:hAnsi="宋体"/>
          <w:sz w:val="28"/>
          <w:szCs w:val="28"/>
        </w:rPr>
      </w:pPr>
      <w:r>
        <w:rPr>
          <w:rFonts w:ascii="宋体" w:eastAsia="宋体" w:hAnsi="宋体" w:hint="eastAsia"/>
          <w:sz w:val="28"/>
          <w:szCs w:val="28"/>
        </w:rPr>
        <w:t>步骤如下：</w:t>
      </w:r>
    </w:p>
    <w:p w:rsidR="0044606B" w:rsidRDefault="004374BD" w:rsidP="00BE511D">
      <w:pPr>
        <w:rPr>
          <w:rFonts w:ascii="宋体" w:eastAsia="宋体" w:hAnsi="宋体"/>
          <w:sz w:val="28"/>
          <w:szCs w:val="28"/>
        </w:rPr>
      </w:pPr>
      <w:r>
        <w:rPr>
          <w:rFonts w:ascii="宋体" w:eastAsia="宋体" w:hAnsi="宋体" w:hint="eastAsia"/>
          <w:sz w:val="28"/>
          <w:szCs w:val="28"/>
        </w:rPr>
        <w:t>根据点弹性的公式：</w:t>
      </w:r>
      <w:r w:rsidR="003E71A9">
        <w:rPr>
          <w:noProof/>
          <w:position w:val="-19"/>
        </w:rPr>
        <w:drawing>
          <wp:inline distT="0" distB="0" distL="0" distR="0">
            <wp:extent cx="893805" cy="315784"/>
            <wp:effectExtent l="0" t="0" r="0" b="0"/>
            <wp:docPr id="3" name="Picture 1" descr="E d 空格 等於 分數 d P 分之 d Q 結束分數 乘號 分數 Q 分之 P" title="{&quot;mathml&quot;:&quot;&lt;math style=\&quot;font-family:stix;font-size:16px;\&quot; xmlns=\&quot;http://www.w3.org/1998/Math/MathML\&quot;&gt;&lt;mstyle mathsize=\&quot;16px\&quot;&gt;&lt;mi&gt;E&lt;/mi&gt;&lt;mi&gt;d&lt;/mi&gt;&lt;mo&gt;&amp;#xA0;&lt;/mo&gt;&lt;mo&gt;=&lt;/mo&gt;&lt;mfrac&gt;&lt;mrow&gt;&lt;mi&gt;d&lt;/mi&gt;&lt;mi&gt;Q&lt;/mi&gt;&lt;/mrow&gt;&lt;mrow&gt;&lt;mi&gt;d&lt;/mi&gt;&lt;mi&gt;P&lt;/mi&gt;&lt;/mrow&gt;&lt;/mfrac&gt;&lt;mo&gt;&amp;#xD7;&lt;/mo&gt;&lt;mfrac&gt;&lt;mi&gt;P&lt;/mi&gt;&lt;mi&gt;Q&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d 空格 等於 分數 d P 分之 d Q 結束分數 乘號 分數 Q 分之 P" title="{&quot;mathml&quot;:&quot;&lt;math style=\&quot;font-family:stix;font-size:16px;\&quot; xmlns=\&quot;http://www.w3.org/1998/Math/MathML\&quot;&gt;&lt;mstyle mathsize=\&quot;16px\&quot;&gt;&lt;mi&gt;E&lt;/mi&gt;&lt;mi&gt;d&lt;/mi&gt;&lt;mo&gt;&amp;#xA0;&lt;/mo&gt;&lt;mo&gt;=&lt;/mo&gt;&lt;mfrac&gt;&lt;mrow&gt;&lt;mi&gt;d&lt;/mi&gt;&lt;mi&gt;Q&lt;/mi&gt;&lt;/mrow&gt;&lt;mrow&gt;&lt;mi&gt;d&lt;/mi&gt;&lt;mi&gt;P&lt;/mi&gt;&lt;/mrow&gt;&lt;/mfrac&gt;&lt;mo&gt;&amp;#xD7;&lt;/mo&gt;&lt;mfrac&gt;&lt;mi&gt;P&lt;/mi&gt;&lt;mi&gt;Q&lt;/mi&gt;&lt;/mfrac&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3805" cy="315784"/>
                    </a:xfrm>
                    <a:prstGeom prst="rect">
                      <a:avLst/>
                    </a:prstGeom>
                  </pic:spPr>
                </pic:pic>
              </a:graphicData>
            </a:graphic>
          </wp:inline>
        </w:drawing>
      </w:r>
      <w:r w:rsidR="003E71A9">
        <w:rPr>
          <w:rFonts w:ascii="宋体" w:eastAsia="宋体" w:hAnsi="宋体" w:hint="eastAsia"/>
          <w:sz w:val="28"/>
          <w:szCs w:val="28"/>
        </w:rPr>
        <w:t>,</w:t>
      </w:r>
      <w:r w:rsidR="00BE511D">
        <w:rPr>
          <w:rFonts w:ascii="宋体" w:eastAsia="宋体" w:hAnsi="宋体" w:hint="eastAsia"/>
          <w:sz w:val="28"/>
          <w:szCs w:val="28"/>
        </w:rPr>
        <w:t>由需求函数可知</w:t>
      </w:r>
      <w:r w:rsidR="003E71A9">
        <w:rPr>
          <w:noProof/>
          <w:position w:val="-15"/>
        </w:rPr>
        <w:drawing>
          <wp:inline distT="0" distB="0" distL="0" distR="0">
            <wp:extent cx="453081" cy="292443"/>
            <wp:effectExtent l="0" t="0" r="0" b="0"/>
            <wp:docPr id="4" name="Picture 1" descr="分數 d P 分之 d Q 結束分數 等於 beta （ 小写 ）" title="{&quot;mathml&quot;:&quot;&lt;math style=\&quot;font-family:stix;font-size:16px;\&quot; xmlns=\&quot;http://www.w3.org/1998/Math/MathML\&quot;&gt;&lt;mstyle mathsize=\&quot;16px\&quot;&gt;&lt;mfrac&gt;&lt;mrow&gt;&lt;mi&gt;d&lt;/mi&gt;&lt;mi&gt;Q&lt;/mi&gt;&lt;/mrow&gt;&lt;mrow&gt;&lt;mi&gt;d&lt;/mi&gt;&lt;mi&gt;P&lt;/mi&gt;&lt;/mrow&gt;&lt;/mfrac&gt;&lt;mo&gt;=&lt;/mo&gt;&lt;mi&gt;&amp;#x3B2;&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分數 d P 分之 d Q 結束分數 等於 beta （ 小写 ）" title="{&quot;mathml&quot;:&quot;&lt;math style=\&quot;font-family:stix;font-size:16px;\&quot; xmlns=\&quot;http://www.w3.org/1998/Math/MathML\&quot;&gt;&lt;mstyle mathsize=\&quot;16px\&quot;&gt;&lt;mfrac&gt;&lt;mrow&gt;&lt;mi&gt;d&lt;/mi&gt;&lt;mi&gt;Q&lt;/mi&gt;&lt;/mrow&gt;&lt;mrow&gt;&lt;mi&gt;d&lt;/mi&gt;&lt;mi&gt;P&lt;/mi&gt;&lt;/mrow&gt;&lt;/mfrac&gt;&lt;mo&gt;=&lt;/mo&gt;&lt;mi&gt;&amp;#x3B2;&lt;/mi&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81" cy="292443"/>
                    </a:xfrm>
                    <a:prstGeom prst="rect">
                      <a:avLst/>
                    </a:prstGeom>
                  </pic:spPr>
                </pic:pic>
              </a:graphicData>
            </a:graphic>
          </wp:inline>
        </w:drawing>
      </w:r>
      <w:r w:rsidR="00BE511D">
        <w:rPr>
          <w:rFonts w:ascii="宋体" w:eastAsia="宋体" w:hAnsi="宋体" w:hint="eastAsia"/>
          <w:sz w:val="28"/>
          <w:szCs w:val="28"/>
        </w:rPr>
        <w:t>，代入弹性公式可求出</w:t>
      </w:r>
      <w:r w:rsidR="00F4274B">
        <w:rPr>
          <w:noProof/>
          <w:position w:val="-15"/>
        </w:rPr>
        <w:drawing>
          <wp:inline distT="0" distB="0" distL="0" distR="0">
            <wp:extent cx="689232" cy="293816"/>
            <wp:effectExtent l="0" t="0" r="0" b="0"/>
            <wp:docPr id="5" name="Picture 1" descr="beta （ 小写 ） 等於 分數 P 分之 E d 乘號 Q 結束分數" title="{&quot;mathml&quot;:&quot;&lt;math style=\&quot;font-family:stix;font-size:16px;\&quot; xmlns=\&quot;http://www.w3.org/1998/Math/MathML\&quot;&gt;&lt;mstyle mathsize=\&quot;16px\&quot;&gt;&lt;mi&gt;&amp;#x3B2;&lt;/mi&gt;&lt;mo&gt;=&lt;/mo&gt;&lt;mfrac&gt;&lt;mrow&gt;&lt;mi&gt;E&lt;/mi&gt;&lt;mi&gt;d&lt;/mi&gt;&lt;mo&gt;&amp;#xD7;&lt;/mo&gt;&lt;mi&gt;Q&lt;/mi&gt;&lt;/mrow&gt;&lt;mi&gt;P&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ta （ 小写 ） 等於 分數 P 分之 E d 乘號 Q 結束分數" title="{&quot;mathml&quot;:&quot;&lt;math style=\&quot;font-family:stix;font-size:16px;\&quot; xmlns=\&quot;http://www.w3.org/1998/Math/MathML\&quot;&gt;&lt;mstyle mathsize=\&quot;16px\&quot;&gt;&lt;mi&gt;&amp;#x3B2;&lt;/mi&gt;&lt;mo&gt;=&lt;/mo&gt;&lt;mfrac&gt;&lt;mrow&gt;&lt;mi&gt;E&lt;/mi&gt;&lt;mi&gt;d&lt;/mi&gt;&lt;mo&gt;&amp;#xD7;&lt;/mo&gt;&lt;mi&gt;Q&lt;/mi&gt;&lt;/mrow&gt;&lt;mi&gt;P&lt;/mi&gt;&lt;/mfrac&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232" cy="293816"/>
                    </a:xfrm>
                    <a:prstGeom prst="rect">
                      <a:avLst/>
                    </a:prstGeom>
                  </pic:spPr>
                </pic:pic>
              </a:graphicData>
            </a:graphic>
          </wp:inline>
        </w:drawing>
      </w:r>
      <w:r w:rsidR="0044606B">
        <w:rPr>
          <w:rFonts w:ascii="宋体" w:eastAsia="宋体" w:hAnsi="宋体"/>
          <w:sz w:val="28"/>
          <w:szCs w:val="28"/>
        </w:rPr>
        <w:t>,</w:t>
      </w:r>
      <w:r>
        <w:rPr>
          <w:rFonts w:ascii="宋体" w:eastAsia="宋体" w:hAnsi="宋体" w:hint="eastAsia"/>
          <w:sz w:val="28"/>
          <w:szCs w:val="28"/>
        </w:rPr>
        <w:t>因为</w:t>
      </w:r>
      <w:r w:rsidR="0044606B">
        <w:rPr>
          <w:rFonts w:ascii="宋体" w:eastAsia="宋体" w:hAnsi="宋体" w:hint="eastAsia"/>
          <w:sz w:val="28"/>
          <w:szCs w:val="28"/>
        </w:rPr>
        <w:t>弹性已知，将均衡价格和均衡数量代入即可求出β，β求出后代入需求函数，</w:t>
      </w:r>
      <w:r>
        <w:rPr>
          <w:rFonts w:ascii="宋体" w:eastAsia="宋体" w:hAnsi="宋体" w:hint="eastAsia"/>
          <w:sz w:val="28"/>
          <w:szCs w:val="28"/>
        </w:rPr>
        <w:t>并</w:t>
      </w:r>
      <w:r w:rsidR="0044606B">
        <w:rPr>
          <w:rFonts w:ascii="宋体" w:eastAsia="宋体" w:hAnsi="宋体" w:hint="eastAsia"/>
          <w:sz w:val="28"/>
          <w:szCs w:val="28"/>
        </w:rPr>
        <w:t>变成：</w:t>
      </w:r>
      <w:r w:rsidR="00F4274B">
        <w:rPr>
          <w:noProof/>
          <w:position w:val="-4"/>
        </w:rPr>
        <w:drawing>
          <wp:inline distT="0" distB="0" distL="0" distR="0">
            <wp:extent cx="687859" cy="140043"/>
            <wp:effectExtent l="0" t="0" r="0" b="0"/>
            <wp:docPr id="6" name="Picture 1" descr="alpha （ 小写 ） 等於 Q 的 d 次方 加 beta （ 小写 ） P" title="{&quot;mathml&quot;:&quot;&lt;math style=\&quot;font-family:stix;font-size:16px;\&quot; xmlns=\&quot;http://www.w3.org/1998/Math/MathML\&quot;&gt;&lt;mstyle mathsize=\&quot;16px\&quot;&gt;&lt;mi&gt;&amp;#x3B1;&lt;/mi&gt;&lt;mo&gt;=&lt;/mo&gt;&lt;msup&gt;&lt;mi&gt;Q&lt;/mi&gt;&lt;mi&gt;d&lt;/mi&gt;&lt;/msup&gt;&lt;mo&gt;+&lt;/mo&gt;&lt;mi&gt;&amp;#x3B2;&lt;/mi&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pha （ 小写 ） 等於 Q 的 d 次方 加 beta （ 小写 ） P" title="{&quot;mathml&quot;:&quot;&lt;math style=\&quot;font-family:stix;font-size:16px;\&quot; xmlns=\&quot;http://www.w3.org/1998/Math/MathML\&quot;&gt;&lt;mstyle mathsize=\&quot;16px\&quot;&gt;&lt;mi&gt;&amp;#x3B1;&lt;/mi&gt;&lt;mo&gt;=&lt;/mo&gt;&lt;msup&gt;&lt;mi&gt;Q&lt;/mi&gt;&lt;mi&gt;d&lt;/mi&gt;&lt;/msup&gt;&lt;mo&gt;+&lt;/mo&gt;&lt;mi&gt;&amp;#x3B2;&lt;/mi&gt;&lt;mi&gt;P&lt;/mi&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859" cy="140043"/>
                    </a:xfrm>
                    <a:prstGeom prst="rect">
                      <a:avLst/>
                    </a:prstGeom>
                  </pic:spPr>
                </pic:pic>
              </a:graphicData>
            </a:graphic>
          </wp:inline>
        </w:drawing>
      </w:r>
      <w:r w:rsidR="00F4274B">
        <w:rPr>
          <w:rFonts w:ascii="宋体" w:eastAsia="宋体" w:hAnsi="宋体" w:hint="eastAsia"/>
          <w:sz w:val="28"/>
          <w:szCs w:val="28"/>
        </w:rPr>
        <w:t>，</w:t>
      </w:r>
      <w:r w:rsidR="0044606B">
        <w:rPr>
          <w:rFonts w:ascii="宋体" w:eastAsia="宋体" w:hAnsi="宋体" w:hint="eastAsia"/>
          <w:sz w:val="28"/>
          <w:szCs w:val="28"/>
        </w:rPr>
        <w:t>（Q和P为均衡价格和均衡数量）即可求出需求函数。</w:t>
      </w:r>
    </w:p>
    <w:p w:rsidR="0044606B" w:rsidRPr="0044606B" w:rsidRDefault="0044606B" w:rsidP="00BE511D">
      <w:pPr>
        <w:rPr>
          <w:rFonts w:ascii="宋体" w:eastAsia="宋体" w:hAnsi="宋体"/>
          <w:sz w:val="28"/>
          <w:szCs w:val="28"/>
        </w:rPr>
      </w:pPr>
      <w:r>
        <w:rPr>
          <w:rFonts w:ascii="宋体" w:eastAsia="宋体" w:hAnsi="宋体" w:hint="eastAsia"/>
          <w:sz w:val="28"/>
          <w:szCs w:val="28"/>
        </w:rPr>
        <w:t>供给函数和需求函数求出的方法相同，只不过要用</w:t>
      </w:r>
      <w:r w:rsidR="004374BD">
        <w:rPr>
          <w:rFonts w:ascii="宋体" w:eastAsia="宋体" w:hAnsi="宋体" w:hint="eastAsia"/>
          <w:sz w:val="28"/>
          <w:szCs w:val="28"/>
        </w:rPr>
        <w:t>供给</w:t>
      </w:r>
      <w:r>
        <w:rPr>
          <w:rFonts w:ascii="宋体" w:eastAsia="宋体" w:hAnsi="宋体" w:hint="eastAsia"/>
          <w:sz w:val="28"/>
          <w:szCs w:val="28"/>
        </w:rPr>
        <w:t>的价格弹性</w:t>
      </w:r>
      <w:r w:rsidR="004374BD">
        <w:rPr>
          <w:rFonts w:ascii="宋体" w:eastAsia="宋体" w:hAnsi="宋体" w:hint="eastAsia"/>
          <w:sz w:val="28"/>
          <w:szCs w:val="28"/>
        </w:rPr>
        <w:t>计算</w:t>
      </w:r>
      <w:r>
        <w:rPr>
          <w:rFonts w:ascii="宋体" w:eastAsia="宋体" w:hAnsi="宋体" w:hint="eastAsia"/>
          <w:sz w:val="28"/>
          <w:szCs w:val="28"/>
        </w:rPr>
        <w:t>。</w:t>
      </w:r>
    </w:p>
    <w:p w:rsidR="00BE511D" w:rsidRPr="00047EAC" w:rsidRDefault="00047EAC">
      <w:pPr>
        <w:rPr>
          <w:rFonts w:ascii="宋体" w:eastAsia="宋体" w:hAnsi="宋体"/>
          <w:sz w:val="28"/>
          <w:szCs w:val="28"/>
        </w:rPr>
      </w:pPr>
      <w:r>
        <w:rPr>
          <w:rFonts w:ascii="宋体" w:eastAsia="宋体" w:hAnsi="宋体" w:hint="eastAsia"/>
          <w:sz w:val="28"/>
          <w:szCs w:val="28"/>
        </w:rPr>
        <w:t>作业的第</w:t>
      </w:r>
      <w:r w:rsidR="004374BD">
        <w:rPr>
          <w:rFonts w:ascii="宋体" w:eastAsia="宋体" w:hAnsi="宋体" w:hint="eastAsia"/>
          <w:sz w:val="28"/>
          <w:szCs w:val="28"/>
        </w:rPr>
        <w:t>1</w:t>
      </w:r>
      <w:r>
        <w:rPr>
          <w:rFonts w:ascii="宋体" w:eastAsia="宋体" w:hAnsi="宋体" w:hint="eastAsia"/>
          <w:sz w:val="28"/>
          <w:szCs w:val="28"/>
        </w:rPr>
        <w:t>题可用上述方法</w:t>
      </w:r>
      <w:r w:rsidR="004374BD">
        <w:rPr>
          <w:rFonts w:ascii="宋体" w:eastAsia="宋体" w:hAnsi="宋体" w:hint="eastAsia"/>
          <w:sz w:val="28"/>
          <w:szCs w:val="28"/>
        </w:rPr>
        <w:t>估计需求函数和供给函数</w:t>
      </w:r>
    </w:p>
    <w:p w:rsidR="00703C7C" w:rsidRDefault="00703C7C" w:rsidP="00703C7C">
      <w:pPr>
        <w:pStyle w:val="a3"/>
        <w:numPr>
          <w:ilvl w:val="0"/>
          <w:numId w:val="1"/>
        </w:numPr>
        <w:ind w:firstLineChars="0"/>
        <w:rPr>
          <w:rFonts w:ascii="宋体" w:eastAsia="宋体" w:hAnsi="宋体"/>
          <w:sz w:val="28"/>
          <w:szCs w:val="28"/>
        </w:rPr>
      </w:pPr>
      <w:r>
        <w:rPr>
          <w:rFonts w:ascii="宋体" w:eastAsia="宋体" w:hAnsi="宋体" w:hint="eastAsia"/>
          <w:sz w:val="28"/>
          <w:szCs w:val="28"/>
        </w:rPr>
        <w:t>根据弹性定义以及</w:t>
      </w:r>
      <w:r w:rsidR="004374BD">
        <w:rPr>
          <w:rFonts w:ascii="宋体" w:eastAsia="宋体" w:hAnsi="宋体" w:hint="eastAsia"/>
          <w:sz w:val="28"/>
          <w:szCs w:val="28"/>
        </w:rPr>
        <w:t>短期和长期</w:t>
      </w:r>
      <w:r>
        <w:rPr>
          <w:rFonts w:ascii="宋体" w:eastAsia="宋体" w:hAnsi="宋体" w:hint="eastAsia"/>
          <w:sz w:val="28"/>
          <w:szCs w:val="28"/>
        </w:rPr>
        <w:t>弹性不同来看O</w:t>
      </w:r>
      <w:r>
        <w:rPr>
          <w:rFonts w:ascii="宋体" w:eastAsia="宋体" w:hAnsi="宋体"/>
          <w:sz w:val="28"/>
          <w:szCs w:val="28"/>
        </w:rPr>
        <w:t>PEC</w:t>
      </w:r>
      <w:r>
        <w:rPr>
          <w:rFonts w:ascii="宋体" w:eastAsia="宋体" w:hAnsi="宋体" w:hint="eastAsia"/>
          <w:sz w:val="28"/>
          <w:szCs w:val="28"/>
        </w:rPr>
        <w:t>限产的措施</w:t>
      </w:r>
      <w:r w:rsidR="004374BD">
        <w:rPr>
          <w:rFonts w:ascii="宋体" w:eastAsia="宋体" w:hAnsi="宋体" w:hint="eastAsia"/>
          <w:sz w:val="28"/>
          <w:szCs w:val="28"/>
        </w:rPr>
        <w:t>是否有效，短期和长期有何不同。</w:t>
      </w:r>
    </w:p>
    <w:p w:rsidR="004374BD" w:rsidRDefault="00703C7C" w:rsidP="00703C7C">
      <w:pPr>
        <w:rPr>
          <w:rFonts w:ascii="宋体" w:eastAsia="宋体" w:hAnsi="宋体"/>
          <w:sz w:val="28"/>
          <w:szCs w:val="28"/>
        </w:rPr>
      </w:pPr>
      <w:r w:rsidRPr="00703C7C">
        <w:rPr>
          <w:rFonts w:ascii="宋体" w:eastAsia="宋体" w:hAnsi="宋体" w:hint="eastAsia"/>
          <w:sz w:val="28"/>
          <w:szCs w:val="28"/>
        </w:rPr>
        <w:t>具体的例子发生在</w:t>
      </w:r>
      <w:r w:rsidRPr="00703C7C">
        <w:rPr>
          <w:rFonts w:ascii="宋体" w:eastAsia="宋体" w:hAnsi="宋体"/>
          <w:sz w:val="28"/>
          <w:szCs w:val="28"/>
        </w:rPr>
        <w:t>2005-2007</w:t>
      </w:r>
      <w:r w:rsidRPr="00703C7C">
        <w:rPr>
          <w:rFonts w:ascii="宋体" w:eastAsia="宋体" w:hAnsi="宋体" w:hint="eastAsia"/>
          <w:sz w:val="28"/>
          <w:szCs w:val="28"/>
        </w:rPr>
        <w:t>年，所有价格均以</w:t>
      </w:r>
      <w:r w:rsidRPr="00703C7C">
        <w:rPr>
          <w:rFonts w:ascii="宋体" w:eastAsia="宋体" w:hAnsi="宋体"/>
          <w:sz w:val="28"/>
          <w:szCs w:val="28"/>
        </w:rPr>
        <w:t>2005</w:t>
      </w:r>
      <w:r w:rsidRPr="00703C7C">
        <w:rPr>
          <w:rFonts w:ascii="宋体" w:eastAsia="宋体" w:hAnsi="宋体" w:hint="eastAsia"/>
          <w:sz w:val="28"/>
          <w:szCs w:val="28"/>
        </w:rPr>
        <w:t>年的美元来衡量。</w:t>
      </w:r>
    </w:p>
    <w:p w:rsidR="00703C7C" w:rsidRDefault="00703C7C" w:rsidP="00703C7C">
      <w:pPr>
        <w:rPr>
          <w:rFonts w:ascii="宋体" w:eastAsia="宋体" w:hAnsi="宋体"/>
          <w:sz w:val="28"/>
          <w:szCs w:val="28"/>
        </w:rPr>
      </w:pPr>
      <w:r w:rsidRPr="00703C7C">
        <w:rPr>
          <w:rFonts w:ascii="宋体" w:eastAsia="宋体" w:hAnsi="宋体" w:hint="eastAsia"/>
          <w:sz w:val="28"/>
          <w:szCs w:val="28"/>
        </w:rPr>
        <w:t>已知：该期间世界价格为</w:t>
      </w:r>
      <w:r w:rsidRPr="00703C7C">
        <w:rPr>
          <w:rFonts w:ascii="宋体" w:eastAsia="宋体" w:hAnsi="宋体"/>
          <w:sz w:val="28"/>
          <w:szCs w:val="28"/>
        </w:rPr>
        <w:t>50</w:t>
      </w:r>
      <w:r w:rsidRPr="00703C7C">
        <w:rPr>
          <w:rFonts w:ascii="宋体" w:eastAsia="宋体" w:hAnsi="宋体" w:hint="eastAsia"/>
          <w:sz w:val="28"/>
          <w:szCs w:val="28"/>
        </w:rPr>
        <w:t>美元</w:t>
      </w:r>
      <w:r w:rsidRPr="00703C7C">
        <w:rPr>
          <w:rFonts w:ascii="宋体" w:eastAsia="宋体" w:hAnsi="宋体"/>
          <w:sz w:val="28"/>
          <w:szCs w:val="28"/>
        </w:rPr>
        <w:t>/</w:t>
      </w:r>
      <w:r w:rsidRPr="00703C7C">
        <w:rPr>
          <w:rFonts w:ascii="宋体" w:eastAsia="宋体" w:hAnsi="宋体" w:hint="eastAsia"/>
          <w:sz w:val="28"/>
          <w:szCs w:val="28"/>
        </w:rPr>
        <w:t>桶，世界需求和总供给为</w:t>
      </w:r>
      <w:r w:rsidRPr="00703C7C">
        <w:rPr>
          <w:rFonts w:ascii="宋体" w:eastAsia="宋体" w:hAnsi="宋体"/>
          <w:sz w:val="28"/>
          <w:szCs w:val="28"/>
        </w:rPr>
        <w:t>34</w:t>
      </w:r>
      <w:r w:rsidRPr="00703C7C">
        <w:rPr>
          <w:rFonts w:ascii="宋体" w:eastAsia="宋体" w:hAnsi="宋体" w:hint="eastAsia"/>
          <w:sz w:val="28"/>
          <w:szCs w:val="28"/>
        </w:rPr>
        <w:t>（</w:t>
      </w:r>
      <w:r w:rsidRPr="00703C7C">
        <w:rPr>
          <w:rFonts w:ascii="宋体" w:eastAsia="宋体" w:hAnsi="宋体"/>
          <w:sz w:val="28"/>
          <w:szCs w:val="28"/>
        </w:rPr>
        <w:t>10</w:t>
      </w:r>
      <w:r w:rsidRPr="00703C7C">
        <w:rPr>
          <w:rFonts w:ascii="宋体" w:eastAsia="宋体" w:hAnsi="宋体" w:hint="eastAsia"/>
          <w:sz w:val="28"/>
          <w:szCs w:val="28"/>
        </w:rPr>
        <w:t>亿桶</w:t>
      </w:r>
      <w:r w:rsidRPr="00703C7C">
        <w:rPr>
          <w:rFonts w:ascii="宋体" w:eastAsia="宋体" w:hAnsi="宋体"/>
          <w:sz w:val="28"/>
          <w:szCs w:val="28"/>
        </w:rPr>
        <w:t>/</w:t>
      </w:r>
      <w:r w:rsidRPr="00703C7C">
        <w:rPr>
          <w:rFonts w:ascii="宋体" w:eastAsia="宋体" w:hAnsi="宋体" w:hint="eastAsia"/>
          <w:sz w:val="28"/>
          <w:szCs w:val="28"/>
        </w:rPr>
        <w:t>年），欧佩克的供给为</w:t>
      </w:r>
      <w:r w:rsidRPr="00703C7C">
        <w:rPr>
          <w:rFonts w:ascii="宋体" w:eastAsia="宋体" w:hAnsi="宋体"/>
          <w:sz w:val="28"/>
          <w:szCs w:val="28"/>
        </w:rPr>
        <w:t>14</w:t>
      </w:r>
      <w:r w:rsidRPr="00703C7C">
        <w:rPr>
          <w:rFonts w:ascii="宋体" w:eastAsia="宋体" w:hAnsi="宋体" w:hint="eastAsia"/>
          <w:sz w:val="28"/>
          <w:szCs w:val="28"/>
        </w:rPr>
        <w:t>（</w:t>
      </w:r>
      <w:r w:rsidRPr="00703C7C">
        <w:rPr>
          <w:rFonts w:ascii="宋体" w:eastAsia="宋体" w:hAnsi="宋体"/>
          <w:sz w:val="28"/>
          <w:szCs w:val="28"/>
        </w:rPr>
        <w:t>10</w:t>
      </w:r>
      <w:r w:rsidRPr="00703C7C">
        <w:rPr>
          <w:rFonts w:ascii="宋体" w:eastAsia="宋体" w:hAnsi="宋体" w:hint="eastAsia"/>
          <w:sz w:val="28"/>
          <w:szCs w:val="28"/>
        </w:rPr>
        <w:t>亿桶</w:t>
      </w:r>
      <w:r w:rsidRPr="00703C7C">
        <w:rPr>
          <w:rFonts w:ascii="宋体" w:eastAsia="宋体" w:hAnsi="宋体"/>
          <w:sz w:val="28"/>
          <w:szCs w:val="28"/>
        </w:rPr>
        <w:t>/</w:t>
      </w:r>
      <w:r w:rsidRPr="00703C7C">
        <w:rPr>
          <w:rFonts w:ascii="宋体" w:eastAsia="宋体" w:hAnsi="宋体" w:hint="eastAsia"/>
          <w:sz w:val="28"/>
          <w:szCs w:val="28"/>
        </w:rPr>
        <w:t>年），同时竞争性（非欧佩克）的供给为</w:t>
      </w:r>
      <w:r w:rsidRPr="00703C7C">
        <w:rPr>
          <w:rFonts w:ascii="宋体" w:eastAsia="宋体" w:hAnsi="宋体"/>
          <w:sz w:val="28"/>
          <w:szCs w:val="28"/>
        </w:rPr>
        <w:t>20</w:t>
      </w:r>
      <w:r w:rsidRPr="00703C7C">
        <w:rPr>
          <w:rFonts w:ascii="宋体" w:eastAsia="宋体" w:hAnsi="宋体" w:hint="eastAsia"/>
          <w:sz w:val="28"/>
          <w:szCs w:val="28"/>
        </w:rPr>
        <w:t>（</w:t>
      </w:r>
      <w:r w:rsidRPr="00703C7C">
        <w:rPr>
          <w:rFonts w:ascii="宋体" w:eastAsia="宋体" w:hAnsi="宋体"/>
          <w:sz w:val="28"/>
          <w:szCs w:val="28"/>
        </w:rPr>
        <w:t>10</w:t>
      </w:r>
      <w:r w:rsidRPr="00703C7C">
        <w:rPr>
          <w:rFonts w:ascii="宋体" w:eastAsia="宋体" w:hAnsi="宋体" w:hint="eastAsia"/>
          <w:sz w:val="28"/>
          <w:szCs w:val="28"/>
        </w:rPr>
        <w:t>亿桶</w:t>
      </w:r>
      <w:r w:rsidRPr="00703C7C">
        <w:rPr>
          <w:rFonts w:ascii="宋体" w:eastAsia="宋体" w:hAnsi="宋体"/>
          <w:sz w:val="28"/>
          <w:szCs w:val="28"/>
        </w:rPr>
        <w:t>/</w:t>
      </w:r>
      <w:r w:rsidRPr="00703C7C">
        <w:rPr>
          <w:rFonts w:ascii="宋体" w:eastAsia="宋体" w:hAnsi="宋体" w:hint="eastAsia"/>
          <w:sz w:val="28"/>
          <w:szCs w:val="28"/>
        </w:rPr>
        <w:t>年），</w:t>
      </w:r>
    </w:p>
    <w:p w:rsidR="004C66DD" w:rsidRDefault="004C66DD" w:rsidP="004C66DD">
      <w:pPr>
        <w:jc w:val="center"/>
        <w:rPr>
          <w:rFonts w:ascii="宋体" w:eastAsia="宋体" w:hAnsi="宋体"/>
          <w:sz w:val="28"/>
          <w:szCs w:val="28"/>
        </w:rPr>
      </w:pPr>
      <w:r w:rsidRPr="004C66DD">
        <w:rPr>
          <w:rFonts w:ascii="宋体" w:eastAsia="宋体" w:hAnsi="宋体"/>
          <w:noProof/>
          <w:sz w:val="28"/>
          <w:szCs w:val="28"/>
        </w:rPr>
        <w:drawing>
          <wp:inline distT="0" distB="0" distL="0" distR="0" wp14:anchorId="471C5F85" wp14:editId="52E1FC84">
            <wp:extent cx="3019826" cy="1099804"/>
            <wp:effectExtent l="0" t="0" r="317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4121" cy="1115936"/>
                    </a:xfrm>
                    <a:prstGeom prst="rect">
                      <a:avLst/>
                    </a:prstGeom>
                  </pic:spPr>
                </pic:pic>
              </a:graphicData>
            </a:graphic>
          </wp:inline>
        </w:drawing>
      </w:r>
    </w:p>
    <w:p w:rsidR="00703C7C" w:rsidRPr="00703C7C" w:rsidRDefault="00703C7C" w:rsidP="00703C7C">
      <w:pPr>
        <w:rPr>
          <w:rFonts w:ascii="宋体" w:eastAsia="宋体" w:hAnsi="宋体"/>
          <w:sz w:val="28"/>
          <w:szCs w:val="28"/>
        </w:rPr>
      </w:pPr>
      <w:r>
        <w:rPr>
          <w:rFonts w:ascii="宋体" w:eastAsia="宋体" w:hAnsi="宋体" w:hint="eastAsia"/>
          <w:sz w:val="28"/>
          <w:szCs w:val="28"/>
        </w:rPr>
        <w:lastRenderedPageBreak/>
        <w:t>（1）</w:t>
      </w:r>
      <w:r w:rsidRPr="00703C7C">
        <w:rPr>
          <w:rFonts w:ascii="宋体" w:eastAsia="宋体" w:hAnsi="宋体" w:hint="eastAsia"/>
          <w:sz w:val="28"/>
          <w:szCs w:val="28"/>
        </w:rPr>
        <w:t>试求短期需求和供给函数，长期需求和供给函数。</w:t>
      </w:r>
    </w:p>
    <w:p w:rsidR="00703C7C" w:rsidRDefault="00703C7C" w:rsidP="00703C7C">
      <w:pPr>
        <w:rPr>
          <w:rFonts w:ascii="宋体" w:eastAsia="宋体" w:hAnsi="宋体"/>
          <w:sz w:val="28"/>
          <w:szCs w:val="28"/>
        </w:rPr>
      </w:pPr>
      <w:r>
        <w:rPr>
          <w:rFonts w:ascii="宋体" w:eastAsia="宋体" w:hAnsi="宋体" w:hint="eastAsia"/>
          <w:sz w:val="28"/>
          <w:szCs w:val="28"/>
        </w:rPr>
        <w:t>（2）</w:t>
      </w:r>
      <w:r w:rsidRPr="00703C7C">
        <w:rPr>
          <w:rFonts w:ascii="宋体" w:eastAsia="宋体" w:hAnsi="宋体"/>
          <w:sz w:val="28"/>
          <w:szCs w:val="28"/>
        </w:rPr>
        <w:t>如果欧佩克减少石油产量3</w:t>
      </w:r>
      <w:r w:rsidRPr="00703C7C">
        <w:rPr>
          <w:rFonts w:ascii="宋体" w:eastAsia="宋体" w:hAnsi="宋体" w:hint="eastAsia"/>
          <w:sz w:val="28"/>
          <w:szCs w:val="28"/>
        </w:rPr>
        <w:t>（</w:t>
      </w:r>
      <w:r w:rsidRPr="00703C7C">
        <w:rPr>
          <w:rFonts w:ascii="宋体" w:eastAsia="宋体" w:hAnsi="宋体"/>
          <w:sz w:val="28"/>
          <w:szCs w:val="28"/>
        </w:rPr>
        <w:t>10</w:t>
      </w:r>
      <w:r w:rsidRPr="00703C7C">
        <w:rPr>
          <w:rFonts w:ascii="宋体" w:eastAsia="宋体" w:hAnsi="宋体" w:hint="eastAsia"/>
          <w:sz w:val="28"/>
          <w:szCs w:val="28"/>
        </w:rPr>
        <w:t>亿桶</w:t>
      </w:r>
      <w:r w:rsidRPr="00703C7C">
        <w:rPr>
          <w:rFonts w:ascii="宋体" w:eastAsia="宋体" w:hAnsi="宋体"/>
          <w:sz w:val="28"/>
          <w:szCs w:val="28"/>
        </w:rPr>
        <w:t>/</w:t>
      </w:r>
      <w:r w:rsidRPr="00703C7C">
        <w:rPr>
          <w:rFonts w:ascii="宋体" w:eastAsia="宋体" w:hAnsi="宋体" w:hint="eastAsia"/>
          <w:sz w:val="28"/>
          <w:szCs w:val="28"/>
        </w:rPr>
        <w:t>年），短期和长期的石油价格将会发生什么样的变化？交流你们的计算结果</w:t>
      </w:r>
      <w:r w:rsidR="0083401B">
        <w:rPr>
          <w:rFonts w:ascii="宋体" w:eastAsia="宋体" w:hAnsi="宋体" w:hint="eastAsia"/>
          <w:sz w:val="28"/>
          <w:szCs w:val="28"/>
        </w:rPr>
        <w:t>并评价欧佩克的限产</w:t>
      </w:r>
      <w:r w:rsidR="004374BD">
        <w:rPr>
          <w:rFonts w:ascii="宋体" w:eastAsia="宋体" w:hAnsi="宋体" w:hint="eastAsia"/>
          <w:sz w:val="28"/>
          <w:szCs w:val="28"/>
        </w:rPr>
        <w:t>的效果</w:t>
      </w:r>
      <w:r w:rsidRPr="00703C7C">
        <w:rPr>
          <w:rFonts w:ascii="宋体" w:eastAsia="宋体" w:hAnsi="宋体" w:hint="eastAsia"/>
          <w:sz w:val="28"/>
          <w:szCs w:val="28"/>
        </w:rPr>
        <w:t>。</w:t>
      </w:r>
    </w:p>
    <w:p w:rsidR="00BD68A4" w:rsidRPr="00BD68A4" w:rsidRDefault="00BD68A4" w:rsidP="00BD68A4">
      <w:pPr>
        <w:rPr>
          <w:rFonts w:ascii="宋体" w:eastAsia="宋体" w:hAnsi="宋体"/>
          <w:sz w:val="28"/>
          <w:szCs w:val="28"/>
        </w:rPr>
      </w:pPr>
      <w:r>
        <w:rPr>
          <w:rFonts w:ascii="宋体" w:eastAsia="宋体" w:hAnsi="宋体"/>
          <w:sz w:val="28"/>
          <w:szCs w:val="28"/>
        </w:rPr>
        <w:t>2</w:t>
      </w:r>
      <w:r w:rsidR="00703C7C">
        <w:rPr>
          <w:rFonts w:ascii="宋体" w:eastAsia="宋体" w:hAnsi="宋体"/>
          <w:sz w:val="28"/>
          <w:szCs w:val="28"/>
        </w:rPr>
        <w:t>.</w:t>
      </w:r>
      <w:r w:rsidRPr="00BD68A4">
        <w:rPr>
          <w:rFonts w:hint="eastAsia"/>
        </w:rPr>
        <w:t xml:space="preserve"> </w:t>
      </w:r>
      <w:r w:rsidRPr="00BD68A4">
        <w:rPr>
          <w:rFonts w:ascii="宋体" w:eastAsia="宋体" w:hAnsi="宋体" w:hint="eastAsia"/>
          <w:sz w:val="28"/>
          <w:szCs w:val="28"/>
        </w:rPr>
        <w:t>假设取暖用油的需求价格弹性在短期中是</w:t>
      </w:r>
      <w:r w:rsidRPr="00BD68A4">
        <w:rPr>
          <w:rFonts w:ascii="宋体" w:eastAsia="宋体" w:hAnsi="宋体"/>
          <w:sz w:val="28"/>
          <w:szCs w:val="28"/>
        </w:rPr>
        <w:t>0.2，而在长期中是0.7，</w:t>
      </w:r>
      <w:r>
        <w:rPr>
          <w:rFonts w:ascii="宋体" w:eastAsia="宋体" w:hAnsi="宋体" w:hint="eastAsia"/>
          <w:sz w:val="28"/>
          <w:szCs w:val="28"/>
        </w:rPr>
        <w:t>（1）</w:t>
      </w:r>
      <w:r w:rsidRPr="00BD68A4">
        <w:rPr>
          <w:rFonts w:ascii="宋体" w:eastAsia="宋体" w:hAnsi="宋体"/>
          <w:sz w:val="28"/>
          <w:szCs w:val="28"/>
        </w:rPr>
        <w:t>如果每加仑取暖用</w:t>
      </w:r>
      <w:r>
        <w:rPr>
          <w:rFonts w:ascii="宋体" w:eastAsia="宋体" w:hAnsi="宋体" w:hint="eastAsia"/>
          <w:sz w:val="28"/>
          <w:szCs w:val="28"/>
        </w:rPr>
        <w:t>用油</w:t>
      </w:r>
      <w:r w:rsidRPr="00BD68A4">
        <w:rPr>
          <w:rFonts w:ascii="宋体" w:eastAsia="宋体" w:hAnsi="宋体"/>
          <w:sz w:val="28"/>
          <w:szCs w:val="28"/>
        </w:rPr>
        <w:t>的价格从1.8美元上升到2.2美元，短期中取暖用油的需求量会发生什么变动，长期？</w:t>
      </w:r>
      <w:r>
        <w:rPr>
          <w:rFonts w:ascii="宋体" w:eastAsia="宋体" w:hAnsi="宋体" w:hint="eastAsia"/>
          <w:sz w:val="28"/>
          <w:szCs w:val="28"/>
        </w:rPr>
        <w:t>（</w:t>
      </w:r>
      <w:r w:rsidRPr="00BD68A4">
        <w:rPr>
          <w:rFonts w:ascii="宋体" w:eastAsia="宋体" w:hAnsi="宋体" w:hint="eastAsia"/>
          <w:sz w:val="28"/>
          <w:szCs w:val="28"/>
        </w:rPr>
        <w:t>用中点法计算</w:t>
      </w:r>
      <w:r>
        <w:rPr>
          <w:rFonts w:ascii="宋体" w:eastAsia="宋体" w:hAnsi="宋体" w:hint="eastAsia"/>
          <w:sz w:val="28"/>
          <w:szCs w:val="28"/>
        </w:rPr>
        <w:t>）</w:t>
      </w:r>
    </w:p>
    <w:p w:rsidR="00703C7C" w:rsidRPr="00703C7C" w:rsidRDefault="00BD68A4" w:rsidP="00BD68A4">
      <w:pPr>
        <w:rPr>
          <w:rFonts w:ascii="宋体" w:eastAsia="宋体" w:hAnsi="宋体"/>
          <w:sz w:val="28"/>
          <w:szCs w:val="28"/>
        </w:rPr>
      </w:pPr>
      <w:r>
        <w:rPr>
          <w:rFonts w:ascii="宋体" w:eastAsia="宋体" w:hAnsi="宋体" w:hint="eastAsia"/>
          <w:sz w:val="28"/>
          <w:szCs w:val="28"/>
        </w:rPr>
        <w:t>（2）</w:t>
      </w:r>
      <w:r w:rsidRPr="00BD68A4">
        <w:rPr>
          <w:rFonts w:ascii="宋体" w:eastAsia="宋体" w:hAnsi="宋体" w:hint="eastAsia"/>
          <w:sz w:val="28"/>
          <w:szCs w:val="28"/>
        </w:rPr>
        <w:t>为什么这种弹性取决于时间的长短？</w:t>
      </w:r>
    </w:p>
    <w:p w:rsidR="00BD68A4" w:rsidRDefault="00BD68A4" w:rsidP="00BD68A4">
      <w:pPr>
        <w:rPr>
          <w:rFonts w:ascii="宋体" w:eastAsia="宋体" w:hAnsi="宋体"/>
          <w:sz w:val="28"/>
          <w:szCs w:val="28"/>
        </w:rPr>
      </w:pPr>
      <w:r>
        <w:rPr>
          <w:rFonts w:ascii="宋体" w:eastAsia="宋体" w:hAnsi="宋体"/>
          <w:sz w:val="28"/>
          <w:szCs w:val="28"/>
        </w:rPr>
        <w:t xml:space="preserve">3. </w:t>
      </w:r>
      <w:r w:rsidRPr="00703C7C">
        <w:rPr>
          <w:rFonts w:ascii="宋体" w:eastAsia="宋体" w:hAnsi="宋体" w:hint="eastAsia"/>
          <w:sz w:val="28"/>
          <w:szCs w:val="28"/>
        </w:rPr>
        <w:t>两个司机瓦特和</w:t>
      </w:r>
      <w:r>
        <w:rPr>
          <w:rFonts w:ascii="宋体" w:eastAsia="宋体" w:hAnsi="宋体" w:hint="eastAsia"/>
          <w:sz w:val="28"/>
          <w:szCs w:val="28"/>
        </w:rPr>
        <w:t>杰西</w:t>
      </w:r>
      <w:r w:rsidRPr="00703C7C">
        <w:rPr>
          <w:rFonts w:ascii="宋体" w:eastAsia="宋体" w:hAnsi="宋体" w:hint="eastAsia"/>
          <w:sz w:val="28"/>
          <w:szCs w:val="28"/>
        </w:rPr>
        <w:t>分别开车到加油站。在看到价格之前，瓦特说，我想</w:t>
      </w:r>
      <w:r>
        <w:rPr>
          <w:rFonts w:ascii="宋体" w:eastAsia="宋体" w:hAnsi="宋体" w:hint="eastAsia"/>
          <w:sz w:val="28"/>
          <w:szCs w:val="28"/>
        </w:rPr>
        <w:t>加</w:t>
      </w:r>
      <w:r w:rsidRPr="00703C7C">
        <w:rPr>
          <w:rFonts w:ascii="宋体" w:eastAsia="宋体" w:hAnsi="宋体" w:hint="eastAsia"/>
          <w:sz w:val="28"/>
          <w:szCs w:val="28"/>
        </w:rPr>
        <w:t>十加仑汽油。</w:t>
      </w:r>
      <w:r>
        <w:rPr>
          <w:rFonts w:ascii="宋体" w:eastAsia="宋体" w:hAnsi="宋体" w:hint="eastAsia"/>
          <w:sz w:val="28"/>
          <w:szCs w:val="28"/>
        </w:rPr>
        <w:t>杰西</w:t>
      </w:r>
      <w:r w:rsidRPr="00703C7C">
        <w:rPr>
          <w:rFonts w:ascii="宋体" w:eastAsia="宋体" w:hAnsi="宋体" w:hint="eastAsia"/>
          <w:sz w:val="28"/>
          <w:szCs w:val="28"/>
        </w:rPr>
        <w:t>说，我想</w:t>
      </w:r>
      <w:r>
        <w:rPr>
          <w:rFonts w:ascii="宋体" w:eastAsia="宋体" w:hAnsi="宋体" w:hint="eastAsia"/>
          <w:sz w:val="28"/>
          <w:szCs w:val="28"/>
        </w:rPr>
        <w:t>加</w:t>
      </w:r>
      <w:r w:rsidRPr="00703C7C">
        <w:rPr>
          <w:rFonts w:ascii="宋体" w:eastAsia="宋体" w:hAnsi="宋体" w:hint="eastAsia"/>
          <w:sz w:val="28"/>
          <w:szCs w:val="28"/>
        </w:rPr>
        <w:t>十美元的汽油，每个司机的需求价格弹性是多少？</w:t>
      </w:r>
    </w:p>
    <w:p w:rsidR="0072219D" w:rsidRPr="0072219D" w:rsidRDefault="0072219D" w:rsidP="0072219D">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Pr="0072219D">
        <w:rPr>
          <w:rFonts w:hint="eastAsia"/>
        </w:rPr>
        <w:t xml:space="preserve"> </w:t>
      </w:r>
      <w:r w:rsidRPr="0072219D">
        <w:rPr>
          <w:rFonts w:ascii="宋体" w:eastAsia="宋体" w:hAnsi="宋体" w:hint="eastAsia"/>
          <w:sz w:val="28"/>
          <w:szCs w:val="28"/>
        </w:rPr>
        <w:t>为了减少汽油的使用</w:t>
      </w:r>
      <w:r>
        <w:rPr>
          <w:rFonts w:ascii="宋体" w:eastAsia="宋体" w:hAnsi="宋体" w:hint="eastAsia"/>
          <w:sz w:val="28"/>
          <w:szCs w:val="28"/>
        </w:rPr>
        <w:t>以便</w:t>
      </w:r>
      <w:r w:rsidRPr="0072219D">
        <w:rPr>
          <w:rFonts w:ascii="宋体" w:eastAsia="宋体" w:hAnsi="宋体" w:hint="eastAsia"/>
          <w:sz w:val="28"/>
          <w:szCs w:val="28"/>
        </w:rPr>
        <w:t>减轻空气污染，政府决定对</w:t>
      </w:r>
      <w:r>
        <w:rPr>
          <w:rFonts w:ascii="宋体" w:eastAsia="宋体" w:hAnsi="宋体" w:hint="eastAsia"/>
          <w:sz w:val="28"/>
          <w:szCs w:val="28"/>
        </w:rPr>
        <w:t>每升</w:t>
      </w:r>
      <w:r w:rsidRPr="0072219D">
        <w:rPr>
          <w:rFonts w:ascii="宋体" w:eastAsia="宋体" w:hAnsi="宋体" w:hint="eastAsia"/>
          <w:sz w:val="28"/>
          <w:szCs w:val="28"/>
        </w:rPr>
        <w:t>汽油征收</w:t>
      </w:r>
      <w:r w:rsidRPr="0072219D">
        <w:rPr>
          <w:rFonts w:ascii="宋体" w:eastAsia="宋体" w:hAnsi="宋体"/>
          <w:sz w:val="28"/>
          <w:szCs w:val="28"/>
        </w:rPr>
        <w:t>0.5元的税</w:t>
      </w:r>
    </w:p>
    <w:p w:rsidR="0072219D" w:rsidRDefault="0072219D" w:rsidP="0072219D">
      <w:pPr>
        <w:rPr>
          <w:rFonts w:ascii="宋体" w:eastAsia="宋体" w:hAnsi="宋体"/>
          <w:sz w:val="28"/>
          <w:szCs w:val="28"/>
        </w:rPr>
      </w:pPr>
      <w:r>
        <w:rPr>
          <w:rFonts w:ascii="宋体" w:eastAsia="宋体" w:hAnsi="宋体" w:hint="eastAsia"/>
          <w:sz w:val="28"/>
          <w:szCs w:val="28"/>
        </w:rPr>
        <w:t>（1）</w:t>
      </w:r>
      <w:r w:rsidRPr="0072219D">
        <w:rPr>
          <w:rFonts w:ascii="宋体" w:eastAsia="宋体" w:hAnsi="宋体" w:hint="eastAsia"/>
          <w:sz w:val="28"/>
          <w:szCs w:val="28"/>
        </w:rPr>
        <w:t>那么应该对生产者征税还是对消费者征税？用供求图加以详细解释，</w:t>
      </w:r>
    </w:p>
    <w:p w:rsidR="0072219D" w:rsidRPr="0072219D" w:rsidRDefault="0072219D" w:rsidP="0072219D">
      <w:pPr>
        <w:rPr>
          <w:rFonts w:ascii="宋体" w:eastAsia="宋体" w:hAnsi="宋体"/>
          <w:sz w:val="28"/>
          <w:szCs w:val="28"/>
        </w:rPr>
      </w:pPr>
      <w:r>
        <w:rPr>
          <w:rFonts w:ascii="宋体" w:eastAsia="宋体" w:hAnsi="宋体" w:hint="eastAsia"/>
          <w:sz w:val="28"/>
          <w:szCs w:val="28"/>
        </w:rPr>
        <w:t>（2）</w:t>
      </w:r>
      <w:r w:rsidRPr="0072219D">
        <w:rPr>
          <w:rFonts w:ascii="宋体" w:eastAsia="宋体" w:hAnsi="宋体" w:hint="eastAsia"/>
          <w:sz w:val="28"/>
          <w:szCs w:val="28"/>
        </w:rPr>
        <w:t>如果汽油的需求富有弹性，这种税对减少汽油消费者更为有效还是无效？文字和图形做出解释</w:t>
      </w:r>
    </w:p>
    <w:p w:rsidR="0072219D" w:rsidRDefault="0072219D" w:rsidP="0072219D">
      <w:pPr>
        <w:rPr>
          <w:rFonts w:ascii="宋体" w:eastAsia="宋体" w:hAnsi="宋体"/>
          <w:sz w:val="28"/>
          <w:szCs w:val="28"/>
        </w:rPr>
      </w:pPr>
      <w:r>
        <w:rPr>
          <w:rFonts w:ascii="宋体" w:eastAsia="宋体" w:hAnsi="宋体" w:hint="eastAsia"/>
          <w:sz w:val="28"/>
          <w:szCs w:val="28"/>
        </w:rPr>
        <w:t>（3）</w:t>
      </w:r>
      <w:r w:rsidRPr="0072219D">
        <w:rPr>
          <w:rFonts w:ascii="宋体" w:eastAsia="宋体" w:hAnsi="宋体" w:hint="eastAsia"/>
          <w:sz w:val="28"/>
          <w:szCs w:val="28"/>
        </w:rPr>
        <w:t>这种税收</w:t>
      </w:r>
      <w:r>
        <w:rPr>
          <w:rFonts w:ascii="宋体" w:eastAsia="宋体" w:hAnsi="宋体" w:hint="eastAsia"/>
          <w:sz w:val="28"/>
          <w:szCs w:val="28"/>
        </w:rPr>
        <w:t>使</w:t>
      </w:r>
      <w:r w:rsidRPr="0072219D">
        <w:rPr>
          <w:rFonts w:ascii="宋体" w:eastAsia="宋体" w:hAnsi="宋体" w:hint="eastAsia"/>
          <w:sz w:val="28"/>
          <w:szCs w:val="28"/>
        </w:rPr>
        <w:t>汽油的消费者受益还是受损，为什么？</w:t>
      </w:r>
    </w:p>
    <w:p w:rsidR="0072219D" w:rsidRDefault="0072219D" w:rsidP="0072219D">
      <w:pPr>
        <w:rPr>
          <w:rFonts w:ascii="宋体" w:eastAsia="宋体" w:hAnsi="宋体"/>
          <w:sz w:val="28"/>
          <w:szCs w:val="28"/>
        </w:rPr>
      </w:pPr>
      <w:r>
        <w:rPr>
          <w:rFonts w:ascii="宋体" w:eastAsia="宋体" w:hAnsi="宋体" w:hint="eastAsia"/>
          <w:sz w:val="28"/>
          <w:szCs w:val="28"/>
        </w:rPr>
        <w:t>（4）</w:t>
      </w:r>
      <w:r w:rsidRPr="0072219D">
        <w:rPr>
          <w:rFonts w:ascii="宋体" w:eastAsia="宋体" w:hAnsi="宋体" w:hint="eastAsia"/>
          <w:sz w:val="28"/>
          <w:szCs w:val="28"/>
        </w:rPr>
        <w:t>税收</w:t>
      </w:r>
      <w:r>
        <w:rPr>
          <w:rFonts w:ascii="宋体" w:eastAsia="宋体" w:hAnsi="宋体" w:hint="eastAsia"/>
          <w:sz w:val="28"/>
          <w:szCs w:val="28"/>
        </w:rPr>
        <w:t>使</w:t>
      </w:r>
      <w:r w:rsidRPr="0072219D">
        <w:rPr>
          <w:rFonts w:ascii="宋体" w:eastAsia="宋体" w:hAnsi="宋体" w:hint="eastAsia"/>
          <w:sz w:val="28"/>
          <w:szCs w:val="28"/>
        </w:rPr>
        <w:t>石油行业的工人受益还是受损，为什么？</w:t>
      </w:r>
    </w:p>
    <w:p w:rsidR="00703C7C" w:rsidRDefault="0072219D">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w:t>
      </w:r>
      <w:r>
        <w:rPr>
          <w:rFonts w:ascii="宋体" w:eastAsia="宋体" w:hAnsi="宋体" w:hint="eastAsia"/>
          <w:sz w:val="28"/>
          <w:szCs w:val="28"/>
        </w:rPr>
        <w:t>在F</w:t>
      </w:r>
      <w:r>
        <w:rPr>
          <w:rFonts w:ascii="宋体" w:eastAsia="宋体" w:hAnsi="宋体"/>
          <w:sz w:val="28"/>
          <w:szCs w:val="28"/>
        </w:rPr>
        <w:t>enway</w:t>
      </w:r>
      <w:r>
        <w:rPr>
          <w:rFonts w:ascii="宋体" w:eastAsia="宋体" w:hAnsi="宋体" w:hint="eastAsia"/>
          <w:sz w:val="28"/>
          <w:szCs w:val="28"/>
        </w:rPr>
        <w:t>公园，波士顿红球对的主场，只有3</w:t>
      </w:r>
      <w:r>
        <w:rPr>
          <w:rFonts w:ascii="宋体" w:eastAsia="宋体" w:hAnsi="宋体"/>
          <w:sz w:val="28"/>
          <w:szCs w:val="28"/>
        </w:rPr>
        <w:t>9000</w:t>
      </w:r>
      <w:r>
        <w:rPr>
          <w:rFonts w:ascii="宋体" w:eastAsia="宋体" w:hAnsi="宋体" w:hint="eastAsia"/>
          <w:sz w:val="28"/>
          <w:szCs w:val="28"/>
        </w:rPr>
        <w:t>个座位。因此发售的门票也固定在这个数量。由于看到增加收入的黄金机会，波士顿市对买票者每张票征收5美元的税收。球迷顺从地接受了这个方</w:t>
      </w:r>
      <w:r>
        <w:rPr>
          <w:rFonts w:ascii="宋体" w:eastAsia="宋体" w:hAnsi="宋体" w:hint="eastAsia"/>
          <w:sz w:val="28"/>
          <w:szCs w:val="28"/>
        </w:rPr>
        <w:lastRenderedPageBreak/>
        <w:t>案，即每张票多缴纳了5美元税收。画图说明上述税收的影响</w:t>
      </w:r>
      <w:r w:rsidR="000B09DF">
        <w:rPr>
          <w:rFonts w:ascii="宋体" w:eastAsia="宋体" w:hAnsi="宋体" w:hint="eastAsia"/>
          <w:sz w:val="28"/>
          <w:szCs w:val="28"/>
        </w:rPr>
        <w:t>。税收负担落在了谁的身上？——球队所有者、球迷，还是二者分担这个税收？</w:t>
      </w:r>
    </w:p>
    <w:p w:rsidR="003A6CF7" w:rsidRPr="000B09DF" w:rsidRDefault="003A6CF7">
      <w:pPr>
        <w:rPr>
          <w:rFonts w:ascii="宋体" w:eastAsia="宋体" w:hAnsi="宋体"/>
          <w:sz w:val="28"/>
          <w:szCs w:val="28"/>
        </w:rPr>
      </w:pP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分别举一个价格上限和价格下限的例子并分析用文字和图形相应的后果。</w:t>
      </w:r>
    </w:p>
    <w:sectPr w:rsidR="003A6CF7" w:rsidRPr="000B0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1788"/>
    <w:multiLevelType w:val="hybridMultilevel"/>
    <w:tmpl w:val="660E852C"/>
    <w:lvl w:ilvl="0" w:tplc="FEEEA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069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7C"/>
    <w:rsid w:val="00047EAC"/>
    <w:rsid w:val="000B09DF"/>
    <w:rsid w:val="003A6CF7"/>
    <w:rsid w:val="003E71A9"/>
    <w:rsid w:val="004374BD"/>
    <w:rsid w:val="0044606B"/>
    <w:rsid w:val="004C66DD"/>
    <w:rsid w:val="0059708F"/>
    <w:rsid w:val="00701E48"/>
    <w:rsid w:val="00703C7C"/>
    <w:rsid w:val="0072219D"/>
    <w:rsid w:val="007903C6"/>
    <w:rsid w:val="0083401B"/>
    <w:rsid w:val="00AE6583"/>
    <w:rsid w:val="00BD68A4"/>
    <w:rsid w:val="00BE511D"/>
    <w:rsid w:val="00E50814"/>
    <w:rsid w:val="00F42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9DD16-5B73-44C6-967D-6C133C2A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C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031F4-AF7F-1D45-B85E-69C9AA32CC42}">
  <we:reference id="wa104381909" version="3.3.0.0" store="en-US" storeType="OMEX"/>
  <we:alternateReferences>
    <we:reference id="wa104381909" version="3.3.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103</TotalTime>
  <Pages>3</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SM</dc:creator>
  <cp:keywords/>
  <dc:description/>
  <cp:lastModifiedBy>Juncker Wang</cp:lastModifiedBy>
  <cp:revision>12</cp:revision>
  <dcterms:created xsi:type="dcterms:W3CDTF">2022-10-23T07:36:00Z</dcterms:created>
  <dcterms:modified xsi:type="dcterms:W3CDTF">2022-12-01T09:37:00Z</dcterms:modified>
</cp:coreProperties>
</file>