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0B91" w:rsidRDefault="00000000">
      <w:pPr>
        <w:numPr>
          <w:ilvl w:val="0"/>
          <w:numId w:val="1"/>
        </w:numPr>
      </w:pPr>
      <w:r>
        <w:rPr>
          <w:rFonts w:hint="eastAsia"/>
        </w:rPr>
        <w:t>曼昆书中“破窗谬论”该怎么理解</w:t>
      </w:r>
      <w:r w:rsidR="00044D7B">
        <w:rPr>
          <w:rFonts w:hint="eastAsia"/>
        </w:rPr>
        <w:t>？</w:t>
      </w:r>
    </w:p>
    <w:p w:rsidR="00C40BBF" w:rsidRPr="00C40BBF" w:rsidRDefault="00C40BBF" w:rsidP="00044D7B">
      <w:pPr>
        <w:rPr>
          <w:rFonts w:ascii="仿宋" w:eastAsia="仿宋" w:hAnsi="仿宋" w:cs="Arial" w:hint="eastAsia"/>
          <w:color w:val="333333"/>
          <w:szCs w:val="21"/>
          <w:shd w:val="clear" w:color="auto" w:fill="FFFFFF"/>
        </w:rPr>
      </w:pPr>
      <w:r w:rsidRPr="00C40BBF">
        <w:rPr>
          <w:rFonts w:ascii="仿宋" w:eastAsia="仿宋" w:hAnsi="仿宋" w:cs="Arial"/>
          <w:color w:val="333333"/>
          <w:szCs w:val="21"/>
          <w:shd w:val="clear" w:color="auto" w:fill="FFFFFF"/>
        </w:rPr>
        <w:t>你是否见过这位善良的店主——詹姆斯·B·萨姆纳先生生气的样子？当时，他那粗心的儿子不小心砸破了一扇窗户玻璃。如果你置身于这样的场合，你恐怕会看到这样的情景，每个看客，看到这种局面的每个人，</w:t>
      </w:r>
      <w:proofErr w:type="gramStart"/>
      <w:r w:rsidRPr="00C40BBF">
        <w:rPr>
          <w:rFonts w:ascii="仿宋" w:eastAsia="仿宋" w:hAnsi="仿宋" w:cs="Arial"/>
          <w:color w:val="333333"/>
          <w:szCs w:val="21"/>
          <w:shd w:val="clear" w:color="auto" w:fill="FFFFFF"/>
        </w:rPr>
        <w:t>都会不约而同地如此这般地安慰这位不幸的店主</w:t>
      </w:r>
      <w:r>
        <w:rPr>
          <w:rFonts w:ascii="仿宋" w:eastAsia="仿宋" w:hAnsi="仿宋" w:cs="Arial" w:hint="eastAsia"/>
          <w:color w:val="333333"/>
          <w:szCs w:val="21"/>
          <w:shd w:val="clear" w:color="auto" w:fill="FFFFFF"/>
        </w:rPr>
        <w:t>:</w:t>
      </w:r>
      <w:r w:rsidRPr="00C40BBF">
        <w:rPr>
          <w:rFonts w:ascii="仿宋" w:eastAsia="仿宋" w:hAnsi="仿宋" w:cs="Arial"/>
          <w:color w:val="333333"/>
          <w:szCs w:val="21"/>
          <w:shd w:val="clear" w:color="auto" w:fill="FFFFFF"/>
        </w:rPr>
        <w:t>“</w:t>
      </w:r>
      <w:proofErr w:type="gramEnd"/>
      <w:r w:rsidRPr="00C40BBF">
        <w:rPr>
          <w:rFonts w:ascii="仿宋" w:eastAsia="仿宋" w:hAnsi="仿宋" w:cs="Arial"/>
          <w:color w:val="333333"/>
          <w:szCs w:val="21"/>
          <w:shd w:val="clear" w:color="auto" w:fill="FFFFFF"/>
        </w:rPr>
        <w:t>不论发生什么不幸的事，天下总有人会得到好处。人人都得过日子呀，如果玻璃老是不破，要玻璃工干什么呀。</w:t>
      </w:r>
      <w:r>
        <w:rPr>
          <w:rFonts w:ascii="仿宋" w:eastAsia="仿宋" w:hAnsi="仿宋" w:cs="Arial"/>
          <w:color w:val="333333"/>
          <w:szCs w:val="21"/>
          <w:shd w:val="clear" w:color="auto" w:fill="FFFFFF"/>
        </w:rPr>
        <w:t>”</w:t>
      </w:r>
    </w:p>
    <w:p w:rsidR="00044D7B" w:rsidRDefault="00044D7B" w:rsidP="00044D7B">
      <w:pPr>
        <w:rPr>
          <w:rFonts w:ascii="仿宋" w:eastAsia="仿宋" w:hAnsi="仿宋" w:cs="Arial"/>
          <w:color w:val="333333"/>
          <w:szCs w:val="21"/>
          <w:shd w:val="clear" w:color="auto" w:fill="FFFFFF"/>
        </w:rPr>
      </w:pPr>
      <w:r w:rsidRPr="00044D7B">
        <w:rPr>
          <w:rFonts w:ascii="仿宋" w:eastAsia="仿宋" w:hAnsi="仿宋" w:cs="Arial"/>
          <w:color w:val="333333"/>
          <w:szCs w:val="21"/>
          <w:shd w:val="clear" w:color="auto" w:fill="FFFFFF"/>
        </w:rPr>
        <w:t>“破窗谬论”，简单来说就是“损害有益”、“破坏创造财富” 。</w:t>
      </w:r>
      <w:r w:rsidR="00C40BBF" w:rsidRPr="00C40BBF">
        <w:rPr>
          <w:rFonts w:ascii="仿宋" w:eastAsia="仿宋" w:hAnsi="仿宋" w:cs="Arial"/>
          <w:color w:val="333333"/>
          <w:szCs w:val="21"/>
          <w:shd w:val="clear" w:color="auto" w:fill="FFFFFF"/>
        </w:rPr>
        <w:t>假设在市场完全饱和的情况下，一个人砸碎了理发店的玻璃窗，这一行为虽然对社会造成了破坏，但是理发师的不幸却是社会的福音，它将为玻璃</w:t>
      </w:r>
      <w:hyperlink r:id="rId6" w:tooltip="生产商" w:history="1">
        <w:r w:rsidR="00C40BBF" w:rsidRPr="00C40BBF">
          <w:rPr>
            <w:rStyle w:val="a3"/>
            <w:rFonts w:ascii="仿宋" w:eastAsia="仿宋" w:hAnsi="仿宋" w:cs="Arial"/>
            <w:szCs w:val="21"/>
            <w:shd w:val="clear" w:color="auto" w:fill="FFFFFF"/>
          </w:rPr>
          <w:t>生产商</w:t>
        </w:r>
      </w:hyperlink>
      <w:hyperlink r:id="rId7" w:tooltip="制造商" w:history="1">
        <w:r w:rsidR="00C40BBF" w:rsidRPr="00C40BBF">
          <w:rPr>
            <w:rStyle w:val="a3"/>
            <w:rFonts w:ascii="仿宋" w:eastAsia="仿宋" w:hAnsi="仿宋" w:cs="Arial"/>
            <w:szCs w:val="21"/>
            <w:shd w:val="clear" w:color="auto" w:fill="FFFFFF"/>
          </w:rPr>
          <w:t>制造商</w:t>
        </w:r>
      </w:hyperlink>
      <w:r w:rsidR="00C40BBF" w:rsidRPr="00C40BBF">
        <w:rPr>
          <w:rFonts w:ascii="仿宋" w:eastAsia="仿宋" w:hAnsi="仿宋" w:cs="Arial"/>
          <w:color w:val="333333"/>
          <w:szCs w:val="21"/>
          <w:shd w:val="clear" w:color="auto" w:fill="FFFFFF"/>
        </w:rPr>
        <w:t>机，生产商拿到钱后又去购买其他生产商的产品。在</w:t>
      </w:r>
      <w:hyperlink r:id="rId8" w:tooltip="乘数效应" w:history="1">
        <w:r w:rsidR="00C40BBF" w:rsidRPr="00C40BBF">
          <w:rPr>
            <w:rStyle w:val="a3"/>
            <w:rFonts w:ascii="仿宋" w:eastAsia="仿宋" w:hAnsi="仿宋" w:cs="Arial"/>
            <w:szCs w:val="21"/>
            <w:shd w:val="clear" w:color="auto" w:fill="FFFFFF"/>
          </w:rPr>
          <w:t>乘数效应</w:t>
        </w:r>
      </w:hyperlink>
      <w:r w:rsidR="00C40BBF" w:rsidRPr="00C40BBF">
        <w:rPr>
          <w:rFonts w:ascii="仿宋" w:eastAsia="仿宋" w:hAnsi="仿宋" w:cs="Arial"/>
          <w:color w:val="333333"/>
          <w:szCs w:val="21"/>
          <w:shd w:val="clear" w:color="auto" w:fill="FFFFFF"/>
        </w:rPr>
        <w:t>的作用下，他给社会造成的损害只是一次性的，可是给社会带来的机会却是连锁性的，于是得出结论:打碎一块玻璃，提供了无数金钱和就业机会，得大于失。</w:t>
      </w:r>
    </w:p>
    <w:p w:rsidR="00C40BBF" w:rsidRDefault="00C40BBF" w:rsidP="00044D7B">
      <w:pPr>
        <w:rPr>
          <w:rFonts w:ascii="仿宋" w:eastAsia="仿宋" w:hAnsi="仿宋" w:cs="Arial" w:hint="eastAsia"/>
          <w:color w:val="333333"/>
          <w:szCs w:val="21"/>
          <w:shd w:val="clear" w:color="auto" w:fill="FFFFFF"/>
        </w:rPr>
      </w:pPr>
      <w:r w:rsidRPr="00C40BBF">
        <w:rPr>
          <w:rFonts w:ascii="仿宋" w:eastAsia="仿宋" w:hAnsi="仿宋" w:cs="Arial" w:hint="eastAsia"/>
          <w:color w:val="333333"/>
          <w:szCs w:val="21"/>
          <w:shd w:val="clear" w:color="auto" w:fill="FFFFFF"/>
        </w:rPr>
        <w:t>在市场处于饱和的状态下，供需大体一致，不存在新的需求，也不存在新的供给，若生产能力增加，那就意味着生产过剩，市场对资源的配置就无法达到帕雷托最优状态。而此时只要让物品的占有者遭受一次损失，为了弥补这个损失，就会产生对商品新的需求，这个需求缺口就能带来供给的增加，重新使得供需达到平衡。</w:t>
      </w:r>
    </w:p>
    <w:p w:rsidR="0090326C" w:rsidRDefault="0090326C" w:rsidP="00044D7B">
      <w:pPr>
        <w:rPr>
          <w:rFonts w:ascii="仿宋" w:eastAsia="仿宋" w:hAnsi="仿宋"/>
        </w:rPr>
      </w:pPr>
    </w:p>
    <w:p w:rsidR="0090326C" w:rsidRPr="00044D7B" w:rsidRDefault="0090326C" w:rsidP="00044D7B">
      <w:pPr>
        <w:rPr>
          <w:rFonts w:ascii="仿宋" w:eastAsia="仿宋" w:hAnsi="仿宋" w:hint="eastAsia"/>
        </w:rPr>
      </w:pPr>
    </w:p>
    <w:p w:rsidR="00B60B91" w:rsidRDefault="00000000">
      <w:pPr>
        <w:numPr>
          <w:ilvl w:val="0"/>
          <w:numId w:val="1"/>
        </w:numPr>
      </w:pPr>
      <w:r>
        <w:rPr>
          <w:rFonts w:hint="eastAsia"/>
        </w:rPr>
        <w:t>练习题中处于开发阶段的资金投入为什么不考虑净利润而是边际成本？是因为还没有考虑生产销售中的动态过程吗？</w:t>
      </w:r>
    </w:p>
    <w:p w:rsidR="00C40BBF" w:rsidRPr="002C53AB" w:rsidRDefault="002C53AB" w:rsidP="00C40BBF">
      <w:pPr>
        <w:rPr>
          <w:rFonts w:ascii="仿宋" w:eastAsia="仿宋" w:hAnsi="仿宋" w:hint="eastAsia"/>
        </w:rPr>
      </w:pPr>
      <w:r w:rsidRPr="002C53AB">
        <w:rPr>
          <w:rFonts w:ascii="仿宋" w:eastAsia="仿宋" w:hAnsi="仿宋" w:hint="eastAsia"/>
        </w:rPr>
        <w:t>净利润算不算沉没成本？</w:t>
      </w:r>
      <w:r w:rsidR="004419AC">
        <w:rPr>
          <w:rFonts w:ascii="仿宋" w:eastAsia="仿宋" w:hAnsi="仿宋" w:hint="eastAsia"/>
        </w:rPr>
        <w:t>【强调的是边际决策过程】</w:t>
      </w:r>
      <w:r>
        <w:rPr>
          <w:rFonts w:ascii="仿宋" w:eastAsia="仿宋" w:hAnsi="仿宋" w:hint="eastAsia"/>
        </w:rPr>
        <w:t>确实可以说是动态过程，已经存在沉没成本的情况下求利润最大化，而不是求全局利润最大化</w:t>
      </w:r>
      <w:r w:rsidR="006662E9">
        <w:rPr>
          <w:rFonts w:ascii="仿宋" w:eastAsia="仿宋" w:hAnsi="仿宋" w:hint="eastAsia"/>
        </w:rPr>
        <w:t>。</w:t>
      </w:r>
    </w:p>
    <w:p w:rsidR="00585E9A" w:rsidRDefault="00585E9A" w:rsidP="00C40BBF"/>
    <w:p w:rsidR="0090326C" w:rsidRDefault="0090326C" w:rsidP="00C40BBF">
      <w:pPr>
        <w:rPr>
          <w:rFonts w:hint="eastAsia"/>
        </w:rPr>
      </w:pPr>
    </w:p>
    <w:p w:rsidR="00B60B91" w:rsidRDefault="00000000">
      <w:pPr>
        <w:numPr>
          <w:ilvl w:val="0"/>
          <w:numId w:val="1"/>
        </w:numPr>
      </w:pPr>
      <w:r>
        <w:rPr>
          <w:rFonts w:hint="eastAsia"/>
        </w:rPr>
        <w:t>如何解释第二章习题</w:t>
      </w:r>
      <w:r>
        <w:rPr>
          <w:rFonts w:hint="eastAsia"/>
        </w:rPr>
        <w:t>4</w:t>
      </w:r>
      <w:r>
        <w:rPr>
          <w:rFonts w:hint="eastAsia"/>
        </w:rPr>
        <w:t>的生产可能性边界曲线为什么是外凸形状？判断配置是否有效率就是让各部分都只做最擅长的工作吗？（</w:t>
      </w:r>
      <w:r>
        <w:rPr>
          <w:rFonts w:hint="eastAsia"/>
        </w:rPr>
        <w:t>+</w:t>
      </w:r>
      <w:r>
        <w:rPr>
          <w:rFonts w:hint="eastAsia"/>
        </w:rPr>
        <w:t>生产可能性边界什么时候用外凸形状分析，什么时候用直线形状分析？）</w:t>
      </w:r>
    </w:p>
    <w:p w:rsidR="006662E9" w:rsidRDefault="00D76F05" w:rsidP="006662E9">
      <w:pPr>
        <w:rPr>
          <w:rFonts w:ascii="仿宋" w:eastAsia="仿宋" w:hAnsi="仿宋"/>
          <w:szCs w:val="21"/>
        </w:rPr>
      </w:pPr>
      <w:r w:rsidRPr="003C7C22">
        <w:rPr>
          <w:rFonts w:ascii="仿宋" w:eastAsia="仿宋" w:hAnsi="仿宋"/>
          <w:color w:val="FF0000"/>
          <w:szCs w:val="21"/>
        </w:rPr>
        <w:t>外凸出的。这是因为资源的稀缺性和要素之间的不完全替代性，使得机会成本递增，这就表现为生产可能性边界向外凸出</w:t>
      </w:r>
      <w:r w:rsidRPr="00086C5A">
        <w:rPr>
          <w:rFonts w:ascii="仿宋" w:eastAsia="仿宋" w:hAnsi="仿宋"/>
          <w:szCs w:val="21"/>
        </w:rPr>
        <w:t>。当生产可能性边界向外凸出时，随着一种商品产量的增加，每增加一单位这种商品所放弃的另一种商品的产量呈递增趋势。</w:t>
      </w:r>
    </w:p>
    <w:p w:rsidR="00D76F05" w:rsidRDefault="00107EF1" w:rsidP="006662E9">
      <w:pPr>
        <w:rPr>
          <w:rFonts w:hint="eastAsia"/>
        </w:rPr>
      </w:pPr>
      <w:r>
        <w:rPr>
          <w:rFonts w:ascii="仿宋" w:eastAsia="仿宋" w:hAnsi="仿宋" w:hint="eastAsia"/>
          <w:szCs w:val="21"/>
        </w:rPr>
        <w:t>是否有效率，看是否是一个帕累托最优【</w:t>
      </w:r>
      <w:r w:rsidRPr="00107EF1">
        <w:rPr>
          <w:rFonts w:ascii="仿宋" w:eastAsia="仿宋" w:hAnsi="仿宋" w:hint="eastAsia"/>
          <w:szCs w:val="21"/>
        </w:rPr>
        <w:t>帕累托最优是指资源分配的一种理想状态，假定固有的一群人和可分配的资源，从一种分配状态到另一种状态的变化中，在没有使任何人境况变坏的前提下，使得至少一个人变得更好，这就是帕累托改进或帕累托最优化。帕累托最优的状态就是不可能再有更多的帕累托改进的余地</w:t>
      </w:r>
      <w:r>
        <w:rPr>
          <w:rFonts w:ascii="仿宋" w:eastAsia="仿宋" w:hAnsi="仿宋" w:hint="eastAsia"/>
          <w:szCs w:val="21"/>
        </w:rPr>
        <w:t>】</w:t>
      </w:r>
    </w:p>
    <w:p w:rsidR="00D76F05" w:rsidRDefault="00D76F05" w:rsidP="006662E9"/>
    <w:p w:rsidR="00F80FB3" w:rsidRDefault="00F80FB3" w:rsidP="006662E9"/>
    <w:p w:rsidR="00F80FB3" w:rsidRDefault="00F80FB3" w:rsidP="006662E9"/>
    <w:p w:rsidR="0090326C" w:rsidRDefault="0090326C" w:rsidP="006662E9"/>
    <w:p w:rsidR="0090326C" w:rsidRDefault="0090326C" w:rsidP="006662E9"/>
    <w:p w:rsidR="0090326C" w:rsidRDefault="0090326C" w:rsidP="006662E9"/>
    <w:p w:rsidR="0090326C" w:rsidRDefault="0090326C" w:rsidP="006662E9">
      <w:pPr>
        <w:rPr>
          <w:rFonts w:hint="eastAsia"/>
        </w:rPr>
      </w:pPr>
    </w:p>
    <w:p w:rsidR="00F80FB3" w:rsidRDefault="00F80FB3" w:rsidP="006662E9"/>
    <w:p w:rsidR="00F80FB3" w:rsidRDefault="00F80FB3" w:rsidP="006662E9"/>
    <w:p w:rsidR="00F80FB3" w:rsidRDefault="00F80FB3" w:rsidP="006662E9"/>
    <w:p w:rsidR="00F80FB3" w:rsidRDefault="00F80FB3" w:rsidP="006662E9">
      <w:pPr>
        <w:rPr>
          <w:rFonts w:hint="eastAsia"/>
        </w:rPr>
      </w:pPr>
    </w:p>
    <w:p w:rsidR="00B60B91" w:rsidRDefault="00000000">
      <w:pPr>
        <w:numPr>
          <w:ilvl w:val="0"/>
          <w:numId w:val="1"/>
        </w:numPr>
      </w:pPr>
      <w:r>
        <w:rPr>
          <w:rFonts w:hint="eastAsia"/>
        </w:rPr>
        <w:lastRenderedPageBreak/>
        <w:t>为什么</w:t>
      </w:r>
      <w:r w:rsidR="00902684">
        <w:rPr>
          <w:rFonts w:hint="eastAsia"/>
        </w:rPr>
        <w:t>供给</w:t>
      </w:r>
      <w:r>
        <w:rPr>
          <w:rFonts w:hint="eastAsia"/>
        </w:rPr>
        <w:t>和需求曲线的移动是平行移动，而不是改变斜率地移动？</w:t>
      </w:r>
    </w:p>
    <w:p w:rsidR="00902684" w:rsidRDefault="00B95AE4" w:rsidP="00902684">
      <w:pPr>
        <w:rPr>
          <w:rFonts w:ascii="仿宋" w:eastAsia="仿宋" w:hAnsi="仿宋"/>
        </w:rPr>
      </w:pPr>
      <w:r w:rsidRPr="00B95AE4">
        <w:rPr>
          <w:rFonts w:ascii="仿宋" w:eastAsia="仿宋" w:hAnsi="仿宋" w:hint="eastAsia"/>
        </w:rPr>
        <w:t>斜率的经济学含义？</w:t>
      </w:r>
      <w:r>
        <w:rPr>
          <w:rFonts w:ascii="仿宋" w:eastAsia="仿宋" w:hAnsi="仿宋" w:hint="eastAsia"/>
        </w:rPr>
        <w:t>增加一单位需求，价格的变动。</w:t>
      </w:r>
    </w:p>
    <w:p w:rsidR="0090326C" w:rsidRDefault="0090326C" w:rsidP="00902684">
      <w:pPr>
        <w:rPr>
          <w:rFonts w:ascii="仿宋" w:eastAsia="仿宋" w:hAnsi="仿宋"/>
        </w:rPr>
      </w:pPr>
    </w:p>
    <w:p w:rsidR="0090326C" w:rsidRDefault="0090326C" w:rsidP="00902684">
      <w:pPr>
        <w:rPr>
          <w:rFonts w:ascii="仿宋" w:eastAsia="仿宋" w:hAnsi="仿宋"/>
        </w:rPr>
      </w:pPr>
    </w:p>
    <w:p w:rsidR="0090326C" w:rsidRDefault="0090326C" w:rsidP="00902684">
      <w:pPr>
        <w:rPr>
          <w:rFonts w:ascii="仿宋" w:eastAsia="仿宋" w:hAnsi="仿宋"/>
        </w:rPr>
      </w:pPr>
    </w:p>
    <w:p w:rsidR="0090326C" w:rsidRDefault="0090326C" w:rsidP="00902684">
      <w:pPr>
        <w:rPr>
          <w:rFonts w:ascii="仿宋" w:eastAsia="仿宋" w:hAnsi="仿宋" w:hint="eastAsia"/>
        </w:rPr>
      </w:pPr>
    </w:p>
    <w:p w:rsidR="0090326C" w:rsidRDefault="0090326C" w:rsidP="00902684">
      <w:pPr>
        <w:rPr>
          <w:rFonts w:ascii="仿宋" w:eastAsia="仿宋" w:hAnsi="仿宋"/>
        </w:rPr>
      </w:pPr>
    </w:p>
    <w:p w:rsidR="0090326C" w:rsidRDefault="0090326C" w:rsidP="00902684">
      <w:pPr>
        <w:rPr>
          <w:rFonts w:ascii="仿宋" w:eastAsia="仿宋" w:hAnsi="仿宋"/>
        </w:rPr>
      </w:pPr>
    </w:p>
    <w:p w:rsidR="0090326C" w:rsidRDefault="0090326C" w:rsidP="00902684">
      <w:pPr>
        <w:rPr>
          <w:rFonts w:ascii="仿宋" w:eastAsia="仿宋" w:hAnsi="仿宋"/>
        </w:rPr>
      </w:pPr>
    </w:p>
    <w:p w:rsidR="0090326C" w:rsidRPr="00B95AE4" w:rsidRDefault="0090326C" w:rsidP="00902684">
      <w:pPr>
        <w:rPr>
          <w:rFonts w:ascii="仿宋" w:eastAsia="仿宋" w:hAnsi="仿宋" w:hint="eastAsia"/>
        </w:rPr>
      </w:pPr>
    </w:p>
    <w:p w:rsidR="00B95AE4" w:rsidRPr="00B95AE4" w:rsidRDefault="00B95AE4" w:rsidP="00902684">
      <w:pPr>
        <w:rPr>
          <w:rFonts w:hint="eastAsia"/>
        </w:rPr>
      </w:pPr>
    </w:p>
    <w:p w:rsidR="00B60B91" w:rsidRDefault="00000000">
      <w:pPr>
        <w:numPr>
          <w:ilvl w:val="0"/>
          <w:numId w:val="1"/>
        </w:numPr>
      </w:pPr>
      <w:r>
        <w:rPr>
          <w:rFonts w:hint="eastAsia"/>
        </w:rPr>
        <w:t>平时计算题要用中点法吗？</w:t>
      </w:r>
    </w:p>
    <w:p w:rsidR="0090326C" w:rsidRDefault="0090326C" w:rsidP="00D01F60">
      <w:pPr>
        <w:rPr>
          <w:rFonts w:ascii="仿宋" w:eastAsia="仿宋" w:hAnsi="仿宋" w:hint="eastAsia"/>
        </w:rPr>
      </w:pPr>
      <w:r>
        <w:rPr>
          <w:rFonts w:ascii="仿宋" w:eastAsia="仿宋" w:hAnsi="仿宋" w:hint="eastAsia"/>
        </w:rPr>
        <w:t>一般有供给函数和需求函数的具体形式，求点弹性；如果只有零星的几个价格信息，用中点法</w:t>
      </w:r>
    </w:p>
    <w:p w:rsidR="0090326C" w:rsidRDefault="0090326C" w:rsidP="00D01F60">
      <w:pPr>
        <w:rPr>
          <w:rFonts w:ascii="仿宋" w:eastAsia="仿宋" w:hAnsi="仿宋"/>
        </w:rPr>
      </w:pPr>
    </w:p>
    <w:p w:rsidR="0090326C" w:rsidRDefault="0090326C" w:rsidP="00D01F60">
      <w:pPr>
        <w:rPr>
          <w:rFonts w:ascii="仿宋" w:eastAsia="仿宋" w:hAnsi="仿宋"/>
        </w:rPr>
      </w:pPr>
    </w:p>
    <w:p w:rsidR="0090326C" w:rsidRDefault="0090326C" w:rsidP="00D01F60">
      <w:pPr>
        <w:rPr>
          <w:rFonts w:ascii="仿宋" w:eastAsia="仿宋" w:hAnsi="仿宋"/>
        </w:rPr>
      </w:pPr>
    </w:p>
    <w:p w:rsidR="0090326C" w:rsidRDefault="0090326C" w:rsidP="00D01F60">
      <w:pPr>
        <w:rPr>
          <w:rFonts w:ascii="仿宋" w:eastAsia="仿宋" w:hAnsi="仿宋"/>
        </w:rPr>
      </w:pPr>
    </w:p>
    <w:p w:rsidR="0090326C" w:rsidRDefault="0090326C" w:rsidP="00D01F60">
      <w:pPr>
        <w:rPr>
          <w:rFonts w:ascii="仿宋" w:eastAsia="仿宋" w:hAnsi="仿宋"/>
        </w:rPr>
      </w:pPr>
    </w:p>
    <w:p w:rsidR="0090326C" w:rsidRPr="00D01F60" w:rsidRDefault="0090326C" w:rsidP="00D01F60">
      <w:pPr>
        <w:rPr>
          <w:rFonts w:ascii="仿宋" w:eastAsia="仿宋" w:hAnsi="仿宋" w:hint="eastAsia"/>
        </w:rPr>
      </w:pPr>
    </w:p>
    <w:p w:rsidR="00D01F60" w:rsidRDefault="00D01F60" w:rsidP="00D01F60">
      <w:pPr>
        <w:rPr>
          <w:rFonts w:hint="eastAsia"/>
        </w:rPr>
      </w:pPr>
    </w:p>
    <w:p w:rsidR="00B60B91" w:rsidRDefault="00000000">
      <w:pPr>
        <w:numPr>
          <w:ilvl w:val="0"/>
          <w:numId w:val="1"/>
        </w:numPr>
      </w:pPr>
      <w:r>
        <w:rPr>
          <w:rFonts w:hint="eastAsia"/>
        </w:rPr>
        <w:t>在现实中，有没有商品是或者接近完全有</w:t>
      </w:r>
      <w:r>
        <w:rPr>
          <w:rFonts w:hint="eastAsia"/>
        </w:rPr>
        <w:t>/</w:t>
      </w:r>
      <w:r>
        <w:rPr>
          <w:rFonts w:hint="eastAsia"/>
        </w:rPr>
        <w:t>无弹性？（</w:t>
      </w:r>
      <w:r>
        <w:rPr>
          <w:rFonts w:hint="eastAsia"/>
        </w:rPr>
        <w:t>+</w:t>
      </w:r>
      <w:r>
        <w:rPr>
          <w:rFonts w:hint="eastAsia"/>
        </w:rPr>
        <w:t>完全有需求弹性的商品可以举例吗？）</w:t>
      </w:r>
    </w:p>
    <w:p w:rsidR="00245C75" w:rsidRDefault="00245C75" w:rsidP="00BF04C1">
      <w:pPr>
        <w:rPr>
          <w:rFonts w:ascii="仿宋" w:eastAsia="仿宋" w:hAnsi="仿宋"/>
        </w:rPr>
      </w:pPr>
      <w:r>
        <w:rPr>
          <w:rFonts w:ascii="仿宋" w:eastAsia="仿宋" w:hAnsi="仿宋" w:hint="eastAsia"/>
        </w:rPr>
        <w:t>奢侈品与吃喝</w:t>
      </w:r>
      <w:r w:rsidR="00137883">
        <w:rPr>
          <w:rFonts w:ascii="仿宋" w:eastAsia="仿宋" w:hAnsi="仿宋" w:hint="eastAsia"/>
        </w:rPr>
        <w:t>。</w:t>
      </w:r>
    </w:p>
    <w:p w:rsidR="00BF04C1" w:rsidRDefault="005F675E" w:rsidP="00BF04C1">
      <w:pPr>
        <w:rPr>
          <w:rFonts w:ascii="仿宋" w:eastAsia="仿宋" w:hAnsi="仿宋"/>
        </w:rPr>
      </w:pPr>
      <w:r w:rsidRPr="005F675E">
        <w:rPr>
          <w:rFonts w:ascii="仿宋" w:eastAsia="仿宋" w:hAnsi="仿宋" w:hint="eastAsia"/>
        </w:rPr>
        <w:t>完全弹性，取决于</w:t>
      </w:r>
      <w:r>
        <w:rPr>
          <w:rFonts w:ascii="仿宋" w:eastAsia="仿宋" w:hAnsi="仿宋" w:hint="eastAsia"/>
        </w:rPr>
        <w:t>形势</w:t>
      </w:r>
      <w:r w:rsidRPr="005F675E">
        <w:rPr>
          <w:rFonts w:ascii="仿宋" w:eastAsia="仿宋" w:hAnsi="仿宋" w:hint="eastAsia"/>
        </w:rPr>
        <w:t>。</w:t>
      </w:r>
      <w:r w:rsidR="00245C75">
        <w:rPr>
          <w:rFonts w:ascii="仿宋" w:eastAsia="仿宋" w:hAnsi="仿宋" w:hint="eastAsia"/>
        </w:rPr>
        <w:t>——一般这种绝对的说法，过于较真肯定是不存在的。</w:t>
      </w:r>
    </w:p>
    <w:p w:rsidR="00245C75" w:rsidRDefault="00245C75" w:rsidP="00BF04C1">
      <w:pPr>
        <w:rPr>
          <w:rFonts w:ascii="仿宋" w:eastAsia="仿宋" w:hAnsi="仿宋"/>
        </w:rPr>
      </w:pPr>
      <w:r>
        <w:rPr>
          <w:rFonts w:ascii="仿宋" w:eastAsia="仿宋" w:hAnsi="仿宋" w:hint="eastAsia"/>
        </w:rPr>
        <w:t>吃的喝的是不是完全没弹性？（宁可饿死不领救济粮）</w:t>
      </w:r>
    </w:p>
    <w:p w:rsidR="007D2693" w:rsidRDefault="007D2693" w:rsidP="00BF04C1">
      <w:pPr>
        <w:rPr>
          <w:rFonts w:ascii="仿宋" w:eastAsia="仿宋" w:hAnsi="仿宋"/>
        </w:rPr>
      </w:pPr>
    </w:p>
    <w:p w:rsidR="007D2693" w:rsidRDefault="007D2693" w:rsidP="00BF04C1">
      <w:pPr>
        <w:rPr>
          <w:rFonts w:ascii="仿宋" w:eastAsia="仿宋" w:hAnsi="仿宋"/>
        </w:rPr>
      </w:pPr>
    </w:p>
    <w:p w:rsidR="007D2693" w:rsidRDefault="007D2693" w:rsidP="00BF04C1">
      <w:pPr>
        <w:rPr>
          <w:rFonts w:ascii="仿宋" w:eastAsia="仿宋" w:hAnsi="仿宋"/>
        </w:rPr>
      </w:pPr>
    </w:p>
    <w:p w:rsidR="007D2693" w:rsidRDefault="007D2693" w:rsidP="00BF04C1">
      <w:pPr>
        <w:rPr>
          <w:rFonts w:ascii="仿宋" w:eastAsia="仿宋" w:hAnsi="仿宋"/>
        </w:rPr>
      </w:pPr>
    </w:p>
    <w:p w:rsidR="00A7541D" w:rsidRDefault="00A7541D" w:rsidP="00BF04C1">
      <w:pPr>
        <w:rPr>
          <w:rFonts w:ascii="仿宋" w:eastAsia="仿宋" w:hAnsi="仿宋"/>
        </w:rPr>
      </w:pPr>
    </w:p>
    <w:p w:rsidR="00A7541D" w:rsidRDefault="00A7541D" w:rsidP="00BF04C1">
      <w:pPr>
        <w:rPr>
          <w:rFonts w:ascii="仿宋" w:eastAsia="仿宋" w:hAnsi="仿宋"/>
        </w:rPr>
      </w:pPr>
    </w:p>
    <w:p w:rsidR="00A7541D" w:rsidRPr="00245C75" w:rsidRDefault="00A7541D" w:rsidP="00BF04C1">
      <w:pPr>
        <w:rPr>
          <w:rFonts w:ascii="仿宋" w:eastAsia="仿宋" w:hAnsi="仿宋" w:hint="eastAsia"/>
        </w:rPr>
      </w:pPr>
    </w:p>
    <w:p w:rsidR="005F675E" w:rsidRDefault="005F675E" w:rsidP="00BF04C1"/>
    <w:p w:rsidR="002A73A4" w:rsidRDefault="002A73A4" w:rsidP="00BF04C1"/>
    <w:p w:rsidR="002A73A4" w:rsidRDefault="002A73A4" w:rsidP="00BF04C1"/>
    <w:p w:rsidR="002A73A4" w:rsidRDefault="002A73A4" w:rsidP="00BF04C1"/>
    <w:p w:rsidR="002A73A4" w:rsidRDefault="002A73A4" w:rsidP="00BF04C1"/>
    <w:p w:rsidR="002A73A4" w:rsidRDefault="002A73A4" w:rsidP="00BF04C1"/>
    <w:p w:rsidR="002A73A4" w:rsidRDefault="002A73A4" w:rsidP="00BF04C1"/>
    <w:p w:rsidR="002A73A4" w:rsidRDefault="002A73A4" w:rsidP="00BF04C1"/>
    <w:p w:rsidR="002A73A4" w:rsidRDefault="002A73A4" w:rsidP="00BF04C1"/>
    <w:p w:rsidR="002A73A4" w:rsidRDefault="002A73A4" w:rsidP="00BF04C1"/>
    <w:p w:rsidR="002A73A4" w:rsidRDefault="002A73A4" w:rsidP="00BF04C1">
      <w:pPr>
        <w:rPr>
          <w:rFonts w:hint="eastAsia"/>
        </w:rPr>
      </w:pPr>
    </w:p>
    <w:p w:rsidR="00B60B91" w:rsidRDefault="00000000">
      <w:pPr>
        <w:numPr>
          <w:ilvl w:val="0"/>
          <w:numId w:val="1"/>
        </w:numPr>
      </w:pPr>
      <w:r>
        <w:rPr>
          <w:rFonts w:hint="eastAsia"/>
        </w:rPr>
        <w:lastRenderedPageBreak/>
        <w:t>低档品与正常品需求收入弹性如何比较？</w:t>
      </w:r>
    </w:p>
    <w:p w:rsidR="00A51EB5" w:rsidRDefault="00A51EB5" w:rsidP="00A51EB5">
      <w:pPr>
        <w:rPr>
          <w:rFonts w:ascii="仿宋" w:eastAsia="仿宋" w:hAnsi="仿宋"/>
        </w:rPr>
      </w:pPr>
      <w:r w:rsidRPr="00AA14AE">
        <w:rPr>
          <w:rFonts w:ascii="仿宋" w:eastAsia="仿宋" w:hAnsi="仿宋" w:hint="eastAsia"/>
        </w:rPr>
        <w:t>低档品有其定义，要引入另一套概念：</w:t>
      </w:r>
      <w:r w:rsidR="00AA14AE" w:rsidRPr="00AA14AE">
        <w:rPr>
          <w:rFonts w:ascii="仿宋" w:eastAsia="仿宋" w:hAnsi="仿宋" w:hint="eastAsia"/>
        </w:rPr>
        <w:t>替代效应、收入效应。</w:t>
      </w:r>
    </w:p>
    <w:p w:rsidR="003C70DC" w:rsidRPr="00AA14AE" w:rsidRDefault="003C70DC" w:rsidP="00A51EB5">
      <w:pPr>
        <w:rPr>
          <w:rFonts w:ascii="仿宋" w:eastAsia="仿宋" w:hAnsi="仿宋" w:hint="eastAsia"/>
        </w:rPr>
      </w:pPr>
      <w:r>
        <w:rPr>
          <w:rFonts w:ascii="仿宋" w:eastAsia="仿宋" w:hAnsi="仿宋" w:hint="eastAsia"/>
        </w:rPr>
        <w:t>正常商品、</w:t>
      </w:r>
      <w:r w:rsidR="00A875B3">
        <w:rPr>
          <w:rFonts w:ascii="仿宋" w:eastAsia="仿宋" w:hAnsi="仿宋" w:hint="eastAsia"/>
        </w:rPr>
        <w:t>低档商品和吉芬商品。</w:t>
      </w:r>
      <w:r w:rsidR="00DF12DF">
        <w:rPr>
          <w:rFonts w:ascii="仿宋" w:eastAsia="仿宋" w:hAnsi="仿宋" w:hint="eastAsia"/>
        </w:rPr>
        <w:t>（后两者是收入效应大于替代效应</w:t>
      </w:r>
      <w:r w:rsidR="00813924">
        <w:rPr>
          <w:rFonts w:ascii="仿宋" w:eastAsia="仿宋" w:hAnsi="仿宋" w:hint="eastAsia"/>
        </w:rPr>
        <w:t>，</w:t>
      </w:r>
      <w:r w:rsidR="008C5807">
        <w:rPr>
          <w:rFonts w:ascii="仿宋" w:eastAsia="仿宋" w:hAnsi="仿宋" w:hint="eastAsia"/>
        </w:rPr>
        <w:t>而吉芬商品是需求随着价格提高而增加</w:t>
      </w:r>
      <w:r w:rsidR="00DF12DF">
        <w:rPr>
          <w:rFonts w:ascii="仿宋" w:eastAsia="仿宋" w:hAnsi="仿宋" w:hint="eastAsia"/>
        </w:rPr>
        <w:t>）</w:t>
      </w:r>
    </w:p>
    <w:p w:rsidR="00A51EB5" w:rsidRDefault="00A51EB5" w:rsidP="00A51EB5"/>
    <w:p w:rsidR="00B826E5" w:rsidRDefault="00B826E5" w:rsidP="00A51EB5"/>
    <w:p w:rsidR="00B826E5" w:rsidRDefault="00B826E5" w:rsidP="00A51EB5"/>
    <w:p w:rsidR="00B826E5" w:rsidRDefault="00B826E5" w:rsidP="00A51EB5"/>
    <w:p w:rsidR="00B826E5" w:rsidRDefault="00B826E5" w:rsidP="00A51EB5"/>
    <w:p w:rsidR="00B826E5" w:rsidRDefault="00B826E5" w:rsidP="00A51EB5"/>
    <w:p w:rsidR="00B826E5" w:rsidRDefault="00B826E5" w:rsidP="00A51EB5"/>
    <w:p w:rsidR="00B826E5" w:rsidRDefault="00B826E5" w:rsidP="00A51EB5">
      <w:pPr>
        <w:rPr>
          <w:rFonts w:hint="eastAsia"/>
        </w:rPr>
      </w:pPr>
    </w:p>
    <w:p w:rsidR="00B826E5" w:rsidRDefault="00B826E5" w:rsidP="00A51EB5"/>
    <w:p w:rsidR="00B826E5" w:rsidRDefault="00B826E5" w:rsidP="00A51EB5"/>
    <w:p w:rsidR="00B826E5" w:rsidRDefault="00B826E5" w:rsidP="00A51EB5"/>
    <w:p w:rsidR="00B826E5" w:rsidRDefault="00B826E5" w:rsidP="00A51EB5"/>
    <w:p w:rsidR="00B826E5" w:rsidRDefault="00B826E5" w:rsidP="00A51EB5">
      <w:pPr>
        <w:rPr>
          <w:rFonts w:hint="eastAsia"/>
        </w:rPr>
      </w:pPr>
    </w:p>
    <w:p w:rsidR="00B60B91" w:rsidRDefault="00000000">
      <w:pPr>
        <w:numPr>
          <w:ilvl w:val="0"/>
          <w:numId w:val="1"/>
        </w:numPr>
      </w:pPr>
      <w:r>
        <w:rPr>
          <w:rFonts w:hint="eastAsia"/>
        </w:rPr>
        <w:t>短期需求函数和长期需求函数的求法有什么系数上的区别吗？在第二次作业</w:t>
      </w:r>
      <w:r>
        <w:rPr>
          <w:rFonts w:hint="eastAsia"/>
        </w:rPr>
        <w:t>word</w:t>
      </w:r>
      <w:r>
        <w:rPr>
          <w:rFonts w:hint="eastAsia"/>
        </w:rPr>
        <w:t>的第一题中没找到对应系数，还是说要从其他地方找数据？</w:t>
      </w:r>
    </w:p>
    <w:p w:rsidR="005C31C5" w:rsidRDefault="005C31C5" w:rsidP="00357FAB">
      <w:pPr>
        <w:rPr>
          <w:rFonts w:ascii="仿宋" w:eastAsia="仿宋" w:hAnsi="仿宋"/>
        </w:rPr>
      </w:pPr>
      <w:r>
        <w:rPr>
          <w:rFonts w:ascii="仿宋" w:eastAsia="仿宋" w:hAnsi="仿宋" w:hint="eastAsia"/>
        </w:rPr>
        <w:t>求解的方法肯定是没区别的，只是函数形式有所不同而已。</w:t>
      </w:r>
    </w:p>
    <w:p w:rsidR="00357FAB" w:rsidRDefault="00A66D7A" w:rsidP="00357FAB">
      <w:pPr>
        <w:rPr>
          <w:rFonts w:ascii="仿宋" w:eastAsia="仿宋" w:hAnsi="仿宋"/>
        </w:rPr>
      </w:pPr>
      <w:r w:rsidRPr="00A66D7A">
        <w:rPr>
          <w:rFonts w:ascii="仿宋" w:eastAsia="仿宋" w:hAnsi="仿宋" w:hint="eastAsia"/>
        </w:rPr>
        <w:t>短期和长期的区别：对于生产活动而言，长期更有弹性。</w:t>
      </w:r>
    </w:p>
    <w:p w:rsidR="00A66D7A" w:rsidRPr="00A66D7A" w:rsidRDefault="00A66D7A" w:rsidP="00357FAB">
      <w:pPr>
        <w:rPr>
          <w:rFonts w:ascii="仿宋" w:eastAsia="仿宋" w:hAnsi="仿宋" w:hint="eastAsia"/>
        </w:rPr>
      </w:pPr>
      <w:r>
        <w:rPr>
          <w:rFonts w:ascii="仿宋" w:eastAsia="仿宋" w:hAnsi="仿宋" w:hint="eastAsia"/>
        </w:rPr>
        <w:t>肯定是利用题干的数据</w:t>
      </w:r>
      <w:r w:rsidR="00FD085D">
        <w:rPr>
          <w:rFonts w:ascii="仿宋" w:eastAsia="仿宋" w:hAnsi="仿宋" w:hint="eastAsia"/>
        </w:rPr>
        <w:t>【这里可能是老师忘给系数了】</w:t>
      </w:r>
      <w:r>
        <w:rPr>
          <w:rFonts w:ascii="仿宋" w:eastAsia="仿宋" w:hAnsi="仿宋" w:hint="eastAsia"/>
        </w:rPr>
        <w:t>。</w:t>
      </w:r>
    </w:p>
    <w:p w:rsidR="00732E58" w:rsidRDefault="00732E58" w:rsidP="00357FAB"/>
    <w:p w:rsidR="00FD085D" w:rsidRDefault="00FD085D" w:rsidP="00357FAB"/>
    <w:p w:rsidR="00FD085D" w:rsidRDefault="00FD085D" w:rsidP="00357FAB"/>
    <w:p w:rsidR="00FD085D" w:rsidRDefault="00FD085D" w:rsidP="00357FAB">
      <w:pPr>
        <w:rPr>
          <w:rFonts w:hint="eastAsia"/>
        </w:rPr>
      </w:pPr>
    </w:p>
    <w:p w:rsidR="00FD085D" w:rsidRDefault="00FD085D" w:rsidP="00357FAB"/>
    <w:p w:rsidR="00CD79C0" w:rsidRDefault="00CD79C0" w:rsidP="00357FAB"/>
    <w:p w:rsidR="00CD79C0" w:rsidRDefault="00CD79C0" w:rsidP="00357FAB">
      <w:pPr>
        <w:rPr>
          <w:rFonts w:hint="eastAsia"/>
        </w:rPr>
      </w:pPr>
    </w:p>
    <w:p w:rsidR="00FD085D" w:rsidRDefault="00FD085D" w:rsidP="00357FAB"/>
    <w:p w:rsidR="00CD79C0" w:rsidRDefault="00CD79C0" w:rsidP="00357FAB"/>
    <w:p w:rsidR="00CD79C0" w:rsidRDefault="00CD79C0" w:rsidP="00357FAB"/>
    <w:p w:rsidR="00CD79C0" w:rsidRPr="00CD79C0" w:rsidRDefault="00CD79C0" w:rsidP="00357FAB">
      <w:pPr>
        <w:rPr>
          <w:rFonts w:hint="eastAsia"/>
        </w:rPr>
      </w:pPr>
    </w:p>
    <w:p w:rsidR="00FD085D" w:rsidRDefault="00FD085D" w:rsidP="00357FAB"/>
    <w:p w:rsidR="00FD085D" w:rsidRDefault="00FD085D" w:rsidP="00357FAB">
      <w:pPr>
        <w:rPr>
          <w:rFonts w:hint="eastAsia"/>
        </w:rPr>
      </w:pPr>
    </w:p>
    <w:p w:rsidR="00B40624" w:rsidRDefault="00000000" w:rsidP="00B40624">
      <w:pPr>
        <w:numPr>
          <w:ilvl w:val="0"/>
          <w:numId w:val="1"/>
        </w:numPr>
      </w:pPr>
      <w:r>
        <w:rPr>
          <w:rFonts w:hint="eastAsia"/>
        </w:rPr>
        <w:t>第二次作业第一题总供给函数怎么求？（</w:t>
      </w:r>
      <w:r>
        <w:rPr>
          <w:rFonts w:hint="eastAsia"/>
        </w:rPr>
        <w:t>+</w:t>
      </w:r>
      <w:r>
        <w:rPr>
          <w:rFonts w:hint="eastAsia"/>
        </w:rPr>
        <w:t>第二次作业到底怎么写啊啊啊啊啊啊啊啊啊啊啊啊啊啊啊）（</w:t>
      </w:r>
      <w:r>
        <w:rPr>
          <w:rFonts w:hint="eastAsia"/>
        </w:rPr>
        <w:t>+</w:t>
      </w:r>
      <w:r>
        <w:rPr>
          <w:rFonts w:hint="eastAsia"/>
        </w:rPr>
        <w:t>第二次作业第一题的第二问怎么写）（</w:t>
      </w:r>
      <w:r>
        <w:rPr>
          <w:rFonts w:hint="eastAsia"/>
        </w:rPr>
        <w:t>+</w:t>
      </w:r>
      <w:r>
        <w:rPr>
          <w:rFonts w:hint="eastAsia"/>
        </w:rPr>
        <w:t>第二次作业第一题怎么写啊……）（</w:t>
      </w:r>
      <w:r>
        <w:rPr>
          <w:rFonts w:hint="eastAsia"/>
        </w:rPr>
        <w:t>+</w:t>
      </w:r>
      <w:r>
        <w:rPr>
          <w:rFonts w:hint="eastAsia"/>
        </w:rPr>
        <w:t>为什么在算第二次作业</w:t>
      </w:r>
      <w:r>
        <w:rPr>
          <w:rFonts w:hint="eastAsia"/>
        </w:rPr>
        <w:t>2</w:t>
      </w:r>
      <w:r w:rsidR="00A27892">
        <w:rPr>
          <w:rFonts w:hint="eastAsia"/>
        </w:rPr>
        <w:t>（</w:t>
      </w:r>
      <w:r>
        <w:rPr>
          <w:rFonts w:hint="eastAsia"/>
        </w:rPr>
        <w:t>1</w:t>
      </w:r>
      <w:r w:rsidR="00A27892">
        <w:rPr>
          <w:rFonts w:hint="eastAsia"/>
        </w:rPr>
        <w:t>）</w:t>
      </w:r>
      <w:r>
        <w:rPr>
          <w:rFonts w:hint="eastAsia"/>
        </w:rPr>
        <w:t>的时候，需求不用中点来算）</w:t>
      </w:r>
    </w:p>
    <w:p w:rsidR="004B6667" w:rsidRDefault="004B6667" w:rsidP="004B6667"/>
    <w:p w:rsidR="0089766E" w:rsidRDefault="0089766E" w:rsidP="004B6667">
      <w:r>
        <w:rPr>
          <w:rFonts w:hint="eastAsia"/>
        </w:rPr>
        <w:t>放上题目：</w:t>
      </w:r>
    </w:p>
    <w:p w:rsidR="0089766E" w:rsidRPr="0089766E" w:rsidRDefault="0089766E" w:rsidP="0089766E">
      <w:pPr>
        <w:rPr>
          <w:rFonts w:ascii="仿宋" w:eastAsia="仿宋" w:hAnsi="仿宋"/>
          <w:szCs w:val="21"/>
        </w:rPr>
      </w:pPr>
      <w:r w:rsidRPr="0089766E">
        <w:rPr>
          <w:rFonts w:ascii="仿宋" w:eastAsia="仿宋" w:hAnsi="仿宋" w:hint="eastAsia"/>
          <w:szCs w:val="21"/>
        </w:rPr>
        <w:t>根据弹性定义以及短期和长期弹性不同来看O</w:t>
      </w:r>
      <w:r w:rsidRPr="0089766E">
        <w:rPr>
          <w:rFonts w:ascii="仿宋" w:eastAsia="仿宋" w:hAnsi="仿宋"/>
          <w:szCs w:val="21"/>
        </w:rPr>
        <w:t>PEC</w:t>
      </w:r>
      <w:r w:rsidRPr="0089766E">
        <w:rPr>
          <w:rFonts w:ascii="仿宋" w:eastAsia="仿宋" w:hAnsi="仿宋" w:hint="eastAsia"/>
          <w:szCs w:val="21"/>
        </w:rPr>
        <w:t>限产的措施是否有效，短期和长期有何不同。</w:t>
      </w:r>
    </w:p>
    <w:p w:rsidR="0089766E" w:rsidRPr="0089766E" w:rsidRDefault="0089766E" w:rsidP="0089766E">
      <w:pPr>
        <w:rPr>
          <w:rFonts w:ascii="仿宋" w:eastAsia="仿宋" w:hAnsi="仿宋"/>
          <w:szCs w:val="21"/>
        </w:rPr>
      </w:pPr>
      <w:r w:rsidRPr="0089766E">
        <w:rPr>
          <w:rFonts w:ascii="仿宋" w:eastAsia="仿宋" w:hAnsi="仿宋" w:hint="eastAsia"/>
          <w:szCs w:val="21"/>
        </w:rPr>
        <w:t>具体的例子发生在</w:t>
      </w:r>
      <w:r w:rsidRPr="0089766E">
        <w:rPr>
          <w:rFonts w:ascii="仿宋" w:eastAsia="仿宋" w:hAnsi="仿宋"/>
          <w:szCs w:val="21"/>
        </w:rPr>
        <w:t>2005-2007</w:t>
      </w:r>
      <w:r w:rsidRPr="0089766E">
        <w:rPr>
          <w:rFonts w:ascii="仿宋" w:eastAsia="仿宋" w:hAnsi="仿宋" w:hint="eastAsia"/>
          <w:szCs w:val="21"/>
        </w:rPr>
        <w:t>年，所有价格均以</w:t>
      </w:r>
      <w:r w:rsidRPr="0089766E">
        <w:rPr>
          <w:rFonts w:ascii="仿宋" w:eastAsia="仿宋" w:hAnsi="仿宋"/>
          <w:szCs w:val="21"/>
        </w:rPr>
        <w:t>2005</w:t>
      </w:r>
      <w:r w:rsidRPr="0089766E">
        <w:rPr>
          <w:rFonts w:ascii="仿宋" w:eastAsia="仿宋" w:hAnsi="仿宋" w:hint="eastAsia"/>
          <w:szCs w:val="21"/>
        </w:rPr>
        <w:t>年的美元来衡量。</w:t>
      </w:r>
    </w:p>
    <w:p w:rsidR="0089766E" w:rsidRPr="0089766E" w:rsidRDefault="0089766E" w:rsidP="0089766E">
      <w:pPr>
        <w:rPr>
          <w:rFonts w:ascii="仿宋" w:eastAsia="仿宋" w:hAnsi="仿宋" w:hint="eastAsia"/>
          <w:szCs w:val="21"/>
        </w:rPr>
      </w:pPr>
      <w:r w:rsidRPr="0089766E">
        <w:rPr>
          <w:rFonts w:ascii="仿宋" w:eastAsia="仿宋" w:hAnsi="仿宋" w:hint="eastAsia"/>
          <w:szCs w:val="21"/>
        </w:rPr>
        <w:t>已知：该期间世界价格为</w:t>
      </w:r>
      <w:r w:rsidRPr="0089766E">
        <w:rPr>
          <w:rFonts w:ascii="仿宋" w:eastAsia="仿宋" w:hAnsi="仿宋"/>
          <w:szCs w:val="21"/>
        </w:rPr>
        <w:t>50</w:t>
      </w:r>
      <w:r w:rsidRPr="0089766E">
        <w:rPr>
          <w:rFonts w:ascii="仿宋" w:eastAsia="仿宋" w:hAnsi="仿宋" w:hint="eastAsia"/>
          <w:szCs w:val="21"/>
        </w:rPr>
        <w:t>美元</w:t>
      </w:r>
      <w:r w:rsidRPr="0089766E">
        <w:rPr>
          <w:rFonts w:ascii="仿宋" w:eastAsia="仿宋" w:hAnsi="仿宋"/>
          <w:szCs w:val="21"/>
        </w:rPr>
        <w:t>/</w:t>
      </w:r>
      <w:r w:rsidRPr="0089766E">
        <w:rPr>
          <w:rFonts w:ascii="仿宋" w:eastAsia="仿宋" w:hAnsi="仿宋" w:hint="eastAsia"/>
          <w:szCs w:val="21"/>
        </w:rPr>
        <w:t>桶，世界需求和总供给为</w:t>
      </w:r>
      <w:r w:rsidRPr="0089766E">
        <w:rPr>
          <w:rFonts w:ascii="仿宋" w:eastAsia="仿宋" w:hAnsi="仿宋"/>
          <w:szCs w:val="21"/>
        </w:rPr>
        <w:t>34</w:t>
      </w:r>
      <w:r w:rsidRPr="0089766E">
        <w:rPr>
          <w:rFonts w:ascii="仿宋" w:eastAsia="仿宋" w:hAnsi="仿宋" w:hint="eastAsia"/>
          <w:szCs w:val="21"/>
        </w:rPr>
        <w:t>（</w:t>
      </w:r>
      <w:r w:rsidRPr="0089766E">
        <w:rPr>
          <w:rFonts w:ascii="仿宋" w:eastAsia="仿宋" w:hAnsi="仿宋"/>
          <w:szCs w:val="21"/>
        </w:rPr>
        <w:t>10</w:t>
      </w:r>
      <w:r w:rsidRPr="0089766E">
        <w:rPr>
          <w:rFonts w:ascii="仿宋" w:eastAsia="仿宋" w:hAnsi="仿宋" w:hint="eastAsia"/>
          <w:szCs w:val="21"/>
        </w:rPr>
        <w:t>亿桶</w:t>
      </w:r>
      <w:r w:rsidRPr="0089766E">
        <w:rPr>
          <w:rFonts w:ascii="仿宋" w:eastAsia="仿宋" w:hAnsi="仿宋"/>
          <w:szCs w:val="21"/>
        </w:rPr>
        <w:t>/</w:t>
      </w:r>
      <w:r w:rsidRPr="0089766E">
        <w:rPr>
          <w:rFonts w:ascii="仿宋" w:eastAsia="仿宋" w:hAnsi="仿宋" w:hint="eastAsia"/>
          <w:szCs w:val="21"/>
        </w:rPr>
        <w:t>年），欧佩克的供</w:t>
      </w:r>
      <w:r w:rsidRPr="0089766E">
        <w:rPr>
          <w:rFonts w:ascii="仿宋" w:eastAsia="仿宋" w:hAnsi="仿宋" w:hint="eastAsia"/>
          <w:szCs w:val="21"/>
        </w:rPr>
        <w:lastRenderedPageBreak/>
        <w:t>给为</w:t>
      </w:r>
      <w:r w:rsidRPr="0089766E">
        <w:rPr>
          <w:rFonts w:ascii="仿宋" w:eastAsia="仿宋" w:hAnsi="仿宋"/>
          <w:szCs w:val="21"/>
        </w:rPr>
        <w:t>14</w:t>
      </w:r>
      <w:r w:rsidRPr="0089766E">
        <w:rPr>
          <w:rFonts w:ascii="仿宋" w:eastAsia="仿宋" w:hAnsi="仿宋" w:hint="eastAsia"/>
          <w:szCs w:val="21"/>
        </w:rPr>
        <w:t>（</w:t>
      </w:r>
      <w:r w:rsidRPr="0089766E">
        <w:rPr>
          <w:rFonts w:ascii="仿宋" w:eastAsia="仿宋" w:hAnsi="仿宋"/>
          <w:szCs w:val="21"/>
        </w:rPr>
        <w:t>10</w:t>
      </w:r>
      <w:r w:rsidRPr="0089766E">
        <w:rPr>
          <w:rFonts w:ascii="仿宋" w:eastAsia="仿宋" w:hAnsi="仿宋" w:hint="eastAsia"/>
          <w:szCs w:val="21"/>
        </w:rPr>
        <w:t>亿桶</w:t>
      </w:r>
      <w:r w:rsidRPr="0089766E">
        <w:rPr>
          <w:rFonts w:ascii="仿宋" w:eastAsia="仿宋" w:hAnsi="仿宋"/>
          <w:szCs w:val="21"/>
        </w:rPr>
        <w:t>/</w:t>
      </w:r>
      <w:r w:rsidRPr="0089766E">
        <w:rPr>
          <w:rFonts w:ascii="仿宋" w:eastAsia="仿宋" w:hAnsi="仿宋" w:hint="eastAsia"/>
          <w:szCs w:val="21"/>
        </w:rPr>
        <w:t>年），同时竞争性（非欧佩克）的供给为</w:t>
      </w:r>
      <w:r w:rsidRPr="0089766E">
        <w:rPr>
          <w:rFonts w:ascii="仿宋" w:eastAsia="仿宋" w:hAnsi="仿宋"/>
          <w:szCs w:val="21"/>
        </w:rPr>
        <w:t>20</w:t>
      </w:r>
      <w:r w:rsidRPr="0089766E">
        <w:rPr>
          <w:rFonts w:ascii="仿宋" w:eastAsia="仿宋" w:hAnsi="仿宋" w:hint="eastAsia"/>
          <w:szCs w:val="21"/>
        </w:rPr>
        <w:t>（</w:t>
      </w:r>
      <w:r w:rsidRPr="0089766E">
        <w:rPr>
          <w:rFonts w:ascii="仿宋" w:eastAsia="仿宋" w:hAnsi="仿宋"/>
          <w:szCs w:val="21"/>
        </w:rPr>
        <w:t>10</w:t>
      </w:r>
      <w:r w:rsidRPr="0089766E">
        <w:rPr>
          <w:rFonts w:ascii="仿宋" w:eastAsia="仿宋" w:hAnsi="仿宋" w:hint="eastAsia"/>
          <w:szCs w:val="21"/>
        </w:rPr>
        <w:t>亿桶</w:t>
      </w:r>
      <w:r w:rsidRPr="0089766E">
        <w:rPr>
          <w:rFonts w:ascii="仿宋" w:eastAsia="仿宋" w:hAnsi="仿宋"/>
          <w:szCs w:val="21"/>
        </w:rPr>
        <w:t>/</w:t>
      </w:r>
      <w:r w:rsidRPr="0089766E">
        <w:rPr>
          <w:rFonts w:ascii="仿宋" w:eastAsia="仿宋" w:hAnsi="仿宋" w:hint="eastAsia"/>
          <w:szCs w:val="21"/>
        </w:rPr>
        <w:t>年），</w:t>
      </w:r>
    </w:p>
    <w:p w:rsidR="0089766E" w:rsidRDefault="0089766E" w:rsidP="0089766E">
      <w:pPr>
        <w:jc w:val="center"/>
      </w:pPr>
      <w:r w:rsidRPr="004C66DD">
        <w:rPr>
          <w:rFonts w:ascii="宋体" w:eastAsia="宋体" w:hAnsi="宋体"/>
          <w:sz w:val="28"/>
          <w:szCs w:val="28"/>
        </w:rPr>
        <w:drawing>
          <wp:inline distT="0" distB="0" distL="0" distR="0" wp14:anchorId="0411984A" wp14:editId="320C11CC">
            <wp:extent cx="2366682" cy="861933"/>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4360" cy="886581"/>
                    </a:xfrm>
                    <a:prstGeom prst="rect">
                      <a:avLst/>
                    </a:prstGeom>
                  </pic:spPr>
                </pic:pic>
              </a:graphicData>
            </a:graphic>
          </wp:inline>
        </w:drawing>
      </w:r>
    </w:p>
    <w:p w:rsidR="005E62E4" w:rsidRPr="005E62E4" w:rsidRDefault="005E62E4" w:rsidP="005E62E4">
      <w:pPr>
        <w:rPr>
          <w:rFonts w:ascii="仿宋" w:eastAsia="仿宋" w:hAnsi="仿宋"/>
          <w:szCs w:val="21"/>
        </w:rPr>
      </w:pPr>
      <w:r w:rsidRPr="005E62E4">
        <w:rPr>
          <w:rFonts w:ascii="仿宋" w:eastAsia="仿宋" w:hAnsi="仿宋" w:hint="eastAsia"/>
          <w:szCs w:val="21"/>
        </w:rPr>
        <w:t>（1）试求短期需求和供给函数，长期需求和供给函数。</w:t>
      </w:r>
    </w:p>
    <w:p w:rsidR="005E62E4" w:rsidRPr="005E62E4" w:rsidRDefault="005E62E4" w:rsidP="005E62E4">
      <w:pPr>
        <w:rPr>
          <w:rFonts w:ascii="仿宋" w:eastAsia="仿宋" w:hAnsi="仿宋"/>
          <w:szCs w:val="21"/>
        </w:rPr>
      </w:pPr>
      <w:r w:rsidRPr="005E62E4">
        <w:rPr>
          <w:rFonts w:ascii="仿宋" w:eastAsia="仿宋" w:hAnsi="仿宋" w:hint="eastAsia"/>
          <w:szCs w:val="21"/>
        </w:rPr>
        <w:t>（2）</w:t>
      </w:r>
      <w:r w:rsidRPr="005E62E4">
        <w:rPr>
          <w:rFonts w:ascii="仿宋" w:eastAsia="仿宋" w:hAnsi="仿宋"/>
          <w:szCs w:val="21"/>
        </w:rPr>
        <w:t>如果欧佩克减少石油产量3</w:t>
      </w:r>
      <w:r w:rsidRPr="005E62E4">
        <w:rPr>
          <w:rFonts w:ascii="仿宋" w:eastAsia="仿宋" w:hAnsi="仿宋" w:hint="eastAsia"/>
          <w:szCs w:val="21"/>
        </w:rPr>
        <w:t>（</w:t>
      </w:r>
      <w:r w:rsidRPr="005E62E4">
        <w:rPr>
          <w:rFonts w:ascii="仿宋" w:eastAsia="仿宋" w:hAnsi="仿宋"/>
          <w:szCs w:val="21"/>
        </w:rPr>
        <w:t>10</w:t>
      </w:r>
      <w:r w:rsidRPr="005E62E4">
        <w:rPr>
          <w:rFonts w:ascii="仿宋" w:eastAsia="仿宋" w:hAnsi="仿宋" w:hint="eastAsia"/>
          <w:szCs w:val="21"/>
        </w:rPr>
        <w:t>亿桶</w:t>
      </w:r>
      <w:r w:rsidRPr="005E62E4">
        <w:rPr>
          <w:rFonts w:ascii="仿宋" w:eastAsia="仿宋" w:hAnsi="仿宋"/>
          <w:szCs w:val="21"/>
        </w:rPr>
        <w:t>/</w:t>
      </w:r>
      <w:r w:rsidRPr="005E62E4">
        <w:rPr>
          <w:rFonts w:ascii="仿宋" w:eastAsia="仿宋" w:hAnsi="仿宋" w:hint="eastAsia"/>
          <w:szCs w:val="21"/>
        </w:rPr>
        <w:t>年），短期和长期的石油价格将会发生什么样的变化？交流你们的计算结果并评价欧佩克的限产的效果。</w:t>
      </w:r>
    </w:p>
    <w:p w:rsidR="0089766E" w:rsidRDefault="0089766E" w:rsidP="004B6667"/>
    <w:p w:rsidR="00AA2F4D" w:rsidRDefault="001C7C66" w:rsidP="004B6667">
      <w:pPr>
        <w:rPr>
          <w:rFonts w:ascii="楷体" w:eastAsia="楷体" w:hAnsi="楷体"/>
          <w:szCs w:val="21"/>
        </w:rPr>
      </w:pPr>
      <w:r>
        <w:rPr>
          <w:rFonts w:ascii="楷体" w:eastAsia="楷体" w:hAnsi="楷体" w:hint="eastAsia"/>
          <w:szCs w:val="21"/>
        </w:rPr>
        <w:t>(</w:t>
      </w:r>
      <w:r>
        <w:rPr>
          <w:rFonts w:ascii="楷体" w:eastAsia="楷体" w:hAnsi="楷体"/>
          <w:szCs w:val="21"/>
        </w:rPr>
        <w:t>1)</w:t>
      </w:r>
    </w:p>
    <w:p w:rsidR="008F6DC9" w:rsidRDefault="008F6DC9" w:rsidP="004B6667">
      <w:pPr>
        <w:rPr>
          <w:rFonts w:ascii="楷体" w:eastAsia="楷体" w:hAnsi="楷体"/>
          <w:szCs w:val="21"/>
        </w:rPr>
      </w:pPr>
      <w:r>
        <w:rPr>
          <w:rFonts w:ascii="楷体" w:eastAsia="楷体" w:hAnsi="楷体" w:hint="eastAsia"/>
          <w:szCs w:val="21"/>
        </w:rPr>
        <w:t>由于OPEC是垄断供应厂商，其供给函数为</w:t>
      </w:r>
      <w:r>
        <w:rPr>
          <w:noProof/>
          <w:position w:val="-9"/>
        </w:rPr>
        <w:drawing>
          <wp:inline distT="0" distB="0" distL="0" distR="0">
            <wp:extent cx="490151" cy="152400"/>
            <wp:effectExtent l="0" t="0" r="0" b="0"/>
            <wp:docPr id="3" name="Picture 1" descr="Q 的 s 次方 下標 o 等於 14" title="{&quot;mathml&quot;:&quot;&lt;math style=\&quot;font-family:stix;font-size:16px;\&quot; xmlns=\&quot;http://www.w3.org/1998/Math/MathML\&quot;&gt;&lt;mstyle mathsize=\&quot;16px\&quot;&gt;&lt;msub&gt;&lt;msup&gt;&lt;mi&gt;Q&lt;/mi&gt;&lt;mi&gt;s&lt;/mi&gt;&lt;/msup&gt;&lt;mi&gt;o&lt;/mi&gt;&lt;/msub&gt;&lt;mo&gt;=&lt;/mo&gt;&lt;mn&gt;14&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 的 s 次方 下標 o 等於 14" title="{&quot;mathml&quot;:&quot;&lt;math style=\&quot;font-family:stix;font-size:16px;\&quot; xmlns=\&quot;http://www.w3.org/1998/Math/MathML\&quot;&gt;&lt;mstyle mathsize=\&quot;16px\&quot;&gt;&lt;msub&gt;&lt;msup&gt;&lt;mi&gt;Q&lt;/mi&gt;&lt;mi&gt;s&lt;/mi&gt;&lt;/msup&gt;&lt;mi&gt;o&lt;/mi&gt;&lt;/msub&gt;&lt;mo&gt;=&lt;/mo&gt;&lt;mn&gt;14&lt;/mn&gt;&lt;/mstyle&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0151" cy="152400"/>
                    </a:xfrm>
                    <a:prstGeom prst="rect">
                      <a:avLst/>
                    </a:prstGeom>
                  </pic:spPr>
                </pic:pic>
              </a:graphicData>
            </a:graphic>
          </wp:inline>
        </w:drawing>
      </w:r>
      <w:r>
        <w:rPr>
          <w:rFonts w:ascii="楷体" w:eastAsia="楷体" w:hAnsi="楷体" w:hint="eastAsia"/>
          <w:szCs w:val="21"/>
        </w:rPr>
        <w:t>。</w:t>
      </w:r>
    </w:p>
    <w:p w:rsidR="008F6DC9" w:rsidRDefault="008F6DC9" w:rsidP="004B6667">
      <w:pPr>
        <w:rPr>
          <w:rFonts w:ascii="楷体" w:eastAsia="楷体" w:hAnsi="楷体"/>
          <w:szCs w:val="21"/>
        </w:rPr>
      </w:pPr>
      <w:r>
        <w:rPr>
          <w:rFonts w:ascii="楷体" w:eastAsia="楷体" w:hAnsi="楷体" w:hint="eastAsia"/>
          <w:szCs w:val="21"/>
        </w:rPr>
        <w:t>对于竞争性供给而言，设供给函数为：</w:t>
      </w:r>
      <w:r w:rsidRPr="008F6DC9">
        <w:rPr>
          <w:rFonts w:ascii="楷体" w:eastAsia="楷体" w:hAnsi="楷体"/>
          <w:noProof/>
          <w:position w:val="-4"/>
          <w:szCs w:val="21"/>
        </w:rPr>
        <w:drawing>
          <wp:inline distT="0" distB="0" distL="0" distR="0" wp14:anchorId="31E68897" wp14:editId="7412DD86">
            <wp:extent cx="656281" cy="120822"/>
            <wp:effectExtent l="0" t="0" r="0" b="0"/>
            <wp:docPr id="4" name="Picture 1" descr="Q 的 s 次方 等於 gamma （ 小写 ） 加 theta （ 小写 ） P" title="{&quot;mathml&quot;:&quot;&lt;math style=\&quot;font-family:stix;font-size:16px;\&quot; xmlns=\&quot;http://www.w3.org/1998/Math/MathML\&quot;&gt;&lt;mstyle mathsize=\&quot;16px\&quot;&gt;&lt;msup&gt;&lt;mi&gt;Q&lt;/mi&gt;&lt;mi&gt;s&lt;/mi&gt;&lt;/msup&gt;&lt;mo&gt;=&lt;/mo&gt;&lt;mi&gt;&amp;#x3B3;&lt;/mi&gt;&lt;mo&gt;+&lt;/mo&gt;&lt;mi&gt;&amp;#x3B8;&lt;/mi&gt;&lt;mi&gt;P&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 的 s 次方 等於 gamma （ 小写 ） 加 theta （ 小写 ） P" title="{&quot;mathml&quot;:&quot;&lt;math style=\&quot;font-family:stix;font-size:16px;\&quot; xmlns=\&quot;http://www.w3.org/1998/Math/MathML\&quot;&gt;&lt;mstyle mathsize=\&quot;16px\&quot;&gt;&lt;msup&gt;&lt;mi&gt;Q&lt;/mi&gt;&lt;mi&gt;s&lt;/mi&gt;&lt;/msup&gt;&lt;mo&gt;=&lt;/mo&gt;&lt;mi&gt;&amp;#x3B3;&lt;/mi&gt;&lt;mo&gt;+&lt;/mo&gt;&lt;mi&gt;&amp;#x3B8;&lt;/mi&gt;&lt;mi&gt;P&lt;/mi&gt;&lt;/mstyle&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6281" cy="120822"/>
                    </a:xfrm>
                    <a:prstGeom prst="rect">
                      <a:avLst/>
                    </a:prstGeom>
                  </pic:spPr>
                </pic:pic>
              </a:graphicData>
            </a:graphic>
          </wp:inline>
        </w:drawing>
      </w:r>
      <w:r w:rsidR="00FC691B">
        <w:rPr>
          <w:rFonts w:ascii="楷体" w:eastAsia="楷体" w:hAnsi="楷体" w:hint="eastAsia"/>
          <w:szCs w:val="21"/>
        </w:rPr>
        <w:t>，分别计算</w:t>
      </w:r>
    </w:p>
    <w:p w:rsidR="00FC691B" w:rsidRPr="008F6DC9" w:rsidRDefault="00FC691B" w:rsidP="004B6667">
      <w:pPr>
        <w:rPr>
          <w:rFonts w:ascii="楷体" w:eastAsia="楷体" w:hAnsi="楷体" w:hint="eastAsia"/>
          <w:szCs w:val="21"/>
        </w:rPr>
      </w:pPr>
      <w:r>
        <w:rPr>
          <w:noProof/>
          <w:position w:val="-16"/>
        </w:rPr>
        <w:drawing>
          <wp:inline distT="0" distB="0" distL="0" distR="0">
            <wp:extent cx="2677170" cy="270057"/>
            <wp:effectExtent l="0" t="0" r="0" b="0"/>
            <wp:docPr id="5" name="Picture 1" descr="theta （ 小写 ） 下標 短期 等於 分數 50 分之 0.1 乘號 34 結束分數 等於 0.068 分號 空格 空格 gamma （ 小写 ） 下標 短期 等於 34 減 0.068 乘號 50 等於 30.6" title="{&quot;mathml&quot;:&quot;&lt;math style=\&quot;font-family:stix;font-size:16px;\&quot; xmlns=\&quot;http://www.w3.org/1998/Math/MathML\&quot;&gt;&lt;mstyle mathsize=\&quot;16px\&quot;&gt;&lt;msub&gt;&lt;mi&gt;&amp;#x3B8;&lt;/mi&gt;&lt;mi&gt;&amp;#x77ED;&amp;#x671F;&lt;/mi&gt;&lt;/msub&gt;&lt;mo&gt;=&lt;/mo&gt;&lt;mfrac&gt;&lt;mrow&gt;&lt;mn&gt;0&lt;/mn&gt;&lt;mo&gt;.&lt;/mo&gt;&lt;mn&gt;1&lt;/mn&gt;&lt;mo&gt;&amp;#xD7;&lt;/mo&gt;&lt;mn&gt;34&lt;/mn&gt;&lt;/mrow&gt;&lt;mn&gt;50&lt;/mn&gt;&lt;/mfrac&gt;&lt;mo&gt;=&lt;/mo&gt;&lt;mn&gt;0&lt;/mn&gt;&lt;mo&gt;.&lt;/mo&gt;&lt;mn&gt;068&lt;/mn&gt;&lt;mo&gt;;&lt;/mo&gt;&lt;mo&gt;&amp;#xA0;&lt;/mo&gt;&lt;mo&gt;&amp;#xA0;&lt;/mo&gt;&lt;msub&gt;&lt;mi&gt;&amp;#x3B3;&lt;/mi&gt;&lt;mi&gt;&amp;#x77ED;&amp;#x671F;&lt;/mi&gt;&lt;/msub&gt;&lt;mo&gt;=&lt;/mo&gt;&lt;mn&gt;34&lt;/mn&gt;&lt;mo&gt;-&lt;/mo&gt;&lt;mn&gt;0&lt;/mn&gt;&lt;mo&gt;.&lt;/mo&gt;&lt;mn&gt;068&lt;/mn&gt;&lt;mo&gt;&amp;#xD7;&lt;/mo&gt;&lt;mn&gt;50&lt;/mn&gt;&lt;mo&gt;=&lt;/mo&gt;&lt;mn&gt;30&lt;/mn&gt;&lt;mo&gt;.&lt;/mo&gt;&lt;mn&gt;6&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ta （ 小写 ） 下標 短期 等於 分數 50 分之 0.1 乘號 34 結束分數 等於 0.068 分號 空格 空格 gamma （ 小写 ） 下標 短期 等於 34 減 0.068 乘號 50 等於 30.6" title="{&quot;mathml&quot;:&quot;&lt;math style=\&quot;font-family:stix;font-size:16px;\&quot; xmlns=\&quot;http://www.w3.org/1998/Math/MathML\&quot;&gt;&lt;mstyle mathsize=\&quot;16px\&quot;&gt;&lt;msub&gt;&lt;mi&gt;&amp;#x3B8;&lt;/mi&gt;&lt;mi&gt;&amp;#x77ED;&amp;#x671F;&lt;/mi&gt;&lt;/msub&gt;&lt;mo&gt;=&lt;/mo&gt;&lt;mfrac&gt;&lt;mrow&gt;&lt;mn&gt;0&lt;/mn&gt;&lt;mo&gt;.&lt;/mo&gt;&lt;mn&gt;1&lt;/mn&gt;&lt;mo&gt;&amp;#xD7;&lt;/mo&gt;&lt;mn&gt;34&lt;/mn&gt;&lt;/mrow&gt;&lt;mn&gt;50&lt;/mn&gt;&lt;/mfrac&gt;&lt;mo&gt;=&lt;/mo&gt;&lt;mn&gt;0&lt;/mn&gt;&lt;mo&gt;.&lt;/mo&gt;&lt;mn&gt;068&lt;/mn&gt;&lt;mo&gt;;&lt;/mo&gt;&lt;mo&gt;&amp;#xA0;&lt;/mo&gt;&lt;mo&gt;&amp;#xA0;&lt;/mo&gt;&lt;msub&gt;&lt;mi&gt;&amp;#x3B3;&lt;/mi&gt;&lt;mi&gt;&amp;#x77ED;&amp;#x671F;&lt;/mi&gt;&lt;/msub&gt;&lt;mo&gt;=&lt;/mo&gt;&lt;mn&gt;34&lt;/mn&gt;&lt;mo&gt;-&lt;/mo&gt;&lt;mn&gt;0&lt;/mn&gt;&lt;mo&gt;.&lt;/mo&gt;&lt;mn&gt;068&lt;/mn&gt;&lt;mo&gt;&amp;#xD7;&lt;/mo&gt;&lt;mn&gt;50&lt;/mn&gt;&lt;mo&gt;=&lt;/mo&gt;&lt;mn&gt;30&lt;/mn&gt;&lt;mo&gt;.&lt;/mo&gt;&lt;mn&gt;6&lt;/mn&gt;&lt;/mstyle&gt;&lt;/math&gt;&quo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77170" cy="270057"/>
                    </a:xfrm>
                    <a:prstGeom prst="rect">
                      <a:avLst/>
                    </a:prstGeom>
                  </pic:spPr>
                </pic:pic>
              </a:graphicData>
            </a:graphic>
          </wp:inline>
        </w:drawing>
      </w:r>
    </w:p>
    <w:p w:rsidR="008F6DC9" w:rsidRPr="008F6DC9" w:rsidRDefault="00FC691B" w:rsidP="004B6667">
      <w:pPr>
        <w:rPr>
          <w:rFonts w:ascii="楷体" w:eastAsia="楷体" w:hAnsi="楷体" w:hint="eastAsia"/>
          <w:szCs w:val="21"/>
        </w:rPr>
      </w:pPr>
      <w:r>
        <w:rPr>
          <w:rFonts w:ascii="楷体" w:eastAsia="楷体" w:hAnsi="楷体" w:hint="eastAsia"/>
          <w:szCs w:val="21"/>
        </w:rPr>
        <w:t>所以竞争性供给短期供给函数为</w:t>
      </w:r>
      <w:r w:rsidR="003444A6">
        <w:rPr>
          <w:noProof/>
          <w:position w:val="-10"/>
        </w:rPr>
        <w:drawing>
          <wp:inline distT="0" distB="0" distL="0" distR="0">
            <wp:extent cx="1327665" cy="162011"/>
            <wp:effectExtent l="0" t="0" r="0" b="0"/>
            <wp:docPr id="6" name="Picture 1" descr="Q 的 s 次方 下標 短期 等於 30.6 加 0.068 P" title="{&quot;mathml&quot;:&quot;&lt;math style=\&quot;font-family:stix;font-size:16px;\&quot; xmlns=\&quot;http://www.w3.org/1998/Math/MathML\&quot;&gt;&lt;mstyle mathsize=\&quot;16px\&quot;&gt;&lt;msub&gt;&lt;msup&gt;&lt;mi&gt;Q&lt;/mi&gt;&lt;mi&gt;s&lt;/mi&gt;&lt;/msup&gt;&lt;mi&gt;&amp;#x77ED;&amp;#x671F;&lt;/mi&gt;&lt;/msub&gt;&lt;mo&gt;=&lt;/mo&gt;&lt;mn&gt;30&lt;/mn&gt;&lt;mo&gt;.&lt;/mo&gt;&lt;mn&gt;6&lt;/mn&gt;&lt;mo&gt;+&lt;/mo&gt;&lt;mn&gt;0&lt;/mn&gt;&lt;mo&gt;.&lt;/mo&gt;&lt;mn&gt;068&lt;/mn&gt;&lt;mi&gt;P&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 的 s 次方 下標 短期 等於 30.6 加 0.068 P" title="{&quot;mathml&quot;:&quot;&lt;math style=\&quot;font-family:stix;font-size:16px;\&quot; xmlns=\&quot;http://www.w3.org/1998/Math/MathML\&quot;&gt;&lt;mstyle mathsize=\&quot;16px\&quot;&gt;&lt;msub&gt;&lt;msup&gt;&lt;mi&gt;Q&lt;/mi&gt;&lt;mi&gt;s&lt;/mi&gt;&lt;/msup&gt;&lt;mi&gt;&amp;#x77ED;&amp;#x671F;&lt;/mi&gt;&lt;/msub&gt;&lt;mo&gt;=&lt;/mo&gt;&lt;mn&gt;30&lt;/mn&gt;&lt;mo&gt;.&lt;/mo&gt;&lt;mn&gt;6&lt;/mn&gt;&lt;mo&gt;+&lt;/mo&gt;&lt;mn&gt;0&lt;/mn&gt;&lt;mo&gt;.&lt;/mo&gt;&lt;mn&gt;068&lt;/mn&gt;&lt;mi&gt;P&lt;/mi&gt;&lt;/mstyle&gt;&lt;/math&gt;&quo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27665" cy="162011"/>
                    </a:xfrm>
                    <a:prstGeom prst="rect">
                      <a:avLst/>
                    </a:prstGeom>
                  </pic:spPr>
                </pic:pic>
              </a:graphicData>
            </a:graphic>
          </wp:inline>
        </w:drawing>
      </w:r>
      <w:r>
        <w:rPr>
          <w:rFonts w:ascii="楷体" w:eastAsia="楷体" w:hAnsi="楷体" w:hint="eastAsia"/>
          <w:szCs w:val="21"/>
        </w:rPr>
        <w:t>。</w:t>
      </w:r>
    </w:p>
    <w:p w:rsidR="0089766E" w:rsidRDefault="00C32FD9" w:rsidP="004B6667">
      <w:pPr>
        <w:rPr>
          <w:rFonts w:hint="eastAsia"/>
        </w:rPr>
      </w:pPr>
      <w:r>
        <w:rPr>
          <w:noProof/>
          <w:position w:val="-16"/>
        </w:rPr>
        <w:drawing>
          <wp:inline distT="0" distB="0" distL="0" distR="0">
            <wp:extent cx="2722711" cy="273539"/>
            <wp:effectExtent l="0" t="0" r="0" b="0"/>
            <wp:docPr id="8" name="Picture 1" descr="theta （ 小写 ） 下標 长期 等於 分數 50 分之 0.4 乘號 34 結束分數 等於 0.272 分號 空格 空格 空格 gamma （ 小写 ） 下標 长期 等於 34 減 0.272 乘號 50 等於 20.4" title="{&quot;mathml&quot;:&quot;&lt;math style=\&quot;font-family:stix;font-size:16px;\&quot; xmlns=\&quot;http://www.w3.org/1998/Math/MathML\&quot;&gt;&lt;mstyle mathsize=\&quot;16px\&quot;&gt;&lt;msub&gt;&lt;mi&gt;&amp;#x3B8;&lt;/mi&gt;&lt;mi&gt;&amp;#x957F;&amp;#x671F;&lt;/mi&gt;&lt;/msub&gt;&lt;mo&gt;=&lt;/mo&gt;&lt;mfrac&gt;&lt;mrow&gt;&lt;mn&gt;0&lt;/mn&gt;&lt;mo&gt;.&lt;/mo&gt;&lt;mn&gt;4&lt;/mn&gt;&lt;mo&gt;&amp;#xD7;&lt;/mo&gt;&lt;mn&gt;34&lt;/mn&gt;&lt;/mrow&gt;&lt;mn&gt;50&lt;/mn&gt;&lt;/mfrac&gt;&lt;mo&gt;=&lt;/mo&gt;&lt;mn&gt;0&lt;/mn&gt;&lt;mo&gt;.&lt;/mo&gt;&lt;mn&gt;272&lt;/mn&gt;&lt;mo&gt;;&lt;/mo&gt;&lt;mo&gt;&amp;#xA0;&lt;/mo&gt;&lt;mo&gt;&amp;#xA0;&lt;/mo&gt;&lt;mo&gt;&amp;#xA0;&lt;/mo&gt;&lt;msub&gt;&lt;mi&gt;&amp;#x3B3;&lt;/mi&gt;&lt;mi&gt;&amp;#x957F;&amp;#x671F;&lt;/mi&gt;&lt;/msub&gt;&lt;mo&gt;=&lt;/mo&gt;&lt;mn&gt;34&lt;/mn&gt;&lt;mo&gt;-&lt;/mo&gt;&lt;mn&gt;0&lt;/mn&gt;&lt;mo&gt;.&lt;/mo&gt;&lt;mn&gt;272&lt;/mn&gt;&lt;mo&gt;&amp;#xD7;&lt;/mo&gt;&lt;mn&gt;50&lt;/mn&gt;&lt;mo&gt;=&lt;/mo&gt;&lt;mn&gt;20&lt;/mn&gt;&lt;mo&gt;.&lt;/mo&gt;&lt;mn&gt;4&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ta （ 小写 ） 下標 长期 等於 分數 50 分之 0.4 乘號 34 結束分數 等於 0.272 分號 空格 空格 空格 gamma （ 小写 ） 下標 长期 等於 34 減 0.272 乘號 50 等於 20.4" title="{&quot;mathml&quot;:&quot;&lt;math style=\&quot;font-family:stix;font-size:16px;\&quot; xmlns=\&quot;http://www.w3.org/1998/Math/MathML\&quot;&gt;&lt;mstyle mathsize=\&quot;16px\&quot;&gt;&lt;msub&gt;&lt;mi&gt;&amp;#x3B8;&lt;/mi&gt;&lt;mi&gt;&amp;#x957F;&amp;#x671F;&lt;/mi&gt;&lt;/msub&gt;&lt;mo&gt;=&lt;/mo&gt;&lt;mfrac&gt;&lt;mrow&gt;&lt;mn&gt;0&lt;/mn&gt;&lt;mo&gt;.&lt;/mo&gt;&lt;mn&gt;4&lt;/mn&gt;&lt;mo&gt;&amp;#xD7;&lt;/mo&gt;&lt;mn&gt;34&lt;/mn&gt;&lt;/mrow&gt;&lt;mn&gt;50&lt;/mn&gt;&lt;/mfrac&gt;&lt;mo&gt;=&lt;/mo&gt;&lt;mn&gt;0&lt;/mn&gt;&lt;mo&gt;.&lt;/mo&gt;&lt;mn&gt;272&lt;/mn&gt;&lt;mo&gt;;&lt;/mo&gt;&lt;mo&gt;&amp;#xA0;&lt;/mo&gt;&lt;mo&gt;&amp;#xA0;&lt;/mo&gt;&lt;mo&gt;&amp;#xA0;&lt;/mo&gt;&lt;msub&gt;&lt;mi&gt;&amp;#x3B3;&lt;/mi&gt;&lt;mi&gt;&amp;#x957F;&amp;#x671F;&lt;/mi&gt;&lt;/msub&gt;&lt;mo&gt;=&lt;/mo&gt;&lt;mn&gt;34&lt;/mn&gt;&lt;mo&gt;-&lt;/mo&gt;&lt;mn&gt;0&lt;/mn&gt;&lt;mo&gt;.&lt;/mo&gt;&lt;mn&gt;272&lt;/mn&gt;&lt;mo&gt;&amp;#xD7;&lt;/mo&gt;&lt;mn&gt;50&lt;/mn&gt;&lt;mo&gt;=&lt;/mo&gt;&lt;mn&gt;20&lt;/mn&gt;&lt;mo&gt;.&lt;/mo&gt;&lt;mn&gt;4&lt;/mn&gt;&lt;/mstyle&gt;&lt;/math&gt;&quo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22711" cy="273539"/>
                    </a:xfrm>
                    <a:prstGeom prst="rect">
                      <a:avLst/>
                    </a:prstGeom>
                  </pic:spPr>
                </pic:pic>
              </a:graphicData>
            </a:graphic>
          </wp:inline>
        </w:drawing>
      </w:r>
    </w:p>
    <w:p w:rsidR="004B6667" w:rsidRDefault="00C32FD9" w:rsidP="004B6667">
      <w:pPr>
        <w:rPr>
          <w:rFonts w:ascii="楷体" w:eastAsia="楷体" w:hAnsi="楷体"/>
          <w:szCs w:val="21"/>
        </w:rPr>
      </w:pPr>
      <w:r>
        <w:rPr>
          <w:rFonts w:ascii="楷体" w:eastAsia="楷体" w:hAnsi="楷体" w:hint="eastAsia"/>
          <w:szCs w:val="21"/>
        </w:rPr>
        <w:t>所以竞争性供给短期供给函数为</w:t>
      </w:r>
      <w:r w:rsidR="001C7C66">
        <w:rPr>
          <w:noProof/>
          <w:position w:val="-10"/>
        </w:rPr>
        <w:drawing>
          <wp:inline distT="0" distB="0" distL="0" distR="0">
            <wp:extent cx="1327665" cy="160638"/>
            <wp:effectExtent l="0" t="0" r="0" b="0"/>
            <wp:docPr id="9" name="Picture 1" descr="Q 的 s 次方 下標 长期 等於 20.4 加 0.272 P" title="{&quot;mathml&quot;:&quot;&lt;math style=\&quot;font-family:stix;font-size:16px;\&quot; xmlns=\&quot;http://www.w3.org/1998/Math/MathML\&quot;&gt;&lt;mstyle mathsize=\&quot;16px\&quot;&gt;&lt;msub&gt;&lt;msup&gt;&lt;mi&gt;Q&lt;/mi&gt;&lt;mi&gt;s&lt;/mi&gt;&lt;/msup&gt;&lt;mi&gt;&amp;#x957F;&amp;#x671F;&lt;/mi&gt;&lt;/msub&gt;&lt;mo&gt;=&lt;/mo&gt;&lt;mn&gt;20&lt;/mn&gt;&lt;mo&gt;.&lt;/mo&gt;&lt;mn&gt;4&lt;/mn&gt;&lt;mo&gt;+&lt;/mo&gt;&lt;mn&gt;0&lt;/mn&gt;&lt;mo&gt;.&lt;/mo&gt;&lt;mn&gt;272&lt;/mn&gt;&lt;mi&gt;P&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 的 s 次方 下標 长期 等於 20.4 加 0.272 P" title="{&quot;mathml&quot;:&quot;&lt;math style=\&quot;font-family:stix;font-size:16px;\&quot; xmlns=\&quot;http://www.w3.org/1998/Math/MathML\&quot;&gt;&lt;mstyle mathsize=\&quot;16px\&quot;&gt;&lt;msub&gt;&lt;msup&gt;&lt;mi&gt;Q&lt;/mi&gt;&lt;mi&gt;s&lt;/mi&gt;&lt;/msup&gt;&lt;mi&gt;&amp;#x957F;&amp;#x671F;&lt;/mi&gt;&lt;/msub&gt;&lt;mo&gt;=&lt;/mo&gt;&lt;mn&gt;20&lt;/mn&gt;&lt;mo&gt;.&lt;/mo&gt;&lt;mn&gt;4&lt;/mn&gt;&lt;mo&gt;+&lt;/mo&gt;&lt;mn&gt;0&lt;/mn&gt;&lt;mo&gt;.&lt;/mo&gt;&lt;mn&gt;272&lt;/mn&gt;&lt;mi&gt;P&lt;/mi&gt;&lt;/mstyle&gt;&lt;/math&gt;&quo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27665" cy="160638"/>
                    </a:xfrm>
                    <a:prstGeom prst="rect">
                      <a:avLst/>
                    </a:prstGeom>
                  </pic:spPr>
                </pic:pic>
              </a:graphicData>
            </a:graphic>
          </wp:inline>
        </w:drawing>
      </w:r>
      <w:r>
        <w:rPr>
          <w:rFonts w:ascii="楷体" w:eastAsia="楷体" w:hAnsi="楷体" w:hint="eastAsia"/>
          <w:szCs w:val="21"/>
        </w:rPr>
        <w:t>。</w:t>
      </w:r>
    </w:p>
    <w:p w:rsidR="001C7C66" w:rsidRDefault="001C7C66" w:rsidP="004B6667">
      <w:pPr>
        <w:rPr>
          <w:rFonts w:ascii="楷体" w:eastAsia="楷体" w:hAnsi="楷体"/>
          <w:szCs w:val="21"/>
        </w:rPr>
      </w:pPr>
      <w:r>
        <w:rPr>
          <w:rFonts w:ascii="楷体" w:eastAsia="楷体" w:hAnsi="楷体" w:hint="eastAsia"/>
          <w:szCs w:val="21"/>
        </w:rPr>
        <w:t>这样，短期供给函数为</w:t>
      </w:r>
      <w:r>
        <w:rPr>
          <w:noProof/>
          <w:position w:val="-10"/>
        </w:rPr>
        <w:drawing>
          <wp:inline distT="0" distB="0" distL="0" distR="0">
            <wp:extent cx="1340022" cy="174368"/>
            <wp:effectExtent l="0" t="0" r="0" b="0"/>
            <wp:docPr id="10" name="Picture 1" descr="Q 的 S 次方 下標 短期 等於 44.6 加 0.068 P" title="{&quot;mathml&quot;:&quot;&lt;math style=\&quot;font-family:stix;font-size:16px;\&quot; xmlns=\&quot;http://www.w3.org/1998/Math/MathML\&quot;&gt;&lt;mstyle mathsize=\&quot;16px\&quot;&gt;&lt;msub&gt;&lt;msup&gt;&lt;mi&gt;Q&lt;/mi&gt;&lt;mi&gt;S&lt;/mi&gt;&lt;/msup&gt;&lt;mi&gt;&amp;#x77ED;&amp;#x671F;&lt;/mi&gt;&lt;/msub&gt;&lt;mo&gt;=&lt;/mo&gt;&lt;mn&gt;44&lt;/mn&gt;&lt;mo&gt;.&lt;/mo&gt;&lt;mn&gt;6&lt;/mn&gt;&lt;mo&gt;+&lt;/mo&gt;&lt;mn&gt;0&lt;/mn&gt;&lt;mo&gt;.&lt;/mo&gt;&lt;mn&gt;068&lt;/mn&gt;&lt;mi&gt;P&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 的 S 次方 下標 短期 等於 44.6 加 0.068 P" title="{&quot;mathml&quot;:&quot;&lt;math style=\&quot;font-family:stix;font-size:16px;\&quot; xmlns=\&quot;http://www.w3.org/1998/Math/MathML\&quot;&gt;&lt;mstyle mathsize=\&quot;16px\&quot;&gt;&lt;msub&gt;&lt;msup&gt;&lt;mi&gt;Q&lt;/mi&gt;&lt;mi&gt;S&lt;/mi&gt;&lt;/msup&gt;&lt;mi&gt;&amp;#x77ED;&amp;#x671F;&lt;/mi&gt;&lt;/msub&gt;&lt;mo&gt;=&lt;/mo&gt;&lt;mn&gt;44&lt;/mn&gt;&lt;mo&gt;.&lt;/mo&gt;&lt;mn&gt;6&lt;/mn&gt;&lt;mo&gt;+&lt;/mo&gt;&lt;mn&gt;0&lt;/mn&gt;&lt;mo&gt;.&lt;/mo&gt;&lt;mn&gt;068&lt;/mn&gt;&lt;mi&gt;P&lt;/mi&gt;&lt;/mstyle&gt;&lt;/math&gt;&quo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40022" cy="174368"/>
                    </a:xfrm>
                    <a:prstGeom prst="rect">
                      <a:avLst/>
                    </a:prstGeom>
                  </pic:spPr>
                </pic:pic>
              </a:graphicData>
            </a:graphic>
          </wp:inline>
        </w:drawing>
      </w:r>
      <w:r>
        <w:rPr>
          <w:rFonts w:ascii="楷体" w:eastAsia="楷体" w:hAnsi="楷体" w:hint="eastAsia"/>
          <w:szCs w:val="21"/>
        </w:rPr>
        <w:t>，长期供给函数为</w:t>
      </w:r>
      <w:r>
        <w:rPr>
          <w:noProof/>
        </w:rPr>
        <w:drawing>
          <wp:inline distT="0" distB="0" distL="0" distR="0">
            <wp:extent cx="1340022" cy="193589"/>
            <wp:effectExtent l="0" t="0" r="0" b="0"/>
            <wp:docPr id="11" name="Picture 1" descr="Q 的 S 次方 下標 长期 等於 34.4 加 0.272 P&#10;" title="{&quot;mathml&quot;:&quot;&lt;math style=\&quot;font-family:stix;font-size:16px;\&quot; xmlns=\&quot;http://www.w3.org/1998/Math/MathML\&quot;&gt;&lt;mstyle mathsize=\&quot;16px\&quot;&gt;&lt;msub&gt;&lt;msup&gt;&lt;mi&gt;Q&lt;/mi&gt;&lt;mi&gt;S&lt;/mi&gt;&lt;/msup&gt;&lt;mi&gt;&amp;#x957F;&amp;#x671F;&lt;/mi&gt;&lt;/msub&gt;&lt;mo&gt;=&lt;/mo&gt;&lt;mn&gt;34&lt;/mn&gt;&lt;mo&gt;.&lt;/mo&gt;&lt;mn&gt;4&lt;/mn&gt;&lt;mo&gt;+&lt;/mo&gt;&lt;mn&gt;0&lt;/mn&gt;&lt;mo&gt;.&lt;/mo&gt;&lt;mn&gt;272&lt;/mn&gt;&lt;mi&gt;P&lt;/mi&gt;&lt;mspace linebreak=\&quot;newline\&quo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 的 S 次方 下標 长期 等於 34.4 加 0.272 P&#10;" title="{&quot;mathml&quot;:&quot;&lt;math style=\&quot;font-family:stix;font-size:16px;\&quot; xmlns=\&quot;http://www.w3.org/1998/Math/MathML\&quot;&gt;&lt;mstyle mathsize=\&quot;16px\&quot;&gt;&lt;msub&gt;&lt;msup&gt;&lt;mi&gt;Q&lt;/mi&gt;&lt;mi&gt;S&lt;/mi&gt;&lt;/msup&gt;&lt;mi&gt;&amp;#x957F;&amp;#x671F;&lt;/mi&gt;&lt;/msub&gt;&lt;mo&gt;=&lt;/mo&gt;&lt;mn&gt;34&lt;/mn&gt;&lt;mo&gt;.&lt;/mo&gt;&lt;mn&gt;4&lt;/mn&gt;&lt;mo&gt;+&lt;/mo&gt;&lt;mn&gt;0&lt;/mn&gt;&lt;mo&gt;.&lt;/mo&gt;&lt;mn&gt;272&lt;/mn&gt;&lt;mi&gt;P&lt;/mi&gt;&lt;mspace linebreak=\&quot;newline\&quot;/&gt;&lt;/mstyle&gt;&lt;/math&gt;&quo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40022" cy="193589"/>
                    </a:xfrm>
                    <a:prstGeom prst="rect">
                      <a:avLst/>
                    </a:prstGeom>
                  </pic:spPr>
                </pic:pic>
              </a:graphicData>
            </a:graphic>
          </wp:inline>
        </w:drawing>
      </w:r>
      <w:r>
        <w:rPr>
          <w:rFonts w:ascii="楷体" w:eastAsia="楷体" w:hAnsi="楷体" w:hint="eastAsia"/>
          <w:szCs w:val="21"/>
        </w:rPr>
        <w:t>。</w:t>
      </w:r>
    </w:p>
    <w:p w:rsidR="001C7C66" w:rsidRDefault="001C7C66" w:rsidP="001C7C66">
      <w:pPr>
        <w:rPr>
          <w:rFonts w:ascii="楷体" w:eastAsia="楷体" w:hAnsi="楷体"/>
          <w:szCs w:val="21"/>
        </w:rPr>
      </w:pPr>
      <w:r w:rsidRPr="008F6DC9">
        <w:rPr>
          <w:rFonts w:ascii="楷体" w:eastAsia="楷体" w:hAnsi="楷体" w:hint="eastAsia"/>
          <w:szCs w:val="21"/>
        </w:rPr>
        <w:t>假设需求函数</w:t>
      </w:r>
      <w:r w:rsidRPr="008F6DC9">
        <w:rPr>
          <w:rFonts w:ascii="楷体" w:eastAsia="楷体" w:hAnsi="楷体"/>
          <w:noProof/>
          <w:position w:val="-4"/>
          <w:szCs w:val="21"/>
        </w:rPr>
        <w:drawing>
          <wp:inline distT="0" distB="0" distL="0" distR="0" wp14:anchorId="1532AE29" wp14:editId="5450182F">
            <wp:extent cx="687859" cy="140043"/>
            <wp:effectExtent l="0" t="0" r="0" b="0"/>
            <wp:docPr id="1" name="Picture 1" descr="Q 的 d 次方 等於 alpha （ 小写 ） 減 beta （ 小写 ） P" title="{&quot;mathml&quot;:&quot;&lt;math style=\&quot;font-family:stix;font-size:16px;\&quot; xmlns=\&quot;http://www.w3.org/1998/Math/MathML\&quot;&gt;&lt;mstyle mathsize=\&quot;16px\&quot;&gt;&lt;msup&gt;&lt;mi&gt;Q&lt;/mi&gt;&lt;mi&gt;d&lt;/mi&gt;&lt;/msup&gt;&lt;mo&gt;=&lt;/mo&gt;&lt;mi&gt;&amp;#x3B1;&lt;/mi&gt;&lt;mo&gt;-&lt;/mo&gt;&lt;mi&gt;&amp;#x3B2;&lt;/mi&gt;&lt;mi&gt;P&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 的 d 次方 等於 alpha （ 小写 ） 減 beta （ 小写 ） P" title="{&quot;mathml&quot;:&quot;&lt;math style=\&quot;font-family:stix;font-size:16px;\&quot; xmlns=\&quot;http://www.w3.org/1998/Math/MathML\&quot;&gt;&lt;mstyle mathsize=\&quot;16px\&quot;&gt;&lt;msup&gt;&lt;mi&gt;Q&lt;/mi&gt;&lt;mi&gt;d&lt;/mi&gt;&lt;/msup&gt;&lt;mo&gt;=&lt;/mo&gt;&lt;mi&gt;&amp;#x3B1;&lt;/mi&gt;&lt;mo&gt;-&lt;/mo&gt;&lt;mi&gt;&amp;#x3B2;&lt;/mi&gt;&lt;mi&gt;P&lt;/mi&gt;&lt;/mstyle&gt;&lt;/math&gt;&quo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7859" cy="140043"/>
                    </a:xfrm>
                    <a:prstGeom prst="rect">
                      <a:avLst/>
                    </a:prstGeom>
                  </pic:spPr>
                </pic:pic>
              </a:graphicData>
            </a:graphic>
          </wp:inline>
        </w:drawing>
      </w:r>
      <w:r w:rsidRPr="008F6DC9">
        <w:rPr>
          <w:rFonts w:ascii="楷体" w:eastAsia="楷体" w:hAnsi="楷体"/>
          <w:szCs w:val="21"/>
        </w:rPr>
        <w:t>,</w:t>
      </w:r>
    </w:p>
    <w:p w:rsidR="001C7C66" w:rsidRDefault="006C32F1" w:rsidP="004B6667">
      <w:pPr>
        <w:rPr>
          <w:rFonts w:ascii="楷体" w:eastAsia="楷体" w:hAnsi="楷体"/>
          <w:szCs w:val="21"/>
        </w:rPr>
      </w:pPr>
      <w:r>
        <w:rPr>
          <w:noProof/>
          <w:position w:val="-15"/>
        </w:rPr>
        <w:drawing>
          <wp:inline distT="0" distB="0" distL="0" distR="0">
            <wp:extent cx="2772700" cy="260808"/>
            <wp:effectExtent l="0" t="0" r="0" b="0"/>
            <wp:docPr id="12" name="Picture 1" descr="beta （ 小写 ） 下標 短期 等於 分數 50 分之 0.05 乘號 34 結束分數 等於 0.034 分號 空格 空格 空格 空格 alpha （ 小写 ） 下標 短期 等於 34 加 0.034 乘號 50 等於 35.7" title="{&quot;mathml&quot;:&quot;&lt;math style=\&quot;font-family:stix;font-size:16px;\&quot; xmlns=\&quot;http://www.w3.org/1998/Math/MathML\&quot;&gt;&lt;mstyle mathsize=\&quot;16px\&quot;&gt;&lt;msub&gt;&lt;mi&gt;&amp;#x3B2;&lt;/mi&gt;&lt;mi&gt;&amp;#x77ED;&amp;#x671F;&lt;/mi&gt;&lt;/msub&gt;&lt;mo&gt;=&lt;/mo&gt;&lt;mfrac&gt;&lt;mrow&gt;&lt;mn&gt;0&lt;/mn&gt;&lt;mo&gt;.&lt;/mo&gt;&lt;mn&gt;05&lt;/mn&gt;&lt;mo&gt;&amp;#xD7;&lt;/mo&gt;&lt;mn&gt;34&lt;/mn&gt;&lt;/mrow&gt;&lt;mn&gt;50&lt;/mn&gt;&lt;/mfrac&gt;&lt;mo&gt;=&lt;/mo&gt;&lt;mn&gt;0&lt;/mn&gt;&lt;mo&gt;.&lt;/mo&gt;&lt;mn&gt;034&lt;/mn&gt;&lt;mo&gt;;&lt;/mo&gt;&lt;mo&gt;&amp;#xA0;&lt;/mo&gt;&lt;mo&gt;&amp;#xA0;&lt;/mo&gt;&lt;mo&gt;&amp;#xA0;&lt;/mo&gt;&lt;mo&gt;&amp;#xA0;&lt;/mo&gt;&lt;msub&gt;&lt;mi&gt;&amp;#x3B1;&lt;/mi&gt;&lt;mi&gt;&amp;#x77ED;&amp;#x671F;&lt;/mi&gt;&lt;/msub&gt;&lt;mo&gt;=&lt;/mo&gt;&lt;mn&gt;34&lt;/mn&gt;&lt;mo&gt;+&lt;/mo&gt;&lt;mn&gt;0&lt;/mn&gt;&lt;mo&gt;.&lt;/mo&gt;&lt;mn&gt;034&lt;/mn&gt;&lt;mo&gt;&amp;#xD7;&lt;/mo&gt;&lt;mn&gt;50&lt;/mn&gt;&lt;mo&gt;=&lt;/mo&gt;&lt;mn&gt;35&lt;/mn&gt;&lt;mo&gt;.&lt;/mo&gt;&lt;mn&gt;7&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eta （ 小写 ） 下標 短期 等於 分數 50 分之 0.05 乘號 34 結束分數 等於 0.034 分號 空格 空格 空格 空格 alpha （ 小写 ） 下標 短期 等於 34 加 0.034 乘號 50 等於 35.7" title="{&quot;mathml&quot;:&quot;&lt;math style=\&quot;font-family:stix;font-size:16px;\&quot; xmlns=\&quot;http://www.w3.org/1998/Math/MathML\&quot;&gt;&lt;mstyle mathsize=\&quot;16px\&quot;&gt;&lt;msub&gt;&lt;mi&gt;&amp;#x3B2;&lt;/mi&gt;&lt;mi&gt;&amp;#x77ED;&amp;#x671F;&lt;/mi&gt;&lt;/msub&gt;&lt;mo&gt;=&lt;/mo&gt;&lt;mfrac&gt;&lt;mrow&gt;&lt;mn&gt;0&lt;/mn&gt;&lt;mo&gt;.&lt;/mo&gt;&lt;mn&gt;05&lt;/mn&gt;&lt;mo&gt;&amp;#xD7;&lt;/mo&gt;&lt;mn&gt;34&lt;/mn&gt;&lt;/mrow&gt;&lt;mn&gt;50&lt;/mn&gt;&lt;/mfrac&gt;&lt;mo&gt;=&lt;/mo&gt;&lt;mn&gt;0&lt;/mn&gt;&lt;mo&gt;.&lt;/mo&gt;&lt;mn&gt;034&lt;/mn&gt;&lt;mo&gt;;&lt;/mo&gt;&lt;mo&gt;&amp;#xA0;&lt;/mo&gt;&lt;mo&gt;&amp;#xA0;&lt;/mo&gt;&lt;mo&gt;&amp;#xA0;&lt;/mo&gt;&lt;mo&gt;&amp;#xA0;&lt;/mo&gt;&lt;msub&gt;&lt;mi&gt;&amp;#x3B1;&lt;/mi&gt;&lt;mi&gt;&amp;#x77ED;&amp;#x671F;&lt;/mi&gt;&lt;/msub&gt;&lt;mo&gt;=&lt;/mo&gt;&lt;mn&gt;34&lt;/mn&gt;&lt;mo&gt;+&lt;/mo&gt;&lt;mn&gt;0&lt;/mn&gt;&lt;mo&gt;.&lt;/mo&gt;&lt;mn&gt;034&lt;/mn&gt;&lt;mo&gt;&amp;#xD7;&lt;/mo&gt;&lt;mn&gt;50&lt;/mn&gt;&lt;mo&gt;=&lt;/mo&gt;&lt;mn&gt;35&lt;/mn&gt;&lt;mo&gt;.&lt;/mo&gt;&lt;mn&gt;7&lt;/mn&gt;&lt;/mstyle&gt;&lt;/math&gt;&quo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72700" cy="260808"/>
                    </a:xfrm>
                    <a:prstGeom prst="rect">
                      <a:avLst/>
                    </a:prstGeom>
                  </pic:spPr>
                </pic:pic>
              </a:graphicData>
            </a:graphic>
          </wp:inline>
        </w:drawing>
      </w:r>
    </w:p>
    <w:p w:rsidR="001C7C66" w:rsidRDefault="006C32F1" w:rsidP="004B6667">
      <w:pPr>
        <w:rPr>
          <w:rFonts w:ascii="楷体" w:eastAsia="楷体" w:hAnsi="楷体"/>
          <w:szCs w:val="21"/>
        </w:rPr>
      </w:pPr>
      <w:r>
        <w:rPr>
          <w:rFonts w:ascii="楷体" w:eastAsia="楷体" w:hAnsi="楷体" w:hint="eastAsia"/>
          <w:szCs w:val="21"/>
        </w:rPr>
        <w:t>因此短期需求函数为</w:t>
      </w:r>
      <w:r>
        <w:rPr>
          <w:noProof/>
          <w:position w:val="-10"/>
        </w:rPr>
        <w:drawing>
          <wp:inline distT="0" distB="0" distL="0" distR="0">
            <wp:extent cx="1338649" cy="178486"/>
            <wp:effectExtent l="0" t="0" r="0" b="0"/>
            <wp:docPr id="13" name="Picture 1" descr="Q 的 d 次方 下標 短期 等於 35.7 減 0.034 P" title="{&quot;mathml&quot;:&quot;&lt;math style=\&quot;font-family:stix;font-size:16px;\&quot; xmlns=\&quot;http://www.w3.org/1998/Math/MathML\&quot;&gt;&lt;mstyle mathsize=\&quot;16px\&quot;&gt;&lt;msub&gt;&lt;msup&gt;&lt;mi&gt;Q&lt;/mi&gt;&lt;mi&gt;d&lt;/mi&gt;&lt;/msup&gt;&lt;mi&gt;&amp;#x77ED;&amp;#x671F;&lt;/mi&gt;&lt;/msub&gt;&lt;mo&gt;=&lt;/mo&gt;&lt;mn&gt;35&lt;/mn&gt;&lt;mo&gt;.&lt;/mo&gt;&lt;mn&gt;7&lt;/mn&gt;&lt;mo&gt;-&lt;/mo&gt;&lt;mn&gt;0&lt;/mn&gt;&lt;mo&gt;.&lt;/mo&gt;&lt;mn&gt;034&lt;/mn&gt;&lt;mi&gt;P&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 的 d 次方 下標 短期 等於 35.7 減 0.034 P" title="{&quot;mathml&quot;:&quot;&lt;math style=\&quot;font-family:stix;font-size:16px;\&quot; xmlns=\&quot;http://www.w3.org/1998/Math/MathML\&quot;&gt;&lt;mstyle mathsize=\&quot;16px\&quot;&gt;&lt;msub&gt;&lt;msup&gt;&lt;mi&gt;Q&lt;/mi&gt;&lt;mi&gt;d&lt;/mi&gt;&lt;/msup&gt;&lt;mi&gt;&amp;#x77ED;&amp;#x671F;&lt;/mi&gt;&lt;/msub&gt;&lt;mo&gt;=&lt;/mo&gt;&lt;mn&gt;35&lt;/mn&gt;&lt;mo&gt;.&lt;/mo&gt;&lt;mn&gt;7&lt;/mn&gt;&lt;mo&gt;-&lt;/mo&gt;&lt;mn&gt;0&lt;/mn&gt;&lt;mo&gt;.&lt;/mo&gt;&lt;mn&gt;034&lt;/mn&gt;&lt;mi&gt;P&lt;/mi&gt;&lt;/mstyle&gt;&lt;/math&gt;&quo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38649" cy="178486"/>
                    </a:xfrm>
                    <a:prstGeom prst="rect">
                      <a:avLst/>
                    </a:prstGeom>
                  </pic:spPr>
                </pic:pic>
              </a:graphicData>
            </a:graphic>
          </wp:inline>
        </w:drawing>
      </w:r>
      <w:r>
        <w:rPr>
          <w:rFonts w:ascii="楷体" w:eastAsia="楷体" w:hAnsi="楷体" w:hint="eastAsia"/>
          <w:szCs w:val="21"/>
        </w:rPr>
        <w:t>。</w:t>
      </w:r>
    </w:p>
    <w:p w:rsidR="006C32F1" w:rsidRDefault="006C32F1" w:rsidP="004B6667">
      <w:pPr>
        <w:rPr>
          <w:rFonts w:ascii="楷体" w:eastAsia="楷体" w:hAnsi="楷体"/>
          <w:szCs w:val="21"/>
        </w:rPr>
      </w:pPr>
      <w:r>
        <w:rPr>
          <w:noProof/>
          <w:position w:val="-15"/>
        </w:rPr>
        <w:drawing>
          <wp:inline distT="0" distB="0" distL="0" distR="0">
            <wp:extent cx="2754693" cy="264804"/>
            <wp:effectExtent l="0" t="0" r="0" b="0"/>
            <wp:docPr id="14" name="Picture 1" descr="beta （ 小写 ） 下標 长期 等於 分數 50 分之 0.4 乘號 34 結束分數 等於 0.272 分號 空格 空格 空格 alpha （ 小写 ） 下標 长期 等於 34 加 0.272 乘號 50 等於 47.6 空格 空格" title="{&quot;mathml&quot;:&quot;&lt;math style=\&quot;font-family:stix;font-size:16px;\&quot; xmlns=\&quot;http://www.w3.org/1998/Math/MathML\&quot;&gt;&lt;mstyle mathsize=\&quot;16px\&quot;&gt;&lt;msub&gt;&lt;mi&gt;&amp;#x3B2;&lt;/mi&gt;&lt;mi&gt;&amp;#x957F;&amp;#x671F;&lt;/mi&gt;&lt;/msub&gt;&lt;mo&gt;=&lt;/mo&gt;&lt;mfrac&gt;&lt;mrow&gt;&lt;mn&gt;0&lt;/mn&gt;&lt;mo&gt;.&lt;/mo&gt;&lt;mn&gt;4&lt;/mn&gt;&lt;mo&gt;&amp;#xD7;&lt;/mo&gt;&lt;mn&gt;34&lt;/mn&gt;&lt;/mrow&gt;&lt;mn&gt;50&lt;/mn&gt;&lt;/mfrac&gt;&lt;mo&gt;=&lt;/mo&gt;&lt;mn&gt;0&lt;/mn&gt;&lt;mo&gt;.&lt;/mo&gt;&lt;mn&gt;272&lt;/mn&gt;&lt;mo&gt;;&lt;/mo&gt;&lt;mo&gt;&amp;#xA0;&lt;/mo&gt;&lt;mo&gt;&amp;#xA0;&lt;/mo&gt;&lt;mo&gt;&amp;#xA0;&lt;/mo&gt;&lt;msub&gt;&lt;mi&gt;&amp;#x3B1;&lt;/mi&gt;&lt;mi&gt;&amp;#x957F;&amp;#x671F;&lt;/mi&gt;&lt;/msub&gt;&lt;mo&gt;=&lt;/mo&gt;&lt;mn&gt;34&lt;/mn&gt;&lt;mo&gt;+&lt;/mo&gt;&lt;mn&gt;0&lt;/mn&gt;&lt;mo&gt;.&lt;/mo&gt;&lt;mn&gt;272&lt;/mn&gt;&lt;mo&gt;&amp;#xD7;&lt;/mo&gt;&lt;mn&gt;50&lt;/mn&gt;&lt;mo&gt;=&lt;/mo&gt;&lt;mn&gt;47&lt;/mn&gt;&lt;mo&gt;.&lt;/mo&gt;&lt;mn&gt;6&lt;/mn&gt;&lt;mo&gt;&amp;#xA0;&lt;/mo&gt;&lt;mo&gt;&amp;#xA0;&lt;/mo&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eta （ 小写 ） 下標 长期 等於 分數 50 分之 0.4 乘號 34 結束分數 等於 0.272 分號 空格 空格 空格 alpha （ 小写 ） 下標 长期 等於 34 加 0.272 乘號 50 等於 47.6 空格 空格" title="{&quot;mathml&quot;:&quot;&lt;math style=\&quot;font-family:stix;font-size:16px;\&quot; xmlns=\&quot;http://www.w3.org/1998/Math/MathML\&quot;&gt;&lt;mstyle mathsize=\&quot;16px\&quot;&gt;&lt;msub&gt;&lt;mi&gt;&amp;#x3B2;&lt;/mi&gt;&lt;mi&gt;&amp;#x957F;&amp;#x671F;&lt;/mi&gt;&lt;/msub&gt;&lt;mo&gt;=&lt;/mo&gt;&lt;mfrac&gt;&lt;mrow&gt;&lt;mn&gt;0&lt;/mn&gt;&lt;mo&gt;.&lt;/mo&gt;&lt;mn&gt;4&lt;/mn&gt;&lt;mo&gt;&amp;#xD7;&lt;/mo&gt;&lt;mn&gt;34&lt;/mn&gt;&lt;/mrow&gt;&lt;mn&gt;50&lt;/mn&gt;&lt;/mfrac&gt;&lt;mo&gt;=&lt;/mo&gt;&lt;mn&gt;0&lt;/mn&gt;&lt;mo&gt;.&lt;/mo&gt;&lt;mn&gt;272&lt;/mn&gt;&lt;mo&gt;;&lt;/mo&gt;&lt;mo&gt;&amp;#xA0;&lt;/mo&gt;&lt;mo&gt;&amp;#xA0;&lt;/mo&gt;&lt;mo&gt;&amp;#xA0;&lt;/mo&gt;&lt;msub&gt;&lt;mi&gt;&amp;#x3B1;&lt;/mi&gt;&lt;mi&gt;&amp;#x957F;&amp;#x671F;&lt;/mi&gt;&lt;/msub&gt;&lt;mo&gt;=&lt;/mo&gt;&lt;mn&gt;34&lt;/mn&gt;&lt;mo&gt;+&lt;/mo&gt;&lt;mn&gt;0&lt;/mn&gt;&lt;mo&gt;.&lt;/mo&gt;&lt;mn&gt;272&lt;/mn&gt;&lt;mo&gt;&amp;#xD7;&lt;/mo&gt;&lt;mn&gt;50&lt;/mn&gt;&lt;mo&gt;=&lt;/mo&gt;&lt;mn&gt;47&lt;/mn&gt;&lt;mo&gt;.&lt;/mo&gt;&lt;mn&gt;6&lt;/mn&gt;&lt;mo&gt;&amp;#xA0;&lt;/mo&gt;&lt;mo&gt;&amp;#xA0;&lt;/mo&gt;&lt;/mstyle&gt;&lt;/math&gt;&quo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54693" cy="264804"/>
                    </a:xfrm>
                    <a:prstGeom prst="rect">
                      <a:avLst/>
                    </a:prstGeom>
                  </pic:spPr>
                </pic:pic>
              </a:graphicData>
            </a:graphic>
          </wp:inline>
        </w:drawing>
      </w:r>
    </w:p>
    <w:p w:rsidR="006C32F1" w:rsidRDefault="006C32F1" w:rsidP="006C32F1">
      <w:pPr>
        <w:rPr>
          <w:rFonts w:ascii="楷体" w:eastAsia="楷体" w:hAnsi="楷体"/>
          <w:szCs w:val="21"/>
        </w:rPr>
      </w:pPr>
      <w:r>
        <w:rPr>
          <w:rFonts w:ascii="楷体" w:eastAsia="楷体" w:hAnsi="楷体" w:hint="eastAsia"/>
          <w:szCs w:val="21"/>
        </w:rPr>
        <w:t>因此</w:t>
      </w:r>
      <w:r>
        <w:rPr>
          <w:rFonts w:ascii="楷体" w:eastAsia="楷体" w:hAnsi="楷体" w:hint="eastAsia"/>
          <w:szCs w:val="21"/>
        </w:rPr>
        <w:t>长</w:t>
      </w:r>
      <w:r>
        <w:rPr>
          <w:rFonts w:ascii="楷体" w:eastAsia="楷体" w:hAnsi="楷体" w:hint="eastAsia"/>
          <w:szCs w:val="21"/>
        </w:rPr>
        <w:t>期需求函数为</w:t>
      </w:r>
      <w:r w:rsidR="001E0E52">
        <w:rPr>
          <w:noProof/>
          <w:position w:val="-10"/>
        </w:rPr>
        <w:drawing>
          <wp:inline distT="0" distB="0" distL="0" distR="0">
            <wp:extent cx="1338649" cy="178486"/>
            <wp:effectExtent l="0" t="0" r="0" b="0"/>
            <wp:docPr id="16" name="Picture 1" descr="Q 的 d 次方 下標 长期 等於 47.6 減 0.272 P" title="{&quot;mathml&quot;:&quot;&lt;math style=\&quot;font-family:stix;font-size:16px;\&quot; xmlns=\&quot;http://www.w3.org/1998/Math/MathML\&quot;&gt;&lt;mstyle mathsize=\&quot;16px\&quot;&gt;&lt;msub&gt;&lt;msup&gt;&lt;mi&gt;Q&lt;/mi&gt;&lt;mi&gt;d&lt;/mi&gt;&lt;/msup&gt;&lt;mi&gt;&amp;#x957F;&amp;#x671F;&lt;/mi&gt;&lt;/msub&gt;&lt;mo&gt;=&lt;/mo&gt;&lt;mn&gt;47&lt;/mn&gt;&lt;mo&gt;.&lt;/mo&gt;&lt;mn&gt;6&lt;/mn&gt;&lt;mo&gt;-&lt;/mo&gt;&lt;mn&gt;0&lt;/mn&gt;&lt;mo&gt;.&lt;/mo&gt;&lt;mn&gt;272&lt;/mn&gt;&lt;mi&gt;P&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 的 d 次方 下標 长期 等於 47.6 減 0.272 P" title="{&quot;mathml&quot;:&quot;&lt;math style=\&quot;font-family:stix;font-size:16px;\&quot; xmlns=\&quot;http://www.w3.org/1998/Math/MathML\&quot;&gt;&lt;mstyle mathsize=\&quot;16px\&quot;&gt;&lt;msub&gt;&lt;msup&gt;&lt;mi&gt;Q&lt;/mi&gt;&lt;mi&gt;d&lt;/mi&gt;&lt;/msup&gt;&lt;mi&gt;&amp;#x957F;&amp;#x671F;&lt;/mi&gt;&lt;/msub&gt;&lt;mo&gt;=&lt;/mo&gt;&lt;mn&gt;47&lt;/mn&gt;&lt;mo&gt;.&lt;/mo&gt;&lt;mn&gt;6&lt;/mn&gt;&lt;mo&gt;-&lt;/mo&gt;&lt;mn&gt;0&lt;/mn&gt;&lt;mo&gt;.&lt;/mo&gt;&lt;mn&gt;272&lt;/mn&gt;&lt;mi&gt;P&lt;/mi&gt;&lt;/mstyle&gt;&lt;/math&gt;&quo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38649" cy="178486"/>
                    </a:xfrm>
                    <a:prstGeom prst="rect">
                      <a:avLst/>
                    </a:prstGeom>
                  </pic:spPr>
                </pic:pic>
              </a:graphicData>
            </a:graphic>
          </wp:inline>
        </w:drawing>
      </w:r>
      <w:r>
        <w:rPr>
          <w:rFonts w:ascii="楷体" w:eastAsia="楷体" w:hAnsi="楷体" w:hint="eastAsia"/>
          <w:szCs w:val="21"/>
        </w:rPr>
        <w:t>。</w:t>
      </w:r>
    </w:p>
    <w:p w:rsidR="006C32F1" w:rsidRDefault="006C32F1" w:rsidP="004B6667">
      <w:pPr>
        <w:rPr>
          <w:rFonts w:ascii="楷体" w:eastAsia="楷体" w:hAnsi="楷体"/>
          <w:szCs w:val="21"/>
        </w:rPr>
      </w:pPr>
    </w:p>
    <w:p w:rsidR="009B238D" w:rsidRDefault="009B238D" w:rsidP="004B6667">
      <w:pPr>
        <w:rPr>
          <w:rFonts w:ascii="楷体" w:eastAsia="楷体" w:hAnsi="楷体"/>
          <w:szCs w:val="21"/>
        </w:rPr>
      </w:pPr>
      <w:r>
        <w:rPr>
          <w:rFonts w:ascii="楷体" w:eastAsia="楷体" w:hAnsi="楷体" w:hint="eastAsia"/>
          <w:szCs w:val="21"/>
        </w:rPr>
        <w:t>（2）</w:t>
      </w:r>
    </w:p>
    <w:p w:rsidR="009B238D" w:rsidRDefault="009B238D" w:rsidP="004B6667">
      <w:pPr>
        <w:rPr>
          <w:rFonts w:ascii="楷体" w:eastAsia="楷体" w:hAnsi="楷体"/>
          <w:szCs w:val="21"/>
        </w:rPr>
      </w:pPr>
      <w:r>
        <w:rPr>
          <w:rFonts w:ascii="楷体" w:eastAsia="楷体" w:hAnsi="楷体" w:hint="eastAsia"/>
          <w:szCs w:val="21"/>
        </w:rPr>
        <w:t>短期内供求缺乏弹性，</w:t>
      </w:r>
      <w:r w:rsidR="007F149E">
        <w:rPr>
          <w:rFonts w:ascii="楷体" w:eastAsia="楷体" w:hAnsi="楷体" w:hint="eastAsia"/>
          <w:szCs w:val="21"/>
        </w:rPr>
        <w:t>结果是价格上涨，产量减少。（作图）</w:t>
      </w:r>
    </w:p>
    <w:p w:rsidR="007F149E" w:rsidRDefault="007F149E" w:rsidP="004B6667">
      <w:pPr>
        <w:rPr>
          <w:rFonts w:ascii="楷体" w:eastAsia="楷体" w:hAnsi="楷体" w:hint="eastAsia"/>
          <w:szCs w:val="21"/>
        </w:rPr>
      </w:pPr>
      <w:r>
        <w:rPr>
          <w:rFonts w:ascii="楷体" w:eastAsia="楷体" w:hAnsi="楷体" w:hint="eastAsia"/>
          <w:szCs w:val="21"/>
        </w:rPr>
        <w:t>长期供求都有弹性</w:t>
      </w:r>
      <w:r w:rsidR="00333AEA">
        <w:rPr>
          <w:rFonts w:ascii="楷体" w:eastAsia="楷体" w:hAnsi="楷体" w:hint="eastAsia"/>
          <w:szCs w:val="21"/>
        </w:rPr>
        <w:t>，可能会回到原有的均衡点。【可以分为两段</w:t>
      </w:r>
      <w:r w:rsidR="00770084">
        <w:rPr>
          <w:rFonts w:ascii="楷体" w:eastAsia="楷体" w:hAnsi="楷体" w:hint="eastAsia"/>
          <w:szCs w:val="21"/>
        </w:rPr>
        <w:t>供给曲线，边际产商</w:t>
      </w:r>
      <w:r w:rsidR="00333AEA">
        <w:rPr>
          <w:rFonts w:ascii="楷体" w:eastAsia="楷体" w:hAnsi="楷体" w:hint="eastAsia"/>
          <w:szCs w:val="21"/>
        </w:rPr>
        <w:t>】</w:t>
      </w:r>
    </w:p>
    <w:p w:rsidR="00C32FD9" w:rsidRDefault="00C32FD9" w:rsidP="004B6667"/>
    <w:p w:rsidR="00FD085D" w:rsidRDefault="00FD085D" w:rsidP="004B6667"/>
    <w:p w:rsidR="00FD085D" w:rsidRDefault="00FD085D" w:rsidP="004B6667"/>
    <w:p w:rsidR="00FD085D" w:rsidRDefault="00FD085D" w:rsidP="004B6667"/>
    <w:p w:rsidR="00FD085D" w:rsidRDefault="00FD085D" w:rsidP="004B6667"/>
    <w:p w:rsidR="00FD085D" w:rsidRDefault="00FD085D" w:rsidP="004B6667"/>
    <w:p w:rsidR="00FD085D" w:rsidRDefault="00FD085D" w:rsidP="004B6667"/>
    <w:p w:rsidR="00FD085D" w:rsidRDefault="00FD085D" w:rsidP="004B6667"/>
    <w:p w:rsidR="00FD085D" w:rsidRDefault="00FD085D" w:rsidP="004B6667"/>
    <w:p w:rsidR="00FD085D" w:rsidRDefault="00FD085D" w:rsidP="004B6667"/>
    <w:p w:rsidR="00791C4C" w:rsidRDefault="00791C4C" w:rsidP="004B6667">
      <w:pPr>
        <w:rPr>
          <w:rFonts w:hint="eastAsia"/>
        </w:rPr>
      </w:pPr>
    </w:p>
    <w:p w:rsidR="00FD085D" w:rsidRPr="001C7C66" w:rsidRDefault="00FD085D" w:rsidP="004B6667">
      <w:pPr>
        <w:rPr>
          <w:rFonts w:hint="eastAsia"/>
        </w:rPr>
      </w:pPr>
    </w:p>
    <w:p w:rsidR="00B60B91" w:rsidRDefault="00000000">
      <w:pPr>
        <w:numPr>
          <w:ilvl w:val="0"/>
          <w:numId w:val="1"/>
        </w:numPr>
      </w:pPr>
      <w:r>
        <w:rPr>
          <w:rFonts w:hint="eastAsia"/>
        </w:rPr>
        <w:lastRenderedPageBreak/>
        <w:t>长期弹性和短期弹性要怎么求？</w:t>
      </w:r>
    </w:p>
    <w:p w:rsidR="00382516" w:rsidRDefault="00382516" w:rsidP="00D818B0">
      <w:pPr>
        <w:rPr>
          <w:rFonts w:ascii="仿宋" w:eastAsia="仿宋" w:hAnsi="仿宋" w:hint="eastAsia"/>
        </w:rPr>
      </w:pPr>
      <w:r>
        <w:rPr>
          <w:rFonts w:ascii="仿宋" w:eastAsia="仿宋" w:hAnsi="仿宋" w:hint="eastAsia"/>
        </w:rPr>
        <w:t>一样的求法，只是长期供给（需求）函数与短期供给（需求）函数不同而已。</w:t>
      </w:r>
    </w:p>
    <w:p w:rsidR="00D818B0" w:rsidRDefault="009C08F6" w:rsidP="00D818B0">
      <w:pPr>
        <w:rPr>
          <w:rFonts w:ascii="仿宋" w:eastAsia="仿宋" w:hAnsi="仿宋"/>
        </w:rPr>
      </w:pPr>
      <w:r w:rsidRPr="009C08F6">
        <w:rPr>
          <w:rFonts w:ascii="仿宋" w:eastAsia="仿宋" w:hAnsi="仿宋" w:hint="eastAsia"/>
        </w:rPr>
        <w:t>需求：</w:t>
      </w:r>
      <w:r w:rsidR="008E525C">
        <w:rPr>
          <w:rFonts w:ascii="仿宋" w:eastAsia="仿宋" w:hAnsi="仿宋" w:hint="eastAsia"/>
        </w:rPr>
        <w:t>【一般而言，除了耐用品】</w:t>
      </w:r>
      <w:r w:rsidR="008E525C" w:rsidRPr="008E525C">
        <w:rPr>
          <w:rFonts w:ascii="仿宋" w:eastAsia="仿宋" w:hAnsi="仿宋" w:hint="eastAsia"/>
        </w:rPr>
        <w:t>长期需求远比短期需求富有价格弹性。原因之一人们需要较长的时间才能改变其消费习惯。</w:t>
      </w:r>
    </w:p>
    <w:p w:rsidR="00AC6C5A" w:rsidRPr="009C08F6" w:rsidRDefault="00AC6C5A" w:rsidP="00D818B0">
      <w:pPr>
        <w:rPr>
          <w:rFonts w:ascii="仿宋" w:eastAsia="仿宋" w:hAnsi="仿宋" w:hint="eastAsia"/>
        </w:rPr>
      </w:pPr>
      <w:r>
        <w:rPr>
          <w:rFonts w:ascii="仿宋" w:eastAsia="仿宋" w:hAnsi="仿宋" w:hint="eastAsia"/>
        </w:rPr>
        <w:t>供给：</w:t>
      </w:r>
      <w:r w:rsidR="005C31C5" w:rsidRPr="005C31C5">
        <w:rPr>
          <w:rFonts w:ascii="仿宋" w:eastAsia="仿宋" w:hAnsi="仿宋" w:hint="eastAsia"/>
        </w:rPr>
        <w:t>长期供给的价格弹性远大于短期供给的价格弹性</w:t>
      </w:r>
      <w:r w:rsidR="005C31C5">
        <w:rPr>
          <w:rFonts w:ascii="仿宋" w:eastAsia="仿宋" w:hAnsi="仿宋" w:hint="eastAsia"/>
        </w:rPr>
        <w:t>。</w:t>
      </w:r>
    </w:p>
    <w:p w:rsidR="00D818B0" w:rsidRDefault="00D818B0" w:rsidP="00D818B0">
      <w:pPr>
        <w:rPr>
          <w:rFonts w:hint="eastAsia"/>
        </w:rPr>
      </w:pPr>
    </w:p>
    <w:p w:rsidR="00B60B91" w:rsidRDefault="00000000">
      <w:pPr>
        <w:numPr>
          <w:ilvl w:val="0"/>
          <w:numId w:val="1"/>
        </w:numPr>
      </w:pPr>
      <w:r>
        <w:rPr>
          <w:rFonts w:hint="eastAsia"/>
        </w:rPr>
        <w:t>设置价格下限或价格上限且不考虑其他因素影响的话时，会形成新的均衡点吗？如果存在应该在哪？</w:t>
      </w:r>
    </w:p>
    <w:p w:rsidR="00B40624" w:rsidRPr="00B40624" w:rsidRDefault="00B40624" w:rsidP="00B40624">
      <w:pPr>
        <w:rPr>
          <w:rFonts w:ascii="仿宋" w:eastAsia="仿宋" w:hAnsi="仿宋"/>
        </w:rPr>
      </w:pPr>
      <w:r w:rsidRPr="00B40624">
        <w:rPr>
          <w:rFonts w:ascii="仿宋" w:eastAsia="仿宋" w:hAnsi="仿宋" w:hint="eastAsia"/>
        </w:rPr>
        <w:t>作图</w:t>
      </w:r>
    </w:p>
    <w:p w:rsidR="00B40624" w:rsidRDefault="00B40624" w:rsidP="00B40624"/>
    <w:p w:rsidR="00F438EE" w:rsidRDefault="00F438EE" w:rsidP="00B40624"/>
    <w:p w:rsidR="00F438EE" w:rsidRDefault="00F438EE" w:rsidP="00B40624"/>
    <w:p w:rsidR="00F438EE" w:rsidRDefault="00F438EE" w:rsidP="00B40624"/>
    <w:p w:rsidR="00F438EE" w:rsidRDefault="00F438EE" w:rsidP="00B40624"/>
    <w:p w:rsidR="00F438EE" w:rsidRDefault="00F438EE" w:rsidP="00B40624"/>
    <w:p w:rsidR="00F438EE" w:rsidRDefault="00F438EE" w:rsidP="00B40624"/>
    <w:p w:rsidR="00F438EE" w:rsidRDefault="00F438EE" w:rsidP="00B40624"/>
    <w:p w:rsidR="007F7FBA" w:rsidRDefault="007F7FBA" w:rsidP="00B40624"/>
    <w:p w:rsidR="007F7FBA" w:rsidRDefault="007F7FBA" w:rsidP="00B40624">
      <w:pPr>
        <w:rPr>
          <w:rFonts w:hint="eastAsia"/>
        </w:rPr>
      </w:pPr>
    </w:p>
    <w:p w:rsidR="00F438EE" w:rsidRDefault="00F438EE" w:rsidP="00B40624"/>
    <w:p w:rsidR="00F438EE" w:rsidRDefault="00F438EE" w:rsidP="00B40624">
      <w:pPr>
        <w:rPr>
          <w:rFonts w:hint="eastAsia"/>
        </w:rPr>
      </w:pPr>
    </w:p>
    <w:p w:rsidR="00B60B91" w:rsidRDefault="00000000">
      <w:pPr>
        <w:numPr>
          <w:ilvl w:val="0"/>
          <w:numId w:val="1"/>
        </w:numPr>
      </w:pPr>
      <w:r>
        <w:rPr>
          <w:rFonts w:hint="eastAsia"/>
        </w:rPr>
        <w:t>同一需求线上的不同弹性而数量越大弹性越小是否可以以物以稀为贵</w:t>
      </w:r>
      <w:r w:rsidR="007C4B29">
        <w:rPr>
          <w:rFonts w:hint="eastAsia"/>
        </w:rPr>
        <w:t>、</w:t>
      </w:r>
      <w:r>
        <w:rPr>
          <w:rFonts w:hint="eastAsia"/>
        </w:rPr>
        <w:t>货多不值钱解释</w:t>
      </w:r>
      <w:r w:rsidR="007C4B29">
        <w:rPr>
          <w:rFonts w:hint="eastAsia"/>
        </w:rPr>
        <w:t>？</w:t>
      </w:r>
    </w:p>
    <w:p w:rsidR="007C4B29" w:rsidRPr="005E2295" w:rsidRDefault="005E2295" w:rsidP="007C4B29">
      <w:pPr>
        <w:rPr>
          <w:rFonts w:ascii="仿宋" w:eastAsia="仿宋" w:hAnsi="仿宋"/>
        </w:rPr>
      </w:pPr>
      <w:r w:rsidRPr="005E2295">
        <w:rPr>
          <w:rFonts w:ascii="仿宋" w:eastAsia="仿宋" w:hAnsi="仿宋" w:hint="eastAsia"/>
        </w:rPr>
        <w:t>对</w:t>
      </w:r>
      <w:r>
        <w:rPr>
          <w:rFonts w:ascii="仿宋" w:eastAsia="仿宋" w:hAnsi="仿宋" w:hint="eastAsia"/>
        </w:rPr>
        <w:t>。</w:t>
      </w:r>
    </w:p>
    <w:p w:rsidR="007F7FBA" w:rsidRDefault="007F7FBA" w:rsidP="00B40624">
      <w:pPr>
        <w:rPr>
          <w:rFonts w:hint="eastAsia"/>
        </w:rPr>
      </w:pPr>
    </w:p>
    <w:p w:rsidR="00B60B91" w:rsidRDefault="00000000">
      <w:pPr>
        <w:numPr>
          <w:ilvl w:val="0"/>
          <w:numId w:val="1"/>
        </w:numPr>
      </w:pPr>
      <w:r>
        <w:rPr>
          <w:rFonts w:hint="eastAsia"/>
        </w:rPr>
        <w:t>最后会有理论阐释的题吗，就像曼昆书里的“什么是竞争市场”之类的</w:t>
      </w:r>
    </w:p>
    <w:p w:rsidR="00A27892" w:rsidRPr="00D818B0" w:rsidRDefault="00D818B0" w:rsidP="00D818B0">
      <w:pPr>
        <w:rPr>
          <w:rFonts w:ascii="仿宋" w:eastAsia="仿宋" w:hAnsi="仿宋" w:hint="eastAsia"/>
        </w:rPr>
      </w:pPr>
      <w:r w:rsidRPr="00D818B0">
        <w:rPr>
          <w:rFonts w:ascii="仿宋" w:eastAsia="仿宋" w:hAnsi="仿宋" w:hint="eastAsia"/>
        </w:rPr>
        <w:t>名词解释，一种题型，重在理解。</w:t>
      </w:r>
    </w:p>
    <w:p w:rsidR="00D818B0" w:rsidRDefault="00D818B0" w:rsidP="00D818B0">
      <w:pPr>
        <w:rPr>
          <w:rFonts w:hint="eastAsia"/>
        </w:rPr>
      </w:pPr>
    </w:p>
    <w:p w:rsidR="00B60B91" w:rsidRDefault="00000000">
      <w:pPr>
        <w:numPr>
          <w:ilvl w:val="0"/>
          <w:numId w:val="1"/>
        </w:numPr>
      </w:pPr>
      <w:r>
        <w:rPr>
          <w:rFonts w:hint="eastAsia"/>
        </w:rPr>
        <w:t>需求弹性曲线完全有弹性的情况下，在价格低于那条需求线时，并没有对应的横轴数量，为什么需求量是无限大的？</w:t>
      </w:r>
      <w:r>
        <w:rPr>
          <w:rFonts w:hint="eastAsia"/>
        </w:rPr>
        <w:t>(</w:t>
      </w:r>
      <w:r>
        <w:rPr>
          <w:rFonts w:hint="eastAsia"/>
        </w:rPr>
        <w:t>供给弹性曲线同</w:t>
      </w:r>
      <w:r>
        <w:rPr>
          <w:rFonts w:hint="eastAsia"/>
        </w:rPr>
        <w:t>)</w:t>
      </w:r>
    </w:p>
    <w:p w:rsidR="002D5549" w:rsidRPr="002D5549" w:rsidRDefault="002D5549" w:rsidP="002D5549">
      <w:pPr>
        <w:rPr>
          <w:rFonts w:ascii="仿宋" w:eastAsia="仿宋" w:hAnsi="仿宋" w:hint="eastAsia"/>
        </w:rPr>
      </w:pPr>
      <w:r w:rsidRPr="002D5549">
        <w:rPr>
          <w:rFonts w:ascii="仿宋" w:eastAsia="仿宋" w:hAnsi="仿宋" w:hint="eastAsia"/>
        </w:rPr>
        <w:t>作图</w:t>
      </w:r>
    </w:p>
    <w:p w:rsidR="00B94BCC" w:rsidRDefault="00B94BCC" w:rsidP="00B94BCC"/>
    <w:p w:rsidR="00A27892" w:rsidRDefault="00A27892" w:rsidP="00B94BCC"/>
    <w:p w:rsidR="00092DA9" w:rsidRDefault="00092DA9" w:rsidP="00B94BCC"/>
    <w:p w:rsidR="00092DA9" w:rsidRDefault="00092DA9" w:rsidP="00B94BCC"/>
    <w:p w:rsidR="00092DA9" w:rsidRDefault="00092DA9" w:rsidP="00B94BCC"/>
    <w:p w:rsidR="00092DA9" w:rsidRDefault="00092DA9" w:rsidP="00B94BCC"/>
    <w:p w:rsidR="00092DA9" w:rsidRDefault="00092DA9" w:rsidP="00B94BCC"/>
    <w:p w:rsidR="00092DA9" w:rsidRDefault="00092DA9" w:rsidP="00B94BCC"/>
    <w:p w:rsidR="00092DA9" w:rsidRDefault="00092DA9" w:rsidP="00B94BCC"/>
    <w:p w:rsidR="00092DA9" w:rsidRDefault="00092DA9" w:rsidP="00B94BCC"/>
    <w:p w:rsidR="00092DA9" w:rsidRDefault="00092DA9" w:rsidP="00B94BCC">
      <w:pPr>
        <w:rPr>
          <w:rFonts w:hint="eastAsia"/>
        </w:rPr>
      </w:pPr>
    </w:p>
    <w:p w:rsidR="00A27892" w:rsidRDefault="00A27892" w:rsidP="00B94BCC"/>
    <w:p w:rsidR="00A27892" w:rsidRDefault="00A27892" w:rsidP="00B94BCC">
      <w:pPr>
        <w:rPr>
          <w:rFonts w:hint="eastAsia"/>
        </w:rPr>
      </w:pPr>
    </w:p>
    <w:p w:rsidR="00B60B91" w:rsidRDefault="00000000">
      <w:pPr>
        <w:numPr>
          <w:ilvl w:val="0"/>
          <w:numId w:val="1"/>
        </w:numPr>
      </w:pPr>
      <w:r>
        <w:rPr>
          <w:rFonts w:hint="eastAsia"/>
        </w:rPr>
        <w:lastRenderedPageBreak/>
        <w:t>长期短期的租金控制具体怎么理解</w:t>
      </w:r>
      <w:r w:rsidR="005E2295">
        <w:rPr>
          <w:rFonts w:hint="eastAsia"/>
        </w:rPr>
        <w:t>？</w:t>
      </w:r>
    </w:p>
    <w:p w:rsidR="005E2295" w:rsidRDefault="005E2295" w:rsidP="005E2295">
      <w:pPr>
        <w:rPr>
          <w:rFonts w:ascii="仿宋" w:eastAsia="仿宋" w:hAnsi="仿宋"/>
        </w:rPr>
      </w:pPr>
      <w:r w:rsidRPr="005E2295">
        <w:rPr>
          <w:rFonts w:ascii="仿宋" w:eastAsia="仿宋" w:hAnsi="仿宋" w:hint="eastAsia"/>
        </w:rPr>
        <w:t>在很多地方政府都规定租金上限，这种政策的目的是帮助穷人能租得起房。但是租金控制的不利影响对一般人来说并不明显，因为这些影响会在</w:t>
      </w:r>
      <w:r w:rsidRPr="00104F05">
        <w:rPr>
          <w:rFonts w:ascii="仿宋" w:eastAsia="仿宋" w:hAnsi="仿宋" w:hint="eastAsia"/>
          <w:u w:val="single"/>
        </w:rPr>
        <w:t>许多年后</w:t>
      </w:r>
      <w:r w:rsidRPr="005E2295">
        <w:rPr>
          <w:rFonts w:ascii="仿宋" w:eastAsia="仿宋" w:hAnsi="仿宋" w:hint="eastAsia"/>
        </w:rPr>
        <w:t>才能显现出来。</w:t>
      </w:r>
    </w:p>
    <w:p w:rsidR="005E2295" w:rsidRDefault="005E2295" w:rsidP="005E2295">
      <w:pPr>
        <w:rPr>
          <w:rFonts w:ascii="仿宋" w:eastAsia="仿宋" w:hAnsi="仿宋"/>
        </w:rPr>
      </w:pPr>
      <w:r>
        <w:rPr>
          <w:rFonts w:ascii="仿宋" w:eastAsia="仿宋" w:hAnsi="仿宋"/>
        </w:rPr>
        <w:t xml:space="preserve">- </w:t>
      </w:r>
      <w:r w:rsidRPr="005E2295">
        <w:rPr>
          <w:rFonts w:ascii="仿宋" w:eastAsia="仿宋" w:hAnsi="仿宋" w:hint="eastAsia"/>
        </w:rPr>
        <w:t>在</w:t>
      </w:r>
      <w:r w:rsidRPr="005E2295">
        <w:rPr>
          <w:rFonts w:ascii="仿宋" w:eastAsia="仿宋" w:hAnsi="仿宋" w:hint="eastAsia"/>
          <w:color w:val="FF0000"/>
        </w:rPr>
        <w:t>短期</w:t>
      </w:r>
      <w:r w:rsidRPr="005E2295">
        <w:rPr>
          <w:rFonts w:ascii="仿宋" w:eastAsia="仿宋" w:hAnsi="仿宋" w:hint="eastAsia"/>
        </w:rPr>
        <w:t>中，房东出租的公寓数量是固定的，而且他们不能随着市场状况的变动而迅速调整这个数量，此外，在短期中，租客对租金也不会非常敏感，因为调整自己的住房安排需要花时间，因此，房子的短期供给和需求都缺乏弹性</w:t>
      </w:r>
      <w:r>
        <w:rPr>
          <w:rFonts w:ascii="仿宋" w:eastAsia="仿宋" w:hAnsi="仿宋" w:hint="eastAsia"/>
        </w:rPr>
        <w:t>。</w:t>
      </w:r>
    </w:p>
    <w:p w:rsidR="005E2295" w:rsidRPr="005E2295" w:rsidRDefault="005E2295" w:rsidP="005E2295">
      <w:pPr>
        <w:rPr>
          <w:rFonts w:ascii="仿宋" w:eastAsia="仿宋" w:hAnsi="仿宋" w:hint="eastAsia"/>
        </w:rPr>
      </w:pPr>
      <w:r>
        <w:rPr>
          <w:rFonts w:ascii="仿宋" w:eastAsia="仿宋" w:hAnsi="仿宋"/>
        </w:rPr>
        <w:t xml:space="preserve">- </w:t>
      </w:r>
      <w:r w:rsidRPr="005E2295">
        <w:rPr>
          <w:rFonts w:ascii="仿宋" w:eastAsia="仿宋" w:hAnsi="仿宋" w:hint="eastAsia"/>
        </w:rPr>
        <w:t>但</w:t>
      </w:r>
      <w:r w:rsidRPr="005E2295">
        <w:rPr>
          <w:rFonts w:ascii="仿宋" w:eastAsia="仿宋" w:hAnsi="仿宋" w:hint="eastAsia"/>
          <w:color w:val="FF0000"/>
        </w:rPr>
        <w:t>长期</w:t>
      </w:r>
      <w:r w:rsidRPr="005E2295">
        <w:rPr>
          <w:rFonts w:ascii="仿宋" w:eastAsia="仿宋" w:hAnsi="仿宋" w:hint="eastAsia"/>
        </w:rPr>
        <w:t>的情况则完全不同，随着时间的推移，租赁性住房的买者和卖者对市场的反应增大。供给一方的反应是不建新公寓，也不修缮现有的公寓；需求一方，低租金鼓励人们去找自己的公寓（而不是与父母同住或与他人合租同住），而且也促使更多的人迁居到城市，因此，长期中供给和需求都是富有弹性的 。</w:t>
      </w:r>
    </w:p>
    <w:p w:rsidR="00B40624" w:rsidRPr="006711C6" w:rsidRDefault="006711C6" w:rsidP="00B40624">
      <w:pPr>
        <w:rPr>
          <w:rFonts w:ascii="仿宋" w:eastAsia="仿宋" w:hAnsi="仿宋"/>
        </w:rPr>
      </w:pPr>
      <w:r w:rsidRPr="006711C6">
        <w:rPr>
          <w:rFonts w:ascii="仿宋" w:eastAsia="仿宋" w:hAnsi="仿宋" w:hint="eastAsia"/>
        </w:rPr>
        <w:t>结论：</w:t>
      </w:r>
      <w:r w:rsidRPr="006711C6">
        <w:rPr>
          <w:rFonts w:ascii="仿宋" w:eastAsia="仿宋" w:hAnsi="仿宋" w:hint="eastAsia"/>
        </w:rPr>
        <w:t>由于短期中供给和需求缺乏弹性，最初由租金控制引起的短缺并不大，所以短期的主要影响是降低了租金。</w:t>
      </w:r>
      <w:r>
        <w:rPr>
          <w:rFonts w:ascii="仿宋" w:eastAsia="仿宋" w:hAnsi="仿宋" w:hint="eastAsia"/>
        </w:rPr>
        <w:t>而从长期来看，</w:t>
      </w:r>
      <w:r w:rsidRPr="006711C6">
        <w:rPr>
          <w:rFonts w:ascii="仿宋" w:eastAsia="仿宋" w:hAnsi="仿宋" w:hint="eastAsia"/>
        </w:rPr>
        <w:t>公寓的供给量大幅度减少，而需求大幅度增加，结果使住房出现大量短缺。</w:t>
      </w:r>
    </w:p>
    <w:p w:rsidR="006711C6" w:rsidRDefault="006711C6" w:rsidP="00B40624"/>
    <w:p w:rsidR="00092DA9" w:rsidRDefault="00092DA9" w:rsidP="00B40624"/>
    <w:p w:rsidR="00092DA9" w:rsidRDefault="00092DA9" w:rsidP="00B40624"/>
    <w:p w:rsidR="00092DA9" w:rsidRDefault="00092DA9" w:rsidP="00B40624"/>
    <w:p w:rsidR="00092DA9" w:rsidRDefault="00092DA9" w:rsidP="00B40624"/>
    <w:p w:rsidR="00092DA9" w:rsidRDefault="00092DA9" w:rsidP="00B40624"/>
    <w:p w:rsidR="00092DA9" w:rsidRDefault="00092DA9" w:rsidP="00B40624"/>
    <w:p w:rsidR="00092DA9" w:rsidRDefault="00092DA9" w:rsidP="00B40624"/>
    <w:p w:rsidR="00092DA9" w:rsidRDefault="00092DA9" w:rsidP="00B40624">
      <w:pPr>
        <w:rPr>
          <w:rFonts w:hint="eastAsia"/>
        </w:rPr>
      </w:pPr>
    </w:p>
    <w:p w:rsidR="00B60B91" w:rsidRDefault="00000000">
      <w:pPr>
        <w:numPr>
          <w:ilvl w:val="0"/>
          <w:numId w:val="1"/>
        </w:numPr>
      </w:pPr>
      <w:r>
        <w:rPr>
          <w:rFonts w:hint="eastAsia"/>
        </w:rPr>
        <w:t>供求曲线不一定是一次函数吧</w:t>
      </w:r>
    </w:p>
    <w:p w:rsidR="00B40624" w:rsidRPr="00B40624" w:rsidRDefault="00B40624" w:rsidP="00B40624">
      <w:pPr>
        <w:rPr>
          <w:rFonts w:ascii="仿宋" w:eastAsia="仿宋" w:hAnsi="仿宋" w:hint="eastAsia"/>
        </w:rPr>
      </w:pPr>
      <w:r w:rsidRPr="00B40624">
        <w:rPr>
          <w:rFonts w:ascii="仿宋" w:eastAsia="仿宋" w:hAnsi="仿宋" w:hint="eastAsia"/>
        </w:rPr>
        <w:t>肯定不只是一次函数呀</w:t>
      </w:r>
    </w:p>
    <w:sectPr w:rsidR="00B40624" w:rsidRPr="00B406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11788"/>
    <w:multiLevelType w:val="hybridMultilevel"/>
    <w:tmpl w:val="660E852C"/>
    <w:lvl w:ilvl="0" w:tplc="FEEEA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3649E00"/>
    <w:multiLevelType w:val="singleLevel"/>
    <w:tmpl w:val="63649E00"/>
    <w:lvl w:ilvl="0">
      <w:start w:val="1"/>
      <w:numFmt w:val="decimal"/>
      <w:lvlText w:val="%1."/>
      <w:lvlJc w:val="left"/>
    </w:lvl>
  </w:abstractNum>
  <w:num w:numId="1" w16cid:durableId="433407949">
    <w:abstractNumId w:val="1"/>
  </w:num>
  <w:num w:numId="2" w16cid:durableId="1982271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0B91"/>
    <w:rsid w:val="00044D7B"/>
    <w:rsid w:val="00092DA9"/>
    <w:rsid w:val="00104F05"/>
    <w:rsid w:val="00107EF1"/>
    <w:rsid w:val="00137883"/>
    <w:rsid w:val="001C7C66"/>
    <w:rsid w:val="001E0E52"/>
    <w:rsid w:val="00245C75"/>
    <w:rsid w:val="002A73A4"/>
    <w:rsid w:val="002C53AB"/>
    <w:rsid w:val="002D5549"/>
    <w:rsid w:val="00333AEA"/>
    <w:rsid w:val="003444A6"/>
    <w:rsid w:val="00357FAB"/>
    <w:rsid w:val="00382516"/>
    <w:rsid w:val="003C70DC"/>
    <w:rsid w:val="004419AC"/>
    <w:rsid w:val="00493602"/>
    <w:rsid w:val="004B6667"/>
    <w:rsid w:val="00585E9A"/>
    <w:rsid w:val="005C31C5"/>
    <w:rsid w:val="005E2295"/>
    <w:rsid w:val="005E62E4"/>
    <w:rsid w:val="005F675E"/>
    <w:rsid w:val="006662E9"/>
    <w:rsid w:val="006711C6"/>
    <w:rsid w:val="006935B8"/>
    <w:rsid w:val="006B39B2"/>
    <w:rsid w:val="006C32F1"/>
    <w:rsid w:val="00732E58"/>
    <w:rsid w:val="00770084"/>
    <w:rsid w:val="00791C4C"/>
    <w:rsid w:val="007C4B29"/>
    <w:rsid w:val="007D2693"/>
    <w:rsid w:val="007F149E"/>
    <w:rsid w:val="007F7FBA"/>
    <w:rsid w:val="00813924"/>
    <w:rsid w:val="0089766E"/>
    <w:rsid w:val="008C5807"/>
    <w:rsid w:val="008E525C"/>
    <w:rsid w:val="008F6DC9"/>
    <w:rsid w:val="00902684"/>
    <w:rsid w:val="0090326C"/>
    <w:rsid w:val="009B238D"/>
    <w:rsid w:val="009C08F6"/>
    <w:rsid w:val="00A27892"/>
    <w:rsid w:val="00A51EB5"/>
    <w:rsid w:val="00A66D7A"/>
    <w:rsid w:val="00A7541D"/>
    <w:rsid w:val="00A875B3"/>
    <w:rsid w:val="00AA14AE"/>
    <w:rsid w:val="00AA2F4D"/>
    <w:rsid w:val="00AC6C5A"/>
    <w:rsid w:val="00B40624"/>
    <w:rsid w:val="00B60B91"/>
    <w:rsid w:val="00B826E5"/>
    <w:rsid w:val="00B94BCC"/>
    <w:rsid w:val="00B95AE4"/>
    <w:rsid w:val="00BC7232"/>
    <w:rsid w:val="00BF04C1"/>
    <w:rsid w:val="00C32FD9"/>
    <w:rsid w:val="00C40BBF"/>
    <w:rsid w:val="00CA5D86"/>
    <w:rsid w:val="00CC0A78"/>
    <w:rsid w:val="00CD79C0"/>
    <w:rsid w:val="00D01F60"/>
    <w:rsid w:val="00D76F05"/>
    <w:rsid w:val="00D818B0"/>
    <w:rsid w:val="00DF12DF"/>
    <w:rsid w:val="00E15597"/>
    <w:rsid w:val="00F438EE"/>
    <w:rsid w:val="00F80FB3"/>
    <w:rsid w:val="00FC691B"/>
    <w:rsid w:val="00FD0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1EAF8D"/>
  <w15:docId w15:val="{B20140D7-7422-714E-BC43-BF133048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C40BBF"/>
    <w:rPr>
      <w:color w:val="0563C1" w:themeColor="hyperlink"/>
      <w:u w:val="single"/>
    </w:rPr>
  </w:style>
  <w:style w:type="character" w:styleId="a4">
    <w:name w:val="Unresolved Mention"/>
    <w:basedOn w:val="a0"/>
    <w:uiPriority w:val="99"/>
    <w:semiHidden/>
    <w:unhideWhenUsed/>
    <w:rsid w:val="00C40BBF"/>
    <w:rPr>
      <w:color w:val="605E5C"/>
      <w:shd w:val="clear" w:color="auto" w:fill="E1DFDD"/>
    </w:rPr>
  </w:style>
  <w:style w:type="paragraph" w:styleId="a5">
    <w:name w:val="List Paragraph"/>
    <w:basedOn w:val="a"/>
    <w:uiPriority w:val="34"/>
    <w:qFormat/>
    <w:rsid w:val="00D818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258950">
      <w:bodyDiv w:val="1"/>
      <w:marLeft w:val="0"/>
      <w:marRight w:val="0"/>
      <w:marTop w:val="0"/>
      <w:marBottom w:val="0"/>
      <w:divBdr>
        <w:top w:val="none" w:sz="0" w:space="0" w:color="auto"/>
        <w:left w:val="none" w:sz="0" w:space="0" w:color="auto"/>
        <w:bottom w:val="none" w:sz="0" w:space="0" w:color="auto"/>
        <w:right w:val="none" w:sz="0" w:space="0" w:color="auto"/>
      </w:divBdr>
      <w:divsChild>
        <w:div w:id="985624212">
          <w:marLeft w:val="547"/>
          <w:marRight w:val="0"/>
          <w:marTop w:val="96"/>
          <w:marBottom w:val="0"/>
          <w:divBdr>
            <w:top w:val="none" w:sz="0" w:space="0" w:color="auto"/>
            <w:left w:val="none" w:sz="0" w:space="0" w:color="auto"/>
            <w:bottom w:val="none" w:sz="0" w:space="0" w:color="auto"/>
            <w:right w:val="none" w:sz="0" w:space="0" w:color="auto"/>
          </w:divBdr>
        </w:div>
      </w:divsChild>
    </w:div>
    <w:div w:id="1662662344">
      <w:bodyDiv w:val="1"/>
      <w:marLeft w:val="0"/>
      <w:marRight w:val="0"/>
      <w:marTop w:val="0"/>
      <w:marBottom w:val="0"/>
      <w:divBdr>
        <w:top w:val="none" w:sz="0" w:space="0" w:color="auto"/>
        <w:left w:val="none" w:sz="0" w:space="0" w:color="auto"/>
        <w:bottom w:val="none" w:sz="0" w:space="0" w:color="auto"/>
        <w:right w:val="none" w:sz="0" w:space="0" w:color="auto"/>
      </w:divBdr>
      <w:divsChild>
        <w:div w:id="2140957339">
          <w:marLeft w:val="547"/>
          <w:marRight w:val="0"/>
          <w:marTop w:val="96"/>
          <w:marBottom w:val="0"/>
          <w:divBdr>
            <w:top w:val="none" w:sz="0" w:space="0" w:color="auto"/>
            <w:left w:val="none" w:sz="0" w:space="0" w:color="auto"/>
            <w:bottom w:val="none" w:sz="0" w:space="0" w:color="auto"/>
            <w:right w:val="none" w:sz="0" w:space="0" w:color="auto"/>
          </w:divBdr>
        </w:div>
      </w:divsChild>
    </w:div>
    <w:div w:id="1733582755">
      <w:bodyDiv w:val="1"/>
      <w:marLeft w:val="0"/>
      <w:marRight w:val="0"/>
      <w:marTop w:val="0"/>
      <w:marBottom w:val="0"/>
      <w:divBdr>
        <w:top w:val="none" w:sz="0" w:space="0" w:color="auto"/>
        <w:left w:val="none" w:sz="0" w:space="0" w:color="auto"/>
        <w:bottom w:val="none" w:sz="0" w:space="0" w:color="auto"/>
        <w:right w:val="none" w:sz="0" w:space="0" w:color="auto"/>
      </w:divBdr>
      <w:divsChild>
        <w:div w:id="2060396866">
          <w:marLeft w:val="547"/>
          <w:marRight w:val="0"/>
          <w:marTop w:val="9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iki.mbalib.com/wiki/%E4%B9%98%E6%95%B0%E6%95%88%E5%BA%94"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wiki.mbalib.com/wiki/%E5%88%B6%E9%80%A0%E5%95%86"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wiki.mbalib.com/wiki/%E7%94%9F%E4%BA%A7%E5%95%86"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208EA7-7950-F04E-9B46-B78B3D527722}">
  <we:reference id="wa104381909" version="3.3.0.0" store="en-US" storeType="OMEX"/>
  <we:alternateReferences>
    <we:reference id="wa104381909" version="3.3.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Pages>
  <Words>479</Words>
  <Characters>2735</Characters>
  <Application>Microsoft Office Word</Application>
  <DocSecurity>0</DocSecurity>
  <Lines>22</Lines>
  <Paragraphs>6</Paragraphs>
  <ScaleCrop>false</ScaleCrop>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Eunnasu的iPad</dc:creator>
  <cp:lastModifiedBy>Juncker Wang</cp:lastModifiedBy>
  <cp:revision>76</cp:revision>
  <dcterms:created xsi:type="dcterms:W3CDTF">2022-11-04T13:06:00Z</dcterms:created>
  <dcterms:modified xsi:type="dcterms:W3CDTF">2022-11-05T15:40:00Z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2052-11.30.2</vt:lpwstr>
  </property>
  <property fmtid="{D5CDD505-2E9C-101B-9397-08002B2CF9AE}" pid="3" name="ICV">
    <vt:lpwstr>D114D28920B9F0E2D39D6463F84FB738</vt:lpwstr>
  </property>
</Properties>
</file>