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</w:t>
      </w:r>
      <w:r>
        <w:rPr>
          <w:rFonts w:ascii="宋体" w:hAnsi="宋体" w:eastAsia="宋体"/>
          <w:sz w:val="24"/>
          <w:szCs w:val="24"/>
        </w:rPr>
        <w:t>023</w:t>
      </w:r>
      <w:r>
        <w:rPr>
          <w:rFonts w:hint="eastAsia" w:ascii="宋体" w:hAnsi="宋体" w:eastAsia="宋体"/>
          <w:sz w:val="24"/>
          <w:szCs w:val="24"/>
        </w:rPr>
        <w:t>春季宏观第二次作业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高书课后习题</w:t>
      </w:r>
    </w:p>
    <w:p>
      <w:pPr>
        <w:pStyle w:val="2"/>
        <w:snapToGrid w:val="0"/>
        <w:rPr>
          <w:rFonts w:hAnsi="宋体" w:cs="Times New Roman"/>
          <w:sz w:val="24"/>
          <w:szCs w:val="24"/>
        </w:rPr>
      </w:pPr>
      <w:r>
        <w:rPr>
          <w:rFonts w:hint="eastAsia" w:hAnsi="宋体"/>
          <w:sz w:val="24"/>
          <w:szCs w:val="24"/>
        </w:rPr>
        <w:t>1</w:t>
      </w:r>
      <w:r>
        <w:rPr>
          <w:rFonts w:hAnsi="宋体"/>
          <w:sz w:val="24"/>
          <w:szCs w:val="24"/>
        </w:rPr>
        <w:t>.</w:t>
      </w:r>
      <w:r>
        <w:rPr>
          <w:rFonts w:hAnsi="宋体" w:cs="Times New Roman"/>
          <w:sz w:val="24"/>
          <w:szCs w:val="24"/>
        </w:rPr>
        <w:t xml:space="preserve"> 假设某经济的消费函数为</w:t>
      </w:r>
      <w:r>
        <w:rPr>
          <w:rFonts w:hAnsi="宋体" w:cs="Times New Roman"/>
          <w:i/>
          <w:sz w:val="24"/>
          <w:szCs w:val="24"/>
        </w:rPr>
        <w:t>c</w:t>
      </w:r>
      <w:r>
        <w:rPr>
          <w:rFonts w:hAnsi="宋体" w:cs="Times New Roman"/>
          <w:sz w:val="24"/>
          <w:szCs w:val="24"/>
        </w:rPr>
        <w:t>＝100＋0.8</w:t>
      </w:r>
      <w:r>
        <w:rPr>
          <w:rFonts w:hAnsi="宋体" w:cs="Times New Roman"/>
          <w:i/>
          <w:sz w:val="24"/>
          <w:szCs w:val="24"/>
        </w:rPr>
        <w:t>y</w:t>
      </w:r>
      <w:r>
        <w:rPr>
          <w:rFonts w:hAnsi="宋体" w:cs="Times New Roman"/>
          <w:i/>
          <w:sz w:val="24"/>
          <w:szCs w:val="24"/>
          <w:vertAlign w:val="subscript"/>
        </w:rPr>
        <w:t>d</w:t>
      </w:r>
      <w:r>
        <w:rPr>
          <w:rFonts w:hAnsi="宋体" w:cs="Times New Roman"/>
          <w:sz w:val="24"/>
          <w:szCs w:val="24"/>
        </w:rPr>
        <w:t>，投资</w:t>
      </w:r>
      <w:r>
        <w:rPr>
          <w:rFonts w:hAnsi="宋体" w:cs="Times New Roman"/>
          <w:i/>
          <w:sz w:val="24"/>
          <w:szCs w:val="24"/>
        </w:rPr>
        <w:t>i</w:t>
      </w:r>
      <w:r>
        <w:rPr>
          <w:rFonts w:hAnsi="宋体" w:cs="Times New Roman"/>
          <w:sz w:val="24"/>
          <w:szCs w:val="24"/>
        </w:rPr>
        <w:t>＝50，政府购买性支出</w:t>
      </w:r>
      <w:r>
        <w:rPr>
          <w:rFonts w:hAnsi="宋体" w:cs="Times New Roman"/>
          <w:i/>
          <w:sz w:val="24"/>
          <w:szCs w:val="24"/>
        </w:rPr>
        <w:t>g</w:t>
      </w:r>
      <w:r>
        <w:rPr>
          <w:rFonts w:hAnsi="宋体" w:cs="Times New Roman"/>
          <w:sz w:val="24"/>
          <w:szCs w:val="24"/>
        </w:rPr>
        <w:t>＝200，政府转移支付</w:t>
      </w:r>
      <w:r>
        <w:rPr>
          <w:rFonts w:hAnsi="宋体" w:cs="Times New Roman"/>
          <w:i/>
          <w:sz w:val="24"/>
          <w:szCs w:val="24"/>
        </w:rPr>
        <w:t>t</w:t>
      </w:r>
      <w:r>
        <w:rPr>
          <w:rFonts w:hAnsi="宋体" w:cs="Times New Roman"/>
          <w:i/>
          <w:sz w:val="24"/>
          <w:szCs w:val="24"/>
          <w:vertAlign w:val="subscript"/>
        </w:rPr>
        <w:t>r</w:t>
      </w:r>
      <w:r>
        <w:rPr>
          <w:rFonts w:hAnsi="宋体" w:cs="Times New Roman"/>
          <w:sz w:val="24"/>
          <w:szCs w:val="24"/>
        </w:rPr>
        <w:t>＝62.5，税收</w:t>
      </w:r>
      <w:r>
        <w:rPr>
          <w:rFonts w:hAnsi="宋体" w:cs="Times New Roman"/>
          <w:i/>
          <w:sz w:val="24"/>
          <w:szCs w:val="24"/>
        </w:rPr>
        <w:t>t</w:t>
      </w:r>
      <w:r>
        <w:rPr>
          <w:rFonts w:hAnsi="宋体" w:cs="Times New Roman"/>
          <w:sz w:val="24"/>
          <w:szCs w:val="24"/>
        </w:rPr>
        <w:t>＝250(单位均为10亿美元)。</w:t>
      </w:r>
    </w:p>
    <w:p>
      <w:pPr>
        <w:pStyle w:val="2"/>
        <w:snapToGrid w:val="0"/>
        <w:rPr>
          <w:rFonts w:hAnsi="宋体" w:cs="Times New Roman"/>
          <w:sz w:val="24"/>
          <w:szCs w:val="24"/>
        </w:rPr>
      </w:pPr>
      <w:r>
        <w:rPr>
          <w:rFonts w:hAnsi="宋体" w:cs="Times New Roman"/>
          <w:sz w:val="24"/>
          <w:szCs w:val="24"/>
        </w:rPr>
        <w:t>(1)求均衡收入。</w:t>
      </w:r>
    </w:p>
    <w:p>
      <w:pPr>
        <w:pStyle w:val="2"/>
        <w:snapToGrid w:val="0"/>
        <w:rPr>
          <w:rFonts w:hint="default" w:hAnsi="宋体" w:eastAsia="宋体" w:cs="Times New Roman"/>
          <w:sz w:val="24"/>
          <w:szCs w:val="24"/>
          <w:lang w:val="en-US" w:eastAsia="zh-CN"/>
        </w:rPr>
      </w:pPr>
      <w:r>
        <w:rPr>
          <w:rFonts w:hint="eastAsia" w:hAnsi="宋体" w:cs="Times New Roman"/>
          <w:sz w:val="24"/>
          <w:szCs w:val="24"/>
          <w:lang w:val="en-US" w:eastAsia="zh-CN"/>
        </w:rPr>
        <w:t>Yd=c+i+g+tr-t→yd=812.5,y=yd+t=1062.5</w:t>
      </w:r>
    </w:p>
    <w:p>
      <w:pPr>
        <w:pStyle w:val="2"/>
        <w:numPr>
          <w:ilvl w:val="0"/>
          <w:numId w:val="1"/>
        </w:numPr>
        <w:snapToGrid w:val="0"/>
        <w:rPr>
          <w:rFonts w:hAnsi="宋体" w:cs="Times New Roman"/>
          <w:sz w:val="24"/>
          <w:szCs w:val="24"/>
        </w:rPr>
      </w:pPr>
      <w:r>
        <w:rPr>
          <w:rFonts w:hAnsi="宋体" w:cs="Times New Roman"/>
          <w:sz w:val="24"/>
          <w:szCs w:val="24"/>
        </w:rPr>
        <w:t>试求投资乘数、政府支出乘数、税收乘数、转移支付乘数、</w:t>
      </w:r>
      <w:r>
        <w:rPr>
          <w:rFonts w:hAnsi="宋体" w:cs="Times New Roman"/>
          <w:sz w:val="24"/>
          <w:szCs w:val="24"/>
          <w:highlight w:val="yellow"/>
        </w:rPr>
        <w:t>平衡预算乘数</w:t>
      </w:r>
      <w:r>
        <w:rPr>
          <w:rFonts w:hAnsi="宋体" w:cs="Times New Roman"/>
          <w:sz w:val="24"/>
          <w:szCs w:val="24"/>
        </w:rPr>
        <w:t>。</w:t>
      </w:r>
    </w:p>
    <w:p>
      <w:pPr>
        <w:pStyle w:val="2"/>
        <w:numPr>
          <w:numId w:val="0"/>
        </w:numPr>
        <w:snapToGrid w:val="0"/>
        <w:rPr>
          <w:rFonts w:hint="default" w:hAnsi="宋体" w:eastAsia="宋体" w:cs="Times New Roman"/>
          <w:sz w:val="24"/>
          <w:szCs w:val="24"/>
          <w:lang w:val="en-US" w:eastAsia="zh-CN"/>
        </w:rPr>
      </w:pPr>
      <w:r>
        <w:rPr>
          <w:rFonts w:hint="eastAsia" w:hAnsi="宋体" w:cs="Times New Roman"/>
          <w:sz w:val="24"/>
          <w:szCs w:val="24"/>
          <w:lang w:val="en-US" w:eastAsia="zh-CN"/>
        </w:rPr>
        <w:t>投资：1/1</w:t>
      </w:r>
      <w:r>
        <w:rPr>
          <w:rFonts w:hint="default"/>
          <w:lang w:val="en-US" w:eastAsia="zh-CN"/>
        </w:rPr>
        <w:t>-β</w:t>
      </w:r>
      <w:r>
        <w:rPr>
          <w:rFonts w:hint="eastAsia"/>
          <w:lang w:val="en-US" w:eastAsia="zh-CN"/>
        </w:rPr>
        <w:t>=5;</w:t>
      </w:r>
      <w:r>
        <w:rPr>
          <w:rFonts w:hAnsi="宋体" w:cs="Times New Roman"/>
          <w:sz w:val="24"/>
          <w:szCs w:val="24"/>
        </w:rPr>
        <w:t>政府支出乘数</w:t>
      </w:r>
      <w:r>
        <w:rPr>
          <w:rFonts w:hint="eastAsia" w:hAnsi="宋体" w:cs="Times New Roman"/>
          <w:sz w:val="24"/>
          <w:szCs w:val="24"/>
          <w:lang w:val="en-US" w:eastAsia="zh-CN"/>
        </w:rPr>
        <w:t>:1/1</w:t>
      </w:r>
      <w:r>
        <w:rPr>
          <w:rFonts w:hint="default"/>
          <w:lang w:val="en-US" w:eastAsia="zh-CN"/>
        </w:rPr>
        <w:t>-β</w:t>
      </w:r>
      <w:r>
        <w:rPr>
          <w:rFonts w:hint="eastAsia"/>
          <w:lang w:val="en-US" w:eastAsia="zh-CN"/>
        </w:rPr>
        <w:t>=5;</w:t>
      </w:r>
      <w:r>
        <w:rPr>
          <w:rFonts w:hAnsi="宋体" w:cs="Times New Roman"/>
          <w:sz w:val="24"/>
          <w:szCs w:val="24"/>
        </w:rPr>
        <w:t>税收乘数</w:t>
      </w:r>
      <w:r>
        <w:rPr>
          <w:rFonts w:hint="eastAsia" w:hAnsi="宋体" w:cs="Times New Roman"/>
          <w:sz w:val="24"/>
          <w:szCs w:val="24"/>
          <w:lang w:val="en-US" w:eastAsia="zh-CN"/>
        </w:rPr>
        <w:t>:-</w:t>
      </w:r>
      <w:r>
        <w:rPr>
          <w:rFonts w:hint="default"/>
          <w:lang w:val="en-US" w:eastAsia="zh-CN"/>
        </w:rPr>
        <w:t>β</w:t>
      </w:r>
      <w:r>
        <w:rPr>
          <w:rFonts w:hint="eastAsia" w:hAnsi="宋体" w:cs="Times New Roman"/>
          <w:sz w:val="24"/>
          <w:szCs w:val="24"/>
          <w:lang w:val="en-US" w:eastAsia="zh-CN"/>
        </w:rPr>
        <w:t>/1</w:t>
      </w:r>
      <w:r>
        <w:rPr>
          <w:rFonts w:hint="default"/>
          <w:lang w:val="en-US" w:eastAsia="zh-CN"/>
        </w:rPr>
        <w:t>-β</w:t>
      </w:r>
      <w:r>
        <w:rPr>
          <w:rFonts w:hint="eastAsia"/>
          <w:lang w:val="en-US" w:eastAsia="zh-CN"/>
        </w:rPr>
        <w:t>=-4;</w:t>
      </w:r>
      <w:r>
        <w:rPr>
          <w:rFonts w:hAnsi="宋体" w:cs="Times New Roman"/>
          <w:sz w:val="24"/>
          <w:szCs w:val="24"/>
          <w:highlight w:val="none"/>
        </w:rPr>
        <w:t>平衡预算乘数</w:t>
      </w:r>
      <w:r>
        <w:rPr>
          <w:rFonts w:hint="eastAsia" w:hAnsi="宋体" w:cs="Times New Roman"/>
          <w:sz w:val="24"/>
          <w:szCs w:val="24"/>
          <w:highlight w:val="none"/>
          <w:lang w:val="en-US" w:eastAsia="zh-CN"/>
        </w:rPr>
        <w:t>:1</w:t>
      </w:r>
    </w:p>
    <w:p>
      <w:pPr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ascii="宋体" w:hAnsi="宋体" w:eastAsia="宋体" w:cs="Times New Roman"/>
          <w:sz w:val="24"/>
          <w:szCs w:val="24"/>
        </w:rPr>
        <w:t xml:space="preserve"> 在上题中，假定该社会达到充分就业所需要的国民收入为1 200，试问：</w:t>
      </w:r>
    </w:p>
    <w:p>
      <w:pPr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(1)增加政府购买；</w:t>
      </w:r>
    </w:p>
    <w:p>
      <w:pPr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(2)减少税收；</w:t>
      </w:r>
    </w:p>
    <w:p>
      <w:pPr>
        <w:rPr>
          <w:rFonts w:ascii="宋体" w:hAnsi="宋体" w:eastAsia="宋体" w:cs="Times New Roman"/>
          <w:sz w:val="24"/>
          <w:szCs w:val="24"/>
        </w:rPr>
      </w:pPr>
      <w:r>
        <w:rPr>
          <w:rFonts w:ascii="宋体" w:hAnsi="宋体" w:eastAsia="宋体" w:cs="Times New Roman"/>
          <w:sz w:val="24"/>
          <w:szCs w:val="24"/>
        </w:rPr>
        <w:t>(3)以同一数额增加政府购买和税收(以便预算平衡)实现充分就业，各需多少数额？</w:t>
      </w:r>
    </w:p>
    <w:p>
      <w:pPr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Y=500-4t+5（i+g+tr）1:137.5/5=27.5</w:t>
      </w:r>
    </w:p>
    <w:p>
      <w:pPr>
        <w:rPr>
          <w:rFonts w:hint="default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2:137.5/4=34.375   3:137.5/(5-4)=137.5</w:t>
      </w:r>
    </w:p>
    <w:p>
      <w:pPr>
        <w:numPr>
          <w:ilvl w:val="0"/>
          <w:numId w:val="2"/>
        </w:numPr>
        <w:rPr>
          <w:rFonts w:hint="eastAsia"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假设某社会经济的</w:t>
      </w:r>
      <w:r>
        <w:rPr>
          <w:rFonts w:hint="eastAsia" w:ascii="宋体" w:hAnsi="宋体" w:eastAsia="宋体" w:cs="Times New Roman"/>
          <w:sz w:val="24"/>
          <w:szCs w:val="24"/>
          <w:u w:val="single"/>
        </w:rPr>
        <w:t>储蓄</w:t>
      </w:r>
      <w:r>
        <w:rPr>
          <w:rFonts w:hint="eastAsia" w:ascii="宋体" w:hAnsi="宋体" w:eastAsia="宋体" w:cs="Times New Roman"/>
          <w:sz w:val="24"/>
          <w:szCs w:val="24"/>
        </w:rPr>
        <w:t>函数为</w:t>
      </w:r>
      <w:r>
        <w:rPr>
          <w:rFonts w:ascii="宋体" w:hAnsi="宋体" w:eastAsia="宋体" w:cs="Times New Roman"/>
          <w:sz w:val="24"/>
          <w:szCs w:val="24"/>
        </w:rPr>
        <w:t>s=-1600＋0.25yd，</w:t>
      </w:r>
      <w:r>
        <w:rPr>
          <w:rFonts w:hint="eastAsia" w:ascii="宋体" w:hAnsi="宋体" w:eastAsia="宋体" w:cs="Times New Roman"/>
          <w:sz w:val="24"/>
          <w:szCs w:val="24"/>
        </w:rPr>
        <w:t>投资从i</w:t>
      </w:r>
      <w:r>
        <w:rPr>
          <w:rFonts w:ascii="宋体" w:hAnsi="宋体" w:eastAsia="宋体" w:cs="Times New Roman"/>
          <w:sz w:val="24"/>
          <w:szCs w:val="24"/>
        </w:rPr>
        <w:t>=400</w:t>
      </w:r>
      <w:r>
        <w:rPr>
          <w:rFonts w:hint="eastAsia" w:ascii="宋体" w:hAnsi="宋体" w:eastAsia="宋体" w:cs="Times New Roman"/>
          <w:sz w:val="24"/>
          <w:szCs w:val="24"/>
        </w:rPr>
        <w:t>增加到6</w:t>
      </w:r>
      <w:r>
        <w:rPr>
          <w:rFonts w:ascii="宋体" w:hAnsi="宋体" w:eastAsia="宋体" w:cs="Times New Roman"/>
          <w:sz w:val="24"/>
          <w:szCs w:val="24"/>
        </w:rPr>
        <w:t>00</w:t>
      </w:r>
      <w:r>
        <w:rPr>
          <w:rFonts w:hint="eastAsia" w:ascii="宋体" w:hAnsi="宋体" w:eastAsia="宋体" w:cs="Times New Roman"/>
          <w:sz w:val="24"/>
          <w:szCs w:val="24"/>
        </w:rPr>
        <w:t>时，均衡国民收入增加多少？</w:t>
      </w:r>
    </w:p>
    <w:p>
      <w:pPr>
        <w:numPr>
          <w:numId w:val="0"/>
        </w:numPr>
        <w:rPr>
          <w:rFonts w:hint="default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C=1600+0.75yd  投资乘数：1/1-</w:t>
      </w:r>
      <w:r>
        <w:rPr>
          <w:rFonts w:hint="default"/>
          <w:lang w:val="en-US" w:eastAsia="zh-CN"/>
        </w:rPr>
        <w:t>β</w:t>
      </w:r>
      <w:r>
        <w:rPr>
          <w:rFonts w:hint="eastAsia"/>
          <w:lang w:val="en-US" w:eastAsia="zh-CN"/>
        </w:rPr>
        <w:t xml:space="preserve">=4  </w:t>
      </w:r>
      <w:r>
        <w:rPr>
          <w:rFonts w:hint="eastAsia" w:ascii="宋体" w:hAnsi="宋体" w:eastAsia="宋体" w:cs="Times New Roman"/>
          <w:sz w:val="24"/>
          <w:szCs w:val="24"/>
        </w:rPr>
        <w:t>均衡国民收入增加</w:t>
      </w:r>
      <w:r>
        <w:rPr>
          <w:rFonts w:hint="eastAsia" w:ascii="宋体" w:hAnsi="宋体" w:eastAsia="宋体" w:cs="Times New Roman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200*4=800</w:t>
      </w:r>
    </w:p>
    <w:p>
      <w:pPr>
        <w:pStyle w:val="2"/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hAnsi="宋体" w:cs="Times New Roman"/>
          <w:sz w:val="24"/>
          <w:szCs w:val="24"/>
        </w:rPr>
        <w:t>4.</w:t>
      </w:r>
      <w:r>
        <w:rPr>
          <w:rFonts w:hint="eastAsia" w:hAnsi="宋体" w:cs="Times New Roman"/>
          <w:sz w:val="24"/>
          <w:szCs w:val="24"/>
        </w:rPr>
        <w:t>假设某经济的消费函数为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＝1000＋0.75</w:t>
      </w:r>
      <w:r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d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</w:rPr>
        <w:t>投资为i</w:t>
      </w:r>
      <w:r>
        <w:rPr>
          <w:rFonts w:ascii="Times New Roman" w:hAnsi="Times New Roman" w:cs="Times New Roman"/>
          <w:sz w:val="24"/>
          <w:szCs w:val="24"/>
        </w:rPr>
        <w:t>=800,</w:t>
      </w:r>
      <w:r>
        <w:rPr>
          <w:rFonts w:hint="eastAsia" w:ascii="Times New Roman" w:hAnsi="Times New Roman" w:cs="Times New Roman"/>
          <w:sz w:val="24"/>
          <w:szCs w:val="24"/>
        </w:rPr>
        <w:t>政府购买为g</w:t>
      </w:r>
      <w:r>
        <w:rPr>
          <w:rFonts w:ascii="Times New Roman" w:hAnsi="Times New Roman" w:cs="Times New Roman"/>
          <w:sz w:val="24"/>
          <w:szCs w:val="24"/>
        </w:rPr>
        <w:t>=750</w:t>
      </w:r>
      <w:r>
        <w:rPr>
          <w:rFonts w:hint="eastAsia" w:ascii="Times New Roman" w:hAnsi="Times New Roman" w:cs="Times New Roman"/>
          <w:sz w:val="24"/>
          <w:szCs w:val="24"/>
        </w:rPr>
        <w:t>，净税收t</w:t>
      </w:r>
      <w:r>
        <w:rPr>
          <w:rFonts w:ascii="Times New Roman" w:hAnsi="Times New Roman" w:cs="Times New Roman"/>
          <w:sz w:val="24"/>
          <w:szCs w:val="24"/>
        </w:rPr>
        <w:t>=600</w:t>
      </w:r>
      <w:r>
        <w:rPr>
          <w:rFonts w:hint="eastAsia" w:ascii="Times New Roman" w:hAnsi="Times New Roman" w:cs="Times New Roman"/>
          <w:sz w:val="24"/>
          <w:szCs w:val="24"/>
        </w:rPr>
        <w:t>，试求：</w:t>
      </w:r>
    </w:p>
    <w:p>
      <w:pPr>
        <w:pStyle w:val="2"/>
        <w:snapToGrid w:val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（1）均衡国民收入和可支配收入</w:t>
      </w:r>
    </w:p>
    <w:p>
      <w:pPr>
        <w:pStyle w:val="2"/>
        <w:snapToGrid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Yd=c+i+g-t   yd=7800  y=yd+t=8400</w:t>
      </w:r>
    </w:p>
    <w:p>
      <w:pPr>
        <w:pStyle w:val="2"/>
        <w:numPr>
          <w:ilvl w:val="0"/>
          <w:numId w:val="3"/>
        </w:numPr>
        <w:snapToGrid w:val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消费支出</w:t>
      </w:r>
    </w:p>
    <w:p>
      <w:pPr>
        <w:pStyle w:val="2"/>
        <w:numPr>
          <w:numId w:val="0"/>
        </w:numPr>
        <w:snapToGrid w:val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C=</w:t>
      </w:r>
      <w:r>
        <w:rPr>
          <w:rFonts w:ascii="Times New Roman" w:hAnsi="Times New Roman" w:cs="Times New Roman"/>
          <w:sz w:val="24"/>
          <w:szCs w:val="24"/>
        </w:rPr>
        <w:t>1000＋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0.75yd=6850</w:t>
      </w:r>
    </w:p>
    <w:p>
      <w:pPr>
        <w:pStyle w:val="2"/>
        <w:numPr>
          <w:ilvl w:val="0"/>
          <w:numId w:val="3"/>
        </w:numPr>
        <w:snapToGrid w:val="0"/>
        <w:ind w:left="0" w:leftChars="0" w:firstLine="0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私人储蓄和政府储蓄</w:t>
      </w:r>
    </w:p>
    <w:p>
      <w:pPr>
        <w:pStyle w:val="2"/>
        <w:numPr>
          <w:numId w:val="0"/>
        </w:numPr>
        <w:snapToGrid w:val="0"/>
        <w:ind w:lef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</w:rPr>
        <w:t>私人储蓄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:7800-6850-800=150</w:t>
      </w:r>
    </w:p>
    <w:p>
      <w:pPr>
        <w:pStyle w:val="2"/>
        <w:numPr>
          <w:numId w:val="0"/>
        </w:numPr>
        <w:snapToGrid w:val="0"/>
        <w:ind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</w:rPr>
        <w:t>政府储蓄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:600-750=-150</w:t>
      </w:r>
    </w:p>
    <w:p>
      <w:pPr>
        <w:pStyle w:val="2"/>
        <w:numPr>
          <w:ilvl w:val="0"/>
          <w:numId w:val="3"/>
        </w:numPr>
        <w:snapToGrid w:val="0"/>
        <w:ind w:left="0" w:leftChars="0" w:firstLine="0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投资乘数</w:t>
      </w:r>
    </w:p>
    <w:p>
      <w:pPr>
        <w:pStyle w:val="2"/>
        <w:numPr>
          <w:numId w:val="0"/>
        </w:numPr>
        <w:snapToGrid w:val="0"/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eastAsia" w:hAnsi="宋体" w:cs="Times New Roman"/>
          <w:sz w:val="24"/>
          <w:szCs w:val="24"/>
          <w:lang w:val="en-US" w:eastAsia="zh-CN"/>
        </w:rPr>
        <w:t>1/1</w:t>
      </w:r>
      <w:r>
        <w:rPr>
          <w:rFonts w:hint="default"/>
          <w:lang w:val="en-US" w:eastAsia="zh-CN"/>
        </w:rPr>
        <w:t>-β</w:t>
      </w:r>
      <w:r>
        <w:rPr>
          <w:rFonts w:hint="eastAsia"/>
          <w:lang w:val="en-US" w:eastAsia="zh-CN"/>
        </w:rPr>
        <w:t>=4</w:t>
      </w:r>
    </w:p>
    <w:p>
      <w:pPr>
        <w:pStyle w:val="2"/>
        <w:snapToGrid w:val="0"/>
        <w:rPr>
          <w:rFonts w:hint="eastAsia" w:hAnsi="宋体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>
        <w:rPr>
          <w:rFonts w:hint="eastAsia" w:ascii="Times New Roman" w:hAnsi="Times New Roman" w:cs="Times New Roman"/>
          <w:sz w:val="24"/>
          <w:szCs w:val="24"/>
        </w:rPr>
        <w:t>假设一个经济中消费者支出6</w:t>
      </w:r>
      <w:r>
        <w:rPr>
          <w:rFonts w:ascii="Times New Roman" w:hAnsi="Times New Roman" w:cs="Times New Roman"/>
          <w:sz w:val="24"/>
          <w:szCs w:val="24"/>
        </w:rPr>
        <w:t>00</w:t>
      </w:r>
      <w:r>
        <w:rPr>
          <w:rFonts w:hint="eastAsia" w:ascii="Times New Roman" w:hAnsi="Times New Roman" w:cs="Times New Roman"/>
          <w:sz w:val="24"/>
          <w:szCs w:val="24"/>
        </w:rPr>
        <w:t>，政府购买、政府转移支付和税收各减少3</w:t>
      </w:r>
      <w:r>
        <w:rPr>
          <w:rFonts w:ascii="Times New Roman" w:hAnsi="Times New Roman" w:cs="Times New Roman"/>
          <w:sz w:val="24"/>
          <w:szCs w:val="24"/>
        </w:rPr>
        <w:t>00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边际</w:t>
      </w:r>
      <w:r>
        <w:rPr>
          <w:rFonts w:hint="eastAsia" w:ascii="Times New Roman" w:hAnsi="Times New Roman" w:cs="Times New Roman"/>
          <w:sz w:val="24"/>
          <w:szCs w:val="24"/>
        </w:rPr>
        <w:t>储蓄倾向为0</w:t>
      </w:r>
      <w:r>
        <w:rPr>
          <w:rFonts w:ascii="Times New Roman" w:hAnsi="Times New Roman" w:cs="Times New Roman"/>
          <w:sz w:val="24"/>
          <w:szCs w:val="24"/>
        </w:rPr>
        <w:t>.2</w:t>
      </w:r>
      <w:r>
        <w:rPr>
          <w:rFonts w:hint="eastAsia" w:ascii="Times New Roman" w:hAnsi="Times New Roman" w:cs="Times New Roman"/>
          <w:sz w:val="24"/>
          <w:szCs w:val="24"/>
        </w:rPr>
        <w:t>，试问新的均衡国民收入将如何变动？</w:t>
      </w:r>
    </w:p>
    <w:p>
      <w:pPr>
        <w:pStyle w:val="2"/>
        <w:snapToGrid w:val="0"/>
        <w:rPr>
          <w:rFonts w:hint="eastAsia"/>
          <w:lang w:val="en-US" w:eastAsia="zh-CN"/>
        </w:rPr>
      </w:pPr>
      <w:r>
        <w:rPr>
          <w:rFonts w:hint="eastAsia" w:hAnsi="宋体" w:cs="Times New Roman"/>
          <w:sz w:val="24"/>
          <w:szCs w:val="24"/>
          <w:lang w:val="en-US" w:eastAsia="zh-CN"/>
        </w:rPr>
        <w:t>消费乘数：1/1</w:t>
      </w:r>
      <w:r>
        <w:rPr>
          <w:rFonts w:hint="default"/>
          <w:lang w:val="en-US" w:eastAsia="zh-CN"/>
        </w:rPr>
        <w:t>-β</w:t>
      </w:r>
      <w:r>
        <w:rPr>
          <w:rFonts w:hint="eastAsia"/>
          <w:lang w:val="en-US" w:eastAsia="zh-CN"/>
        </w:rPr>
        <w:t>=5</w:t>
      </w:r>
      <w:r>
        <w:rPr>
          <w:rFonts w:hint="eastAsia" w:ascii="Times New Roman" w:hAnsi="Times New Roman" w:cs="Times New Roman"/>
          <w:sz w:val="24"/>
          <w:szCs w:val="24"/>
        </w:rPr>
        <w:t>政府购买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乘数：</w:t>
      </w:r>
      <w:r>
        <w:rPr>
          <w:rFonts w:hint="eastAsia" w:hAnsi="宋体" w:cs="Times New Roman"/>
          <w:sz w:val="24"/>
          <w:szCs w:val="24"/>
          <w:lang w:val="en-US" w:eastAsia="zh-CN"/>
        </w:rPr>
        <w:t>1/1</w:t>
      </w:r>
      <w:r>
        <w:rPr>
          <w:rFonts w:hint="default"/>
          <w:lang w:val="en-US" w:eastAsia="zh-CN"/>
        </w:rPr>
        <w:t>-β</w:t>
      </w:r>
      <w:r>
        <w:rPr>
          <w:rFonts w:hint="eastAsia"/>
          <w:lang w:val="en-US" w:eastAsia="zh-CN"/>
        </w:rPr>
        <w:t>=5</w:t>
      </w:r>
      <w:r>
        <w:rPr>
          <w:rFonts w:hint="eastAsia" w:ascii="Times New Roman" w:hAnsi="Times New Roman" w:cs="Times New Roman"/>
          <w:sz w:val="24"/>
          <w:szCs w:val="24"/>
        </w:rPr>
        <w:t>政府转移支付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乘数：</w:t>
      </w:r>
      <w:r>
        <w:rPr>
          <w:rFonts w:hint="default"/>
          <w:lang w:val="en-US" w:eastAsia="zh-CN"/>
        </w:rPr>
        <w:t>β</w:t>
      </w:r>
      <w:r>
        <w:rPr>
          <w:rFonts w:hint="eastAsia" w:hAnsi="宋体" w:cs="Times New Roman"/>
          <w:sz w:val="24"/>
          <w:szCs w:val="24"/>
          <w:lang w:val="en-US" w:eastAsia="zh-CN"/>
        </w:rPr>
        <w:t>/1</w:t>
      </w:r>
      <w:r>
        <w:rPr>
          <w:rFonts w:hint="default"/>
          <w:lang w:val="en-US" w:eastAsia="zh-CN"/>
        </w:rPr>
        <w:t>-β</w:t>
      </w:r>
      <w:r>
        <w:rPr>
          <w:rFonts w:hint="eastAsia"/>
          <w:lang w:val="en-US" w:eastAsia="zh-CN"/>
        </w:rPr>
        <w:t>=4</w:t>
      </w:r>
    </w:p>
    <w:p>
      <w:pPr>
        <w:pStyle w:val="2"/>
        <w:snapToGrid w:val="0"/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</w:rPr>
        <w:t>税收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乘数：-</w:t>
      </w:r>
      <w:r>
        <w:rPr>
          <w:rFonts w:hint="default"/>
          <w:lang w:val="en-US" w:eastAsia="zh-CN"/>
        </w:rPr>
        <w:t>β</w:t>
      </w:r>
      <w:r>
        <w:rPr>
          <w:rFonts w:hint="eastAsia" w:hAnsi="宋体" w:cs="Times New Roman"/>
          <w:sz w:val="24"/>
          <w:szCs w:val="24"/>
          <w:lang w:val="en-US" w:eastAsia="zh-CN"/>
        </w:rPr>
        <w:t>/1</w:t>
      </w:r>
      <w:r>
        <w:rPr>
          <w:rFonts w:hint="default"/>
          <w:lang w:val="en-US" w:eastAsia="zh-CN"/>
        </w:rPr>
        <w:t>-β</w:t>
      </w:r>
      <w:r>
        <w:rPr>
          <w:rFonts w:hint="eastAsia"/>
          <w:lang w:val="en-US" w:eastAsia="zh-CN"/>
        </w:rPr>
        <w:t>=-4</w:t>
      </w:r>
    </w:p>
    <w:p>
      <w:pPr>
        <w:pStyle w:val="2"/>
        <w:snapToGrid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新的均衡国民收入变动：600*5-300*5=300*4-300*4=1500</w:t>
      </w:r>
    </w:p>
    <w:p>
      <w:pPr>
        <w:pStyle w:val="2"/>
        <w:snapToGrid w:val="0"/>
        <w:rPr>
          <w:rFonts w:hAnsi="宋体" w:cs="Times New Roman"/>
          <w:sz w:val="24"/>
          <w:szCs w:val="24"/>
        </w:rPr>
      </w:pPr>
      <w:r>
        <w:rPr>
          <w:rFonts w:hint="eastAsia" w:hAnsi="宋体" w:cs="Times New Roman"/>
          <w:sz w:val="24"/>
          <w:szCs w:val="24"/>
        </w:rPr>
        <w:t>附加题：</w:t>
      </w:r>
    </w:p>
    <w:p>
      <w:pPr>
        <w:pStyle w:val="2"/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hAnsi="宋体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假定某经济社会的消费函数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＝30＋0.8</w:t>
      </w:r>
      <w:r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d</w:t>
      </w:r>
      <w:r>
        <w:rPr>
          <w:rFonts w:ascii="Times New Roman" w:hAnsi="Times New Roman" w:cs="Times New Roman"/>
          <w:sz w:val="24"/>
          <w:szCs w:val="24"/>
        </w:rPr>
        <w:t>，净税收即总税收减去政府转移支付后的金额</w:t>
      </w:r>
      <w:r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>＝50，投资</w:t>
      </w:r>
      <w:r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＝60，政府购买性支出</w:t>
      </w:r>
      <w:r>
        <w:rPr>
          <w:rFonts w:ascii="Times New Roman" w:hAnsi="Times New Roman" w:cs="Times New Roman"/>
          <w:i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＝50，净出口即出口减进口以后的余额为</w:t>
      </w:r>
      <w:r>
        <w:rPr>
          <w:rFonts w:ascii="Times New Roman" w:hAnsi="Times New Roman" w:cs="Times New Roman"/>
          <w:i/>
          <w:sz w:val="24"/>
          <w:szCs w:val="24"/>
        </w:rPr>
        <w:t>nx</w:t>
      </w:r>
      <w:r>
        <w:rPr>
          <w:rFonts w:ascii="Times New Roman" w:hAnsi="Times New Roman" w:cs="Times New Roman"/>
          <w:sz w:val="24"/>
          <w:szCs w:val="24"/>
        </w:rPr>
        <w:t>＝50－0.05</w:t>
      </w:r>
      <w:r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，求：</w:t>
      </w:r>
    </w:p>
    <w:p>
      <w:pPr>
        <w:pStyle w:val="2"/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(1)均衡收入；</w:t>
      </w:r>
    </w:p>
    <w:p>
      <w:pPr>
        <w:pStyle w:val="2"/>
        <w:snapToGrid w:val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Y=c+i+g+tn+nx yd=750,y=yd+50=800</w:t>
      </w:r>
    </w:p>
    <w:p>
      <w:pPr>
        <w:pStyle w:val="2"/>
        <w:numPr>
          <w:ilvl w:val="0"/>
          <w:numId w:val="1"/>
        </w:numPr>
        <w:snapToGrid w:val="0"/>
        <w:ind w:left="0" w:leftChars="0" w:firstLine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在均衡收入水平上净出口余额；</w:t>
      </w:r>
    </w:p>
    <w:p>
      <w:pPr>
        <w:pStyle w:val="2"/>
        <w:numPr>
          <w:numId w:val="0"/>
        </w:numPr>
        <w:snapToGrid w:val="0"/>
        <w:ind w:leftChars="0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i/>
          <w:sz w:val="24"/>
          <w:szCs w:val="24"/>
        </w:rPr>
        <w:t>nx</w:t>
      </w:r>
      <w:r>
        <w:rPr>
          <w:rFonts w:ascii="Times New Roman" w:hAnsi="Times New Roman" w:cs="Times New Roman"/>
          <w:sz w:val="24"/>
          <w:szCs w:val="24"/>
        </w:rPr>
        <w:t>＝50－0.05</w:t>
      </w:r>
      <w:r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hint="eastAsia" w:ascii="Times New Roman" w:hAnsi="Times New Roman" w:cs="Times New Roman"/>
          <w:i/>
          <w:sz w:val="24"/>
          <w:szCs w:val="24"/>
          <w:lang w:val="en-US" w:eastAsia="zh-CN"/>
        </w:rPr>
        <w:t>=10</w:t>
      </w:r>
    </w:p>
    <w:p>
      <w:pPr>
        <w:pStyle w:val="2"/>
        <w:numPr>
          <w:ilvl w:val="0"/>
          <w:numId w:val="1"/>
        </w:numPr>
        <w:snapToGrid w:val="0"/>
        <w:ind w:left="0" w:leftChars="0" w:firstLine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投资乘数；</w:t>
      </w:r>
    </w:p>
    <w:p>
      <w:pPr>
        <w:pStyle w:val="2"/>
        <w:numPr>
          <w:numId w:val="0"/>
        </w:numPr>
        <w:snapToGrid w:val="0"/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1/1-</w:t>
      </w:r>
      <w:r>
        <w:rPr>
          <w:rFonts w:hint="default"/>
          <w:lang w:val="en-US" w:eastAsia="zh-CN"/>
        </w:rPr>
        <w:t>β</w:t>
      </w:r>
      <w:r>
        <w:rPr>
          <w:rFonts w:hint="eastAsia"/>
          <w:lang w:val="en-US" w:eastAsia="zh-CN"/>
        </w:rPr>
        <w:t>=5</w:t>
      </w:r>
    </w:p>
    <w:p>
      <w:pPr>
        <w:pStyle w:val="2"/>
        <w:numPr>
          <w:ilvl w:val="0"/>
          <w:numId w:val="1"/>
        </w:numPr>
        <w:snapToGrid w:val="0"/>
        <w:ind w:left="0" w:leftChars="0" w:firstLine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投资从60增至70时的均衡收入和净出口余额；</w:t>
      </w:r>
    </w:p>
    <w:p>
      <w:pPr>
        <w:pStyle w:val="2"/>
        <w:numPr>
          <w:numId w:val="0"/>
        </w:numPr>
        <w:snapToGrid w:val="0"/>
        <w:ind w:lef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y变化：10*5=50</w:t>
      </w:r>
    </w:p>
    <w:p>
      <w:pPr>
        <w:pStyle w:val="2"/>
        <w:numPr>
          <w:numId w:val="0"/>
        </w:numPr>
        <w:snapToGrid w:val="0"/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净出口余额：10-0.05*50=7.5</w:t>
      </w:r>
    </w:p>
    <w:p>
      <w:pPr>
        <w:pStyle w:val="2"/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(5)当净出口从</w:t>
      </w:r>
      <w:r>
        <w:rPr>
          <w:rFonts w:ascii="Times New Roman" w:hAnsi="Times New Roman" w:cs="Times New Roman"/>
          <w:i/>
          <w:sz w:val="24"/>
          <w:szCs w:val="24"/>
        </w:rPr>
        <w:t>nx</w:t>
      </w:r>
      <w:r>
        <w:rPr>
          <w:rFonts w:ascii="Times New Roman" w:hAnsi="Times New Roman" w:cs="Times New Roman"/>
          <w:sz w:val="24"/>
          <w:szCs w:val="24"/>
        </w:rPr>
        <w:t>＝50－0.05</w:t>
      </w:r>
      <w:r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变为</w:t>
      </w:r>
      <w:r>
        <w:rPr>
          <w:rFonts w:ascii="Times New Roman" w:hAnsi="Times New Roman" w:cs="Times New Roman"/>
          <w:i/>
          <w:sz w:val="24"/>
          <w:szCs w:val="24"/>
        </w:rPr>
        <w:t>nx</w:t>
      </w:r>
      <w:r>
        <w:rPr>
          <w:rFonts w:ascii="Times New Roman" w:hAnsi="Times New Roman" w:cs="Times New Roman"/>
          <w:sz w:val="24"/>
          <w:szCs w:val="24"/>
        </w:rPr>
        <w:t xml:space="preserve"> ＝ 40－0.05</w:t>
      </w:r>
      <w:r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时的均衡收入和净出口余额。</w:t>
      </w:r>
    </w:p>
    <w:p>
      <w:pPr>
        <w:rPr>
          <w:rFonts w:hint="default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Yd=710,y=760</w:t>
      </w:r>
    </w:p>
    <w:p>
      <w:pPr>
        <w:rPr>
          <w:rFonts w:hint="default" w:ascii="宋体" w:hAnsi="宋体" w:cs="Times New Roman" w:eastAsiaTheme="minorEastAsia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</w:rPr>
        <w:t>净出口余额</w:t>
      </w:r>
      <w:r>
        <w:rPr>
          <w:rFonts w:ascii="Times New Roman" w:hAnsi="Times New Roman" w:cs="Times New Roman"/>
          <w:i/>
          <w:sz w:val="24"/>
          <w:szCs w:val="24"/>
        </w:rPr>
        <w:t>nx</w:t>
      </w:r>
      <w:r>
        <w:rPr>
          <w:rFonts w:ascii="Times New Roman" w:hAnsi="Times New Roman" w:cs="Times New Roman"/>
          <w:sz w:val="24"/>
          <w:szCs w:val="24"/>
        </w:rPr>
        <w:t xml:space="preserve"> ＝ 40－0.05</w:t>
      </w:r>
      <w:r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hint="eastAsia" w:ascii="Times New Roman" w:hAnsi="Times New Roman" w:cs="Times New Roman"/>
          <w:i/>
          <w:sz w:val="24"/>
          <w:szCs w:val="24"/>
          <w:lang w:val="en-US" w:eastAsia="zh-CN"/>
        </w:rPr>
        <w:t>=2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7F1CA7"/>
    <w:multiLevelType w:val="singleLevel"/>
    <w:tmpl w:val="BB7F1CA7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4446E734"/>
    <w:multiLevelType w:val="singleLevel"/>
    <w:tmpl w:val="4446E734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6C1AA926"/>
    <w:multiLevelType w:val="singleLevel"/>
    <w:tmpl w:val="6C1AA926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IwYTM2NzgxOWU4MGZhZWE5NDY3ZTIwNGFhYmE5MjcifQ=="/>
  </w:docVars>
  <w:rsids>
    <w:rsidRoot w:val="002150F5"/>
    <w:rsid w:val="002150F5"/>
    <w:rsid w:val="002B705D"/>
    <w:rsid w:val="0059708F"/>
    <w:rsid w:val="007903C6"/>
    <w:rsid w:val="00841F62"/>
    <w:rsid w:val="00BD18BA"/>
    <w:rsid w:val="00C110CB"/>
    <w:rsid w:val="00F90AEF"/>
    <w:rsid w:val="28C17157"/>
    <w:rsid w:val="41546D80"/>
    <w:rsid w:val="4B620008"/>
    <w:rsid w:val="4C67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5"/>
    <w:uiPriority w:val="0"/>
    <w:rPr>
      <w:rFonts w:ascii="宋体" w:hAnsi="Courier New" w:eastAsia="宋体" w:cs="Courier New"/>
      <w:szCs w:val="21"/>
    </w:rPr>
  </w:style>
  <w:style w:type="character" w:customStyle="1" w:styleId="5">
    <w:name w:val="纯文本 字符"/>
    <w:basedOn w:val="4"/>
    <w:link w:val="2"/>
    <w:uiPriority w:val="0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640</Words>
  <Characters>1032</Characters>
  <Lines>4</Lines>
  <Paragraphs>1</Paragraphs>
  <TotalTime>0</TotalTime>
  <ScaleCrop>false</ScaleCrop>
  <LinksUpToDate>false</LinksUpToDate>
  <CharactersWithSpaces>1051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2023-02-27T08:42:00Z</dcterms:created>
  <dc:creator>Jiang SM</dc:creator>
  <cp:lastModifiedBy>微信用户</cp:lastModifiedBy>
  <dcterms:modified xsi:type="dcterms:W3CDTF">2023-04-05T08:54:37Z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76D6A0423B2C426FBB5CCA3B7EAF98C8_12</vt:lpwstr>
  </property>
</Properties>
</file>