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45D5E">
      <w:pPr>
        <w:rPr>
          <w:rFonts w:ascii="Times New Roman" w:hAnsi="Times New Roman" w:cs="Times New Roman"/>
          <w:color w:val="auto"/>
          <w:sz w:val="2"/>
          <w:szCs w:val="2"/>
        </w:rPr>
      </w:pPr>
      <w:bookmarkStart w:id="0" w:name="_GoBack"/>
      <w:bookmarkEnd w:id="0"/>
    </w:p>
    <w:tbl>
      <w:tblPr>
        <w:tblW w:w="950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"/>
        <w:gridCol w:w="569"/>
        <w:gridCol w:w="285"/>
        <w:gridCol w:w="360"/>
        <w:gridCol w:w="570"/>
        <w:gridCol w:w="450"/>
        <w:gridCol w:w="450"/>
        <w:gridCol w:w="360"/>
        <w:gridCol w:w="585"/>
        <w:gridCol w:w="615"/>
        <w:gridCol w:w="495"/>
        <w:gridCol w:w="285"/>
        <w:gridCol w:w="285"/>
        <w:gridCol w:w="540"/>
        <w:gridCol w:w="630"/>
        <w:gridCol w:w="901"/>
        <w:gridCol w:w="375"/>
        <w:gridCol w:w="465"/>
        <w:gridCol w:w="108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491" w:type="dxa"/>
            <w:gridSpan w:val="19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360" w:lineRule="exact"/>
              <w:ind w:left="20"/>
              <w:jc w:val="center"/>
              <w:rPr>
                <w:rFonts w:ascii="宋体" w:eastAsia="宋体" w:hAnsi="Times New Roman" w:cs="宋体"/>
                <w:sz w:val="30"/>
                <w:szCs w:val="30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30"/>
                <w:szCs w:val="30"/>
              </w:rPr>
              <w:t>中国人民大学攻读博士学位研究生开题报告审核表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491" w:type="dxa"/>
            <w:gridSpan w:val="19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宋体" w:eastAsia="宋体" w:hAnsi="Times New Roman" w:cs="宋体"/>
                <w:sz w:val="30"/>
                <w:szCs w:val="3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2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282" w:type="dxa"/>
            <w:gridSpan w:val="18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本表由博士研究生开题考评专家小组指定秘书填写，一式两份。博士生毕业时，一份原件存科技档案，一份存博士生个人档案。开题报告记录材料不存入档案，由学院留存至该届学生毕业。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282" w:type="dxa"/>
            <w:gridSpan w:val="18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282" w:type="dxa"/>
            <w:gridSpan w:val="1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学院：</w:t>
            </w: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经济学院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专业：</w:t>
            </w:r>
          </w:p>
        </w:tc>
        <w:tc>
          <w:tcPr>
            <w:tcW w:w="3189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020101 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政治经济学</w:t>
            </w: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姓名：</w:t>
            </w: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王小军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6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研究方向：</w:t>
            </w:r>
          </w:p>
        </w:tc>
        <w:tc>
          <w:tcPr>
            <w:tcW w:w="290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学号：</w:t>
            </w: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2020000470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6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导师姓名：</w:t>
            </w:r>
          </w:p>
        </w:tc>
        <w:tc>
          <w:tcPr>
            <w:tcW w:w="290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陈享光</w:t>
            </w: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1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拟定学位论文题目：</w:t>
            </w: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38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18"/>
                <w:szCs w:val="18"/>
              </w:rPr>
              <w:t>博士研究生开题报告考评小组组成</w:t>
            </w: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组成</w:t>
            </w:r>
          </w:p>
        </w:tc>
        <w:tc>
          <w:tcPr>
            <w:tcW w:w="15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姓名</w:t>
            </w:r>
          </w:p>
        </w:tc>
        <w:tc>
          <w:tcPr>
            <w:tcW w:w="16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职称</w:t>
            </w:r>
          </w:p>
        </w:tc>
        <w:tc>
          <w:tcPr>
            <w:tcW w:w="3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所在单位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组长（非导师）</w:t>
            </w:r>
          </w:p>
        </w:tc>
        <w:tc>
          <w:tcPr>
            <w:tcW w:w="15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79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成员</w:t>
            </w:r>
          </w:p>
        </w:tc>
        <w:tc>
          <w:tcPr>
            <w:tcW w:w="15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7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7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79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0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38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18"/>
                <w:szCs w:val="18"/>
              </w:rPr>
              <w:t>博士研究生开题报告考评意见</w:t>
            </w: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考评项目</w:t>
            </w:r>
          </w:p>
        </w:tc>
        <w:tc>
          <w:tcPr>
            <w:tcW w:w="6603" w:type="dxa"/>
            <w:gridSpan w:val="12"/>
            <w:tcBorders>
              <w:top w:val="single" w:sz="8" w:space="0" w:color="000000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30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文字报告</w:t>
            </w:r>
          </w:p>
        </w:tc>
        <w:tc>
          <w:tcPr>
            <w:tcW w:w="705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、选题依据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2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、创新性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30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5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3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、选题难度和可行性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4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、已获得的文献资料以及对这些文献资料的占有和整理情况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30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5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5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、研究工作方案的合理性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 6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、科研工作时间安排的合理性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30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5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7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、预期成果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 8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、开题报告的文字表达，参考文献引用合理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30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口头报告</w:t>
            </w:r>
          </w:p>
        </w:tc>
        <w:tc>
          <w:tcPr>
            <w:tcW w:w="705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9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、条理清晰，层次分明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30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5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10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、基本概念清楚、明确选题在学科中的意义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30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5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11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、论证严密、逻辑性强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考评小组意见：</w:t>
            </w:r>
          </w:p>
        </w:tc>
        <w:tc>
          <w:tcPr>
            <w:tcW w:w="7501" w:type="dxa"/>
            <w:gridSpan w:val="14"/>
            <w:tcBorders>
              <w:top w:val="single" w:sz="8" w:space="0" w:color="000000"/>
              <w:left w:val="single" w:sz="4" w:space="0" w:color="FFFFFF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282" w:type="dxa"/>
            <w:gridSpan w:val="18"/>
            <w:vMerge w:val="restart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282" w:type="dxa"/>
            <w:gridSpan w:val="18"/>
            <w:vMerge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282" w:type="dxa"/>
            <w:gridSpan w:val="18"/>
            <w:vMerge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3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考评结果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（请在相应栏划√，下同）</w:t>
            </w:r>
          </w:p>
        </w:tc>
        <w:tc>
          <w:tcPr>
            <w:tcW w:w="1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通过</w:t>
            </w:r>
          </w:p>
        </w:tc>
        <w:tc>
          <w:tcPr>
            <w:tcW w:w="10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修改后通过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不通过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组长签名：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年</w:t>
            </w:r>
          </w:p>
        </w:tc>
        <w:tc>
          <w:tcPr>
            <w:tcW w:w="58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月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日</w:t>
            </w:r>
          </w:p>
        </w:tc>
        <w:tc>
          <w:tcPr>
            <w:tcW w:w="49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1" w:type="dxa"/>
            <w:gridSpan w:val="4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修改后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审核意见</w:t>
            </w:r>
          </w:p>
        </w:tc>
        <w:tc>
          <w:tcPr>
            <w:tcW w:w="8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通过</w:t>
            </w:r>
          </w:p>
        </w:tc>
        <w:tc>
          <w:tcPr>
            <w:tcW w:w="943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不通过</w:t>
            </w:r>
          </w:p>
        </w:tc>
        <w:tc>
          <w:tcPr>
            <w:tcW w:w="1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jc w:val="center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审核人签名</w:t>
            </w:r>
          </w:p>
        </w:tc>
        <w:tc>
          <w:tcPr>
            <w:tcW w:w="37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30" w:type="dxa"/>
            <w:gridSpan w:val="5"/>
            <w:tcBorders>
              <w:top w:val="single" w:sz="4" w:space="0" w:color="FFFFFF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学院审核意见：</w:t>
            </w: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4" w:space="0" w:color="FFFFFF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81" w:type="dxa"/>
            <w:gridSpan w:val="4"/>
            <w:tcBorders>
              <w:top w:val="single" w:sz="4" w:space="0" w:color="FFFFFF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主管领导签字：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学院公章</w:t>
            </w:r>
          </w:p>
        </w:tc>
        <w:tc>
          <w:tcPr>
            <w:tcW w:w="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年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月</w:t>
            </w: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日</w:t>
            </w:r>
          </w:p>
        </w:tc>
        <w:tc>
          <w:tcPr>
            <w:tcW w:w="62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00000" w:rsidRDefault="00B45D5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B45D5E"/>
    <w:sectPr w:rsidR="00000000">
      <w:pgSz w:w="11905" w:h="16837"/>
      <w:pgMar w:top="388" w:right="1080" w:bottom="388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5E"/>
    <w:rsid w:val="00B4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F47C41B-C1FF-458A-A9C0-0BFF1DF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360</Characters>
  <Application>Microsoft Office Word</Application>
  <DocSecurity>0</DocSecurity>
  <Lines>3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WangXiaojun</cp:lastModifiedBy>
  <cp:revision>2</cp:revision>
  <dcterms:created xsi:type="dcterms:W3CDTF">2022-07-09T11:41:00Z</dcterms:created>
  <dcterms:modified xsi:type="dcterms:W3CDTF">2022-07-09T11:41:00Z</dcterms:modified>
</cp:coreProperties>
</file>