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28F2" w14:textId="0115F953" w:rsidR="00AE0B2E" w:rsidRPr="00992CCD" w:rsidRDefault="00843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file</w:t>
      </w:r>
    </w:p>
    <w:sectPr w:rsidR="00AE0B2E" w:rsidRPr="0099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04"/>
    <w:rsid w:val="003A5D6A"/>
    <w:rsid w:val="00843004"/>
    <w:rsid w:val="00992CCD"/>
    <w:rsid w:val="00A10BDA"/>
    <w:rsid w:val="00AE0B2E"/>
    <w:rsid w:val="00B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4A50"/>
  <w15:chartTrackingRefBased/>
  <w15:docId w15:val="{7176C6A5-384F-4DEC-AA95-623AB9CF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Office for National Statistics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Dhogla, Chamanjeet</dc:creator>
  <cp:keywords/>
  <dc:description/>
  <cp:lastModifiedBy>Dhogla, Chamanjeet</cp:lastModifiedBy>
  <cp:revision>1</cp:revision>
  <dcterms:created xsi:type="dcterms:W3CDTF">2024-01-25T14:26:00Z</dcterms:created>
  <dcterms:modified xsi:type="dcterms:W3CDTF">2024-01-25T14:27:00Z</dcterms:modified>
</cp:coreProperties>
</file>