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Zentoril Tablets - Product Label (SYNTHETIC)</w:t>
      </w:r>
    </w:p>
    <w:p>
      <w:r>
        <w:t>SYNTHETIC TEST DOCUMENT - fictional content, not medical guidance.</w:t>
      </w:r>
    </w:p>
    <w:p>
      <w:pPr>
        <w:pStyle w:val="Heading1"/>
      </w:pPr>
      <w:r>
        <w:t>4.1 Indications</w:t>
      </w:r>
    </w:p>
    <w:p>
      <w:r>
        <w:t>Zentoril is a fictional medicine used in this synthetic label to lower blood pressure.</w:t>
      </w:r>
    </w:p>
    <w:p>
      <w:pPr>
        <w:pStyle w:val="Heading1"/>
      </w:pPr>
      <w:r>
        <w:t>4.2 Dosage</w:t>
      </w:r>
    </w:p>
    <w:p>
      <w:r>
        <w:t>The usual starting dose of Zentoril is 10 mg once daily. The dose may be increased to 20 mg once daily by the prescriber after 4 weeks. Do not stop taking Zentoril suddenly without talking to your prescriber.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Label dose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Starting dose</w:t>
            </w:r>
          </w:p>
        </w:tc>
        <w:tc>
          <w:tcPr>
            <w:tcW w:type="dxa" w:w="2880"/>
          </w:tcPr>
          <w:p>
            <w:r>
              <w:t>10 mg once daily</w:t>
            </w:r>
          </w:p>
        </w:tc>
        <w:tc>
          <w:tcPr>
            <w:tcW w:type="dxa" w:w="2880"/>
          </w:tcPr>
          <w:p>
            <w:r>
              <w:t>Set by prescriber</w:t>
            </w:r>
          </w:p>
        </w:tc>
      </w:tr>
      <w:tr>
        <w:tc>
          <w:tcPr>
            <w:tcW w:type="dxa" w:w="2880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10 mg to 20 mg once daily</w:t>
            </w:r>
          </w:p>
        </w:tc>
        <w:tc>
          <w:tcPr>
            <w:tcW w:type="dxa" w:w="2880"/>
          </w:tcPr>
          <w:p>
            <w:r>
              <w:t>Reviewed after 4 weeks</w:t>
            </w:r>
          </w:p>
        </w:tc>
      </w:tr>
      <w:tr>
        <w:tc>
          <w:tcPr>
            <w:tcW w:type="dxa" w:w="2880"/>
          </w:tcPr>
          <w:p>
            <w:r>
              <w:t>Kidney impairment</w:t>
            </w:r>
          </w:p>
        </w:tc>
        <w:tc>
          <w:tcPr>
            <w:tcW w:type="dxa" w:w="2880"/>
          </w:tcPr>
          <w:p>
            <w:r>
              <w:t>5 mg once daily</w:t>
            </w:r>
          </w:p>
        </w:tc>
        <w:tc>
          <w:tcPr>
            <w:tcW w:type="dxa" w:w="2880"/>
          </w:tcPr>
          <w:p>
            <w:r>
              <w:t>Prescriber review required</w:t>
            </w:r>
          </w:p>
        </w:tc>
      </w:tr>
    </w:tbl>
    <w:p>
      <w:pPr>
        <w:pStyle w:val="Heading1"/>
      </w:pPr>
      <w:r>
        <w:t>4.3 Contraindications</w:t>
      </w:r>
    </w:p>
    <w:p>
      <w:r>
        <w:t>Zentoril must not be used by people who have had angioedema with a similar medicine.</w:t>
      </w:r>
    </w:p>
    <w:p>
      <w:pPr>
        <w:pStyle w:val="Heading1"/>
      </w:pPr>
      <w:r>
        <w:t>4.6 Pregnancy</w:t>
      </w:r>
    </w:p>
    <w:p>
      <w:r>
        <w:t>Zentoril should not be used during pregnancy. Women who become pregnant while taking Zentoril should contact their prescriber promptly so that an alternative can be considered.</w:t>
      </w:r>
    </w:p>
    <w:p>
      <w:pPr>
        <w:pStyle w:val="Heading1"/>
      </w:pPr>
      <w:r>
        <w:t>4.8 Side effects</w:t>
      </w:r>
    </w:p>
    <w:p>
      <w:r>
        <w:t>A dry cough affects about 1 in 10 people taking Zentoril in this synthetic 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