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design and results</w:t>
      </w:r>
    </w:p>
    <w:p>
      <w:r>
        <w:t>Project: A Neural Network Model of RMS Delay Spread for Indoor Internet-of-Things Deployments.</w:t>
      </w:r>
    </w:p>
    <w:p>
      <w:pPr>
        <w:pStyle w:val="Heading2"/>
      </w:pPr>
      <w:r>
        <w:t>Architecture</w:t>
      </w:r>
    </w:p>
    <w:p>
      <w:r>
        <w:t>The model is a two-layer feedforward neural network with five inputs, one hidden layer of eight neurons and one output neuron. Categorical inputs (environment type and LOS/NLOS condition) are one-hot encoded, and continuous inputs are scaled to the range -1 to 1.</w:t>
      </w:r>
    </w:p>
    <w:p>
      <w:pPr>
        <w:pStyle w:val="Heading2"/>
      </w:pPr>
      <w:r>
        <w:t>Training</w:t>
      </w:r>
    </w:p>
    <w:p>
      <w:r>
        <w:t>Training used the Levenberg-Marquardt backpropagation algorithm with early stopping on a validation split. Training stopped after 64 epochs, when the validation error had not improved for 6 epochs.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Hidden neurons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Activation</w:t>
            </w:r>
          </w:p>
        </w:tc>
        <w:tc>
          <w:tcPr>
            <w:tcW w:type="dxa" w:w="4320"/>
          </w:tcPr>
          <w:p>
            <w:r>
              <w:t>Hyperbolic tangent sigmoid</w:t>
            </w:r>
          </w:p>
        </w:tc>
      </w:tr>
      <w:tr>
        <w:tc>
          <w:tcPr>
            <w:tcW w:type="dxa" w:w="4320"/>
          </w:tcPr>
          <w:p>
            <w:r>
              <w:t>Training algorithm</w:t>
            </w:r>
          </w:p>
        </w:tc>
        <w:tc>
          <w:tcPr>
            <w:tcW w:type="dxa" w:w="4320"/>
          </w:tcPr>
          <w:p>
            <w:r>
              <w:t>Levenberg-Marquardt</w:t>
            </w:r>
          </w:p>
        </w:tc>
      </w:tr>
      <w:tr>
        <w:tc>
          <w:tcPr>
            <w:tcW w:type="dxa" w:w="4320"/>
          </w:tcPr>
          <w:p>
            <w:r>
              <w:t>Initial damping factor (mu)</w:t>
            </w:r>
          </w:p>
        </w:tc>
        <w:tc>
          <w:tcPr>
            <w:tcW w:type="dxa" w:w="4320"/>
          </w:tcPr>
          <w:p>
            <w:r>
              <w:t>0.001</w:t>
            </w:r>
          </w:p>
        </w:tc>
      </w:tr>
      <w:tr>
        <w:tc>
          <w:tcPr>
            <w:tcW w:type="dxa" w:w="4320"/>
          </w:tcPr>
          <w:p>
            <w:r>
              <w:t>Train / validation / test split</w:t>
            </w:r>
          </w:p>
        </w:tc>
        <w:tc>
          <w:tcPr>
            <w:tcW w:type="dxa" w:w="4320"/>
          </w:tcPr>
          <w:p>
            <w:r>
              <w:t>70% / 15% / 15%</w:t>
            </w:r>
          </w:p>
        </w:tc>
      </w:tr>
      <w:tr>
        <w:tc>
          <w:tcPr>
            <w:tcW w:type="dxa" w:w="4320"/>
          </w:tcPr>
          <w:p>
            <w:r>
              <w:t>Epochs until early stop</w:t>
            </w:r>
          </w:p>
        </w:tc>
        <w:tc>
          <w:tcPr>
            <w:tcW w:type="dxa" w:w="4320"/>
          </w:tcPr>
          <w:p>
            <w:r>
              <w:t>64</w:t>
            </w:r>
          </w:p>
        </w:tc>
      </w:tr>
    </w:tbl>
    <w:p>
      <w:pPr>
        <w:pStyle w:val="Heading2"/>
      </w:pPr>
      <w:r>
        <w:t>Results</w:t>
      </w:r>
    </w:p>
    <w:p>
      <w:r>
        <w:t>Prediction error on the held-out test sites (S4 warehouse, S5 lecture hall):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RMSE (ns)</w:t>
            </w:r>
          </w:p>
        </w:tc>
        <w:tc>
          <w:tcPr>
            <w:tcW w:type="dxa" w:w="2880"/>
          </w:tcPr>
          <w:p>
            <w:r>
              <w:t>R squared</w:t>
            </w:r>
          </w:p>
        </w:tc>
      </w:tr>
      <w:tr>
        <w:tc>
          <w:tcPr>
            <w:tcW w:type="dxa" w:w="2880"/>
          </w:tcPr>
          <w:p>
            <w:r>
              <w:t>Log-distance model (baseline)</w:t>
            </w:r>
          </w:p>
        </w:tc>
        <w:tc>
          <w:tcPr>
            <w:tcW w:type="dxa" w:w="2880"/>
          </w:tcPr>
          <w:p>
            <w:r>
              <w:t>9.8</w:t>
            </w:r>
          </w:p>
        </w:tc>
        <w:tc>
          <w:tcPr>
            <w:tcW w:type="dxa" w:w="2880"/>
          </w:tcPr>
          <w:p>
            <w:r>
              <w:t>0.71</w:t>
            </w:r>
          </w:p>
        </w:tc>
      </w:tr>
      <w:tr>
        <w:tc>
          <w:tcPr>
            <w:tcW w:type="dxa" w:w="2880"/>
          </w:tcPr>
          <w:p>
            <w:r>
              <w:t>Neural network, 5 hidden neurons</w:t>
            </w:r>
          </w:p>
        </w:tc>
        <w:tc>
          <w:tcPr>
            <w:tcW w:type="dxa" w:w="2880"/>
          </w:tcPr>
          <w:p>
            <w:r>
              <w:t>5.2</w:t>
            </w:r>
          </w:p>
        </w:tc>
        <w:tc>
          <w:tcPr>
            <w:tcW w:type="dxa" w:w="2880"/>
          </w:tcPr>
          <w:p>
            <w:r>
              <w:t>0.88</w:t>
            </w:r>
          </w:p>
        </w:tc>
      </w:tr>
      <w:tr>
        <w:tc>
          <w:tcPr>
            <w:tcW w:type="dxa" w:w="2880"/>
          </w:tcPr>
          <w:p>
            <w:r>
              <w:t>Neural network, 8 hidden neurons (proposed)</w:t>
            </w:r>
          </w:p>
        </w:tc>
        <w:tc>
          <w:tcPr>
            <w:tcW w:type="dxa" w:w="2880"/>
          </w:tcPr>
          <w:p>
            <w:r>
              <w:t>4.1</w:t>
            </w:r>
          </w:p>
        </w:tc>
        <w:tc>
          <w:tcPr>
            <w:tcW w:type="dxa" w:w="2880"/>
          </w:tcPr>
          <w:p>
            <w:r>
              <w:t>0.93</w:t>
            </w:r>
          </w:p>
        </w:tc>
      </w:tr>
      <w:tr>
        <w:tc>
          <w:tcPr>
            <w:tcW w:type="dxa" w:w="2880"/>
          </w:tcPr>
          <w:p>
            <w:r>
              <w:t>Neural network, 12 hidden neurons</w:t>
            </w:r>
          </w:p>
        </w:tc>
        <w:tc>
          <w:tcPr>
            <w:tcW w:type="dxa" w:w="2880"/>
          </w:tcPr>
          <w:p>
            <w:r>
              <w:t>4.4</w:t>
            </w:r>
          </w:p>
        </w:tc>
        <w:tc>
          <w:tcPr>
            <w:tcW w:type="dxa" w:w="2880"/>
          </w:tcPr>
          <w:p>
            <w:r>
              <w:t>0.92</w:t>
            </w:r>
          </w:p>
        </w:tc>
      </w:tr>
    </w:tbl>
    <w:p>
      <w:pPr>
        <w:pStyle w:val="Heading2"/>
      </w:pPr>
      <w:r>
        <w:t>Limitations</w:t>
      </w:r>
    </w:p>
    <w:p>
      <w:r>
        <w:t>The model was validated only for the 2.4 GHz and 5.8 GHz bands and for buildings up to 2,400 square metres. Outdoor-to-indoor links and millimetre-wave frequencies are not covered.</w:t>
      </w:r>
    </w:p>
    <w:p>
      <w:r>
        <w:t>Note: this is a synthetic document created to test the RAG platform. All names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