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F4E78"/>
          <w:sz w:val="40"/>
          <w:szCs w:val="40"/>
        </w:rPr>
        <w:t xml:space="preserve">SECURITY ENGINEERING LAB PORTFOLIO</w:t>
      </w:r>
    </w:p>
    <w:p>
      <w:pPr>
        <w:spacing w:after="120"/>
        <w:jc w:val="center"/>
      </w:pPr>
      <w:r>
        <w:rPr>
          <w:color w:val="2E75B6"/>
          <w:sz w:val="26"/>
          <w:szCs w:val="26"/>
        </w:rPr>
        <w:t xml:space="preserve">Purple Team Operations &amp; Detection Engineering</w:t>
      </w:r>
    </w:p>
    <w:p>
      <w:pPr>
        <w:spacing w:after="400" w:before="400"/>
        <w:jc w:val="center"/>
      </w:pPr>
      <w:r>
        <w:rPr>
          <w:sz w:val="24"/>
          <w:szCs w:val="24"/>
        </w:rPr>
        <w:t xml:space="preserve"> 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David Horton | Security Engineer</w:t>
      </w:r>
    </w:p>
    <w:p>
      <w:pPr>
        <w:spacing w:after="400"/>
        <w:jc w:val="center"/>
      </w:pPr>
      <w:r>
        <w:rPr>
          <w:sz w:val="24"/>
          <w:szCs w:val="24"/>
        </w:rPr>
        <w:t xml:space="preserve">May 2026</w:t>
      </w:r>
    </w:p>
    <w:p>
      <w:pPr>
        <w:spacing w:before="400"/>
        <w:jc w:val="center"/>
      </w:pPr>
      <w:r>
        <w:rPr>
          <w:sz w:val="24"/>
          <w:szCs w:val="24"/>
        </w:rPr>
        <w:t xml:space="preserve">Lab Exercise: MITRE ATT&amp;CK Framework + Ransomware Detection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documents two comprehensive security engineering laboratories demonstrating offensive and defensive capabilities in a controlled home lab environment. The exercises span MITRE ATT&amp;CK framework techniques, network forensics, and detection rule engineering using industry-standard tools (Kali Linux Purple, Wireshark, Wazuh, Splunk).</w:t>
      </w:r>
    </w:p>
    <w:p>
      <w:pPr>
        <w:spacing w:after="200"/>
      </w:pPr>
      <w:r>
        <w:t xml:space="preserve">Lab 1: MITRE ATT&amp;CK Purple Team Operations - Executed 5 attack techniques (T1018, T1087.004, T1040, T1557.002, T1021.002) with full network forensics capture and detection rule development.</w:t>
      </w:r>
    </w:p>
    <w:p>
      <w:pPr>
        <w:spacing w:after="400"/>
      </w:pPr>
      <w:r>
        <w:t xml:space="preserve">Lab 2: Ransomware Attack Simulation - Simulated HTTP-based ransomware delivery (T1105), captured network evidence (PCAP), and developed multi-layer detection rules (network, host, SIEM).</w:t>
      </w:r>
    </w:p>
    <w:p>
      <w:pPr>
        <w:pStyle w:val="Heading1"/>
      </w:pPr>
      <w:r>
        <w:t xml:space="preserve">Laboratory 1: MITRE ATT&amp;CK Purple Team Operations</w:t>
      </w:r>
    </w:p>
    <w:p>
      <w:pPr>
        <w:pStyle w:val="Heading2"/>
      </w:pPr>
      <w:r>
        <w:t xml:space="preserve">Objective</w:t>
      </w:r>
    </w:p>
    <w:p>
      <w:pPr>
        <w:spacing w:after="300"/>
      </w:pPr>
      <w:r>
        <w:t xml:space="preserve">Execute a realistic attack chain against a Windows 10 target using Kali Linux Purple, mapping each phase to MITRE ATT&amp;CK techniques, and developing detection rules for defensive systems.</w:t>
      </w:r>
    </w:p>
    <w:p>
      <w:pPr>
        <w:pStyle w:val="Heading2"/>
      </w:pPr>
      <w:r>
        <w:t xml:space="preserve">Attack Chain Execution</w:t>
      </w:r>
    </w:p>
    <w:p>
      <w:pPr>
        <w:spacing w:after="50" w:before="100"/>
      </w:pPr>
      <w:r>
        <w:t xml:space="preserve">Phase 1: Discovery (T1018 - Remote System Discovery)</w:t>
      </w:r>
    </w:p>
    <w:p>
      <w:pPr>
        <w:spacing w:after="200"/>
      </w:pPr>
      <w:r>
        <w:t xml:space="preserve">Nmap full port scan and service detection on target 192.168.243.129 identified open services: SMB (445), NetBIOS (139), RPC (135, 49664-49670). Evidence: Screenshot evidence-mitre-attack-lab02-nmap-discovery.jpg</w:t>
      </w:r>
    </w:p>
    <w:p>
      <w:pPr>
        <w:spacing w:after="50" w:before="100"/>
      </w:pPr>
      <w:r>
        <w:t xml:space="preserve">Phase 2: Enumeration (T1087.004 - Account Discovery)</w:t>
      </w:r>
    </w:p>
    <w:p>
      <w:pPr>
        <w:spacing w:after="200"/>
      </w:pPr>
      <w:r>
        <w:t xml:space="preserve">enum4linux revealed workgroup (WORKGROUP), workstation name (WINDOWS-10-TEST), and local user accounts. Evidence: Screenshot evidence-mitre-attack-lab03-nmap-enum4linux.jpg</w:t>
      </w:r>
    </w:p>
    <w:p>
      <w:pPr>
        <w:spacing w:after="50" w:before="100"/>
      </w:pPr>
      <w:r>
        <w:t xml:space="preserve">Phase 3: Lateral Movement Attempt (T1021.002 - SMB Admin Shares)</w:t>
      </w:r>
    </w:p>
    <w:p>
      <w:pPr>
        <w:spacing w:after="100"/>
      </w:pPr>
      <w:r>
        <w:t xml:space="preserve">Attempted SMB NULL session (blocked: NT_STATUS_ACCESS_DENIED)</w:t>
      </w:r>
    </w:p>
    <w:p>
      <w:pPr>
        <w:spacing w:after="200"/>
      </w:pPr>
      <w:r>
        <w:t xml:space="preserve">Credential-based exploitation attempts failed (multiple credential combinations rejected). Evidence: Screenshots evidence-mitre-attack-lab04-smbclient-null-session.jpg, evidence-mitre-attack-lab07-impacket-psexec-failures.jpg</w:t>
      </w:r>
    </w:p>
    <w:p>
      <w:pPr>
        <w:spacing w:after="50" w:before="100"/>
      </w:pPr>
      <w:r>
        <w:t xml:space="preserve">Phase 4: Network Sniffing &amp; Relay (T1040 + T1557.002 - NTLM Relay)</w:t>
      </w:r>
    </w:p>
    <w:p>
      <w:pPr>
        <w:spacing w:after="200"/>
      </w:pPr>
      <w:r>
        <w:t xml:space="preserve">Launched Responder and ntlmrelayx to capture and relay NTLM credentials. Windows 10 UNC path attempt triggered authentication interception. Evidence: Screenshots evidence-mitre-attack-lab08-responder-ntlmrelayx.jpg, evidence-mitre-attack-lab09-windows10-unc-attempt.jpg</w:t>
      </w:r>
    </w:p>
    <w:p>
      <w:pPr>
        <w:pStyle w:val="Heading2"/>
        <w:spacing w:after="100" w:before="200"/>
      </w:pPr>
      <w:r>
        <w:t xml:space="preserve">Attack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Detectability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T1018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(port scans)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T1087.004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(SMB logs)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T1021.002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Lateral Move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T1557.002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NTLM Relay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</w:tbl>
    <w:p>
      <w:pPr>
        <w:spacing w:before="200"/>
      </w:pPr>
    </w:p>
    <w:r>
      <w:br w:type="page"/>
    </w:r>
    <w:p>
      <w:pPr>
        <w:pStyle w:val="Heading1"/>
      </w:pPr>
      <w:r>
        <w:t xml:space="preserve">Laboratory 2: Ransomware Attack Simulation</w:t>
      </w:r>
    </w:p>
    <w:p>
      <w:pPr>
        <w:pStyle w:val="Heading2"/>
      </w:pPr>
      <w:r>
        <w:t xml:space="preserve">Objective</w:t>
      </w:r>
    </w:p>
    <w:p>
      <w:pPr>
        <w:spacing w:after="300"/>
      </w:pPr>
      <w:r>
        <w:t xml:space="preserve">Simulate HTTP-based ransomware delivery (realistic attack vector), capture network evidence, and develop multi-layer detection rules spanning network, host, and SIEM layers.</w:t>
      </w:r>
    </w:p>
    <w:p>
      <w:pPr>
        <w:pStyle w:val="Heading2"/>
      </w:pPr>
      <w:r>
        <w:t xml:space="preserve">Attack Execution</w:t>
      </w:r>
    </w:p>
    <w:p>
      <w:pPr>
        <w:spacing w:after="50" w:before="100"/>
      </w:pPr>
      <w:r>
        <w:t xml:space="preserve">Technique: T1105 - Ingress Tool Transfer</w:t>
      </w:r>
    </w:p>
    <w:p>
      <w:pPr>
        <w:spacing w:after="200"/>
      </w:pPr>
      <w:r>
        <w:t xml:space="preserve">Set up HTTP server on Kali (port 8000) hosting payload.bat. Windows 10 target downloaded and executed payload using PowerShell Invoke-WebRequest. HTTP server logs confirmed 4 successful GET requests for /payload.bat (HTTP 200). Evidence: Screenshot evidence-ransomware-lab01-http-server-payload-delivery.jpg</w:t>
      </w:r>
    </w:p>
    <w:p>
      <w:pPr>
        <w:pStyle w:val="Heading2"/>
      </w:pPr>
      <w:r>
        <w:t xml:space="preserve">Network Forensics</w:t>
      </w:r>
    </w:p>
    <w:p>
      <w:pPr>
        <w:spacing w:after="300"/>
      </w:pPr>
      <w:r>
        <w:t xml:space="preserve">PCAP captured via Wireshark showing HTTP traffic (192.168.243.129 → 192.168.243.130:8000) with payload download. File size: 11.8 KiB. Network IOCs: Executable download via cleartext HTTP, suspicious port 8000, multiple GET requests for .bat file.</w:t>
      </w:r>
    </w:p>
    <w:p>
      <w:pPr>
        <w:pStyle w:val="Heading2"/>
      </w:pPr>
      <w:r>
        <w:t xml:space="preserve">Proof of Execution</w:t>
      </w:r>
    </w:p>
    <w:p>
      <w:pPr>
        <w:spacing w:after="300"/>
      </w:pPr>
      <w:r>
        <w:t xml:space="preserve">Payload created ransom_note.txt in C:\windows\temp\ with message 'RANSOMWARE EXECUTED', confirming code execution on target system.</w:t>
      </w:r>
    </w:p>
    <w:r>
      <w:br w:type="page"/>
    </w:r>
    <w:p>
      <w:pPr>
        <w:pStyle w:val="Heading1"/>
      </w:pPr>
      <w:r>
        <w:t xml:space="preserve">Detection Engineering &amp; Defense</w:t>
      </w:r>
    </w:p>
    <w:p>
      <w:pPr>
        <w:pStyle w:val="Heading2"/>
      </w:pPr>
      <w:r>
        <w:t xml:space="preserve">Wazuh Detection Rules</w:t>
      </w:r>
    </w:p>
    <w:p>
      <w:pPr>
        <w:spacing w:after="100"/>
      </w:pPr>
      <w:r>
        <w:t xml:space="preserve">Eight production-ready Wazuh XML rules developed for:</w:t>
      </w:r>
    </w:p>
    <w:p>
      <w:pPr>
        <w:pStyle w:val="ListParagraph"/>
        <w:numPr>
          <w:ilvl w:val="0"/>
          <w:numId w:val="{bullets-0}"/>
        </w:numPr>
      </w:pPr>
      <w:r>
        <w:t xml:space="preserve">T1018: Port scanning detection (rapid TCP connections)</w:t>
      </w:r>
    </w:p>
    <w:p>
      <w:pPr>
        <w:pStyle w:val="ListParagraph"/>
        <w:numPr>
          <w:ilvl w:val="0"/>
          <w:numId w:val="{bullets-0}"/>
        </w:numPr>
      </w:pPr>
      <w:r>
        <w:t xml:space="preserve">T1087.004: SMB enumeration detection</w:t>
      </w:r>
    </w:p>
    <w:p>
      <w:pPr>
        <w:pStyle w:val="ListParagraph"/>
        <w:numPr>
          <w:ilvl w:val="0"/>
          <w:numId w:val="{bullets-0}"/>
        </w:numPr>
      </w:pPr>
      <w:r>
        <w:t xml:space="preserve">T1040: Network sniffing indicators (LLMNR/NBNS patterns)</w:t>
      </w:r>
    </w:p>
    <w:p>
      <w:pPr>
        <w:pStyle w:val="ListParagraph"/>
        <w:numPr>
          <w:ilvl w:val="0"/>
          <w:numId w:val="{bullets-0}"/>
        </w:numPr>
      </w:pPr>
      <w:r>
        <w:t xml:space="preserve">T1557.002: NTLM relay attack detection</w:t>
      </w:r>
    </w:p>
    <w:p>
      <w:pPr>
        <w:pStyle w:val="ListParagraph"/>
        <w:numPr>
          <w:ilvl w:val="0"/>
          <w:numId w:val="{bullets-0}"/>
        </w:numPr>
      </w:pPr>
      <w:r>
        <w:t xml:space="preserve">T1021.002: Admin share access detection</w:t>
      </w:r>
    </w:p>
    <w:p>
      <w:pPr>
        <w:pStyle w:val="ListParagraph"/>
        <w:numPr>
          <w:ilvl w:val="0"/>
          <w:numId w:val="{bullets-0}"/>
        </w:numPr>
      </w:pPr>
      <w:r>
        <w:t xml:space="preserve">T1105: Executable download detection (HTTP)</w:t>
      </w:r>
    </w:p>
    <w:p>
      <w:pPr>
        <w:pStyle w:val="ListParagraph"/>
        <w:numPr>
          <w:ilvl/>
          <w:numId w:val="{bullets-0}"/>
        </w:numPr>
      </w:pPr>
      <w:r>
        <w:t xml:space="preserve"/>
      </w:r>
    </w:p>
    <w:p>
      <w:pPr>
        <w:pStyle w:val="Heading2"/>
      </w:pPr>
      <w:r>
        <w:t xml:space="preserve">Splunk Queries</w:t>
      </w:r>
    </w:p>
    <w:p>
      <w:pPr>
        <w:spacing w:after="100"/>
      </w:pPr>
      <w:r>
        <w:t xml:space="preserve">Threat hunting queries for:</w:t>
      </w:r>
    </w:p>
    <w:p>
      <w:pPr>
        <w:pStyle w:val="ListParagraph"/>
        <w:numPr>
          <w:ilvl w:val="0"/>
          <w:numId w:val="{bullets-0}"/>
        </w:numPr>
      </w:pPr>
      <w:r>
        <w:t xml:space="preserve">Port scan detection (T1018)</w:t>
      </w:r>
    </w:p>
    <w:p>
      <w:pPr>
        <w:pStyle w:val="ListParagraph"/>
        <w:numPr>
          <w:ilvl w:val="0"/>
          <w:numId w:val="{bullets-0}"/>
        </w:numPr>
      </w:pPr>
      <w:r>
        <w:t xml:space="preserve">SMB enumeration (T1087.004)</w:t>
      </w:r>
    </w:p>
    <w:p>
      <w:pPr>
        <w:pStyle w:val="ListParagraph"/>
        <w:numPr>
          <w:ilvl w:val="0"/>
          <w:numId w:val="{bullets-0}"/>
        </w:numPr>
      </w:pPr>
      <w:r>
        <w:t xml:space="preserve">NTLM relay correlation (T1557.002)</w:t>
      </w:r>
    </w:p>
    <w:p>
      <w:pPr>
        <w:pStyle w:val="ListParagraph"/>
        <w:numPr>
          <w:ilvl w:val="0"/>
          <w:numId w:val="{bullets-0}"/>
        </w:numPr>
      </w:pPr>
      <w:r>
        <w:t xml:space="preserve">HTTP executable delivery (T1105)</w:t>
      </w:r>
    </w:p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Successful Attack Phases</w:t>
      </w:r>
    </w:p>
    <w:p>
      <w:pPr>
        <w:pStyle w:val="ListParagraph"/>
        <w:numPr>
          <w:ilvl w:val="0"/>
          <w:numId w:val="{bullets-0}"/>
        </w:numPr>
      </w:pPr>
      <w:r>
        <w:t xml:space="preserve">Network reconnaissance (T1018, T1087.004) completely successful</w:t>
      </w:r>
    </w:p>
    <w:p>
      <w:pPr>
        <w:pStyle w:val="ListParagraph"/>
        <w:numPr>
          <w:ilvl w:val="0"/>
          <w:numId w:val="{bullets-0}"/>
        </w:numPr>
      </w:pPr>
      <w:r>
        <w:t xml:space="preserve">Network sniffing infrastructure (Responder, ntlmrelayx) operational</w:t>
      </w:r>
    </w:p>
    <w:p>
      <w:pPr>
        <w:pStyle w:val="ListParagraph"/>
        <w:numPr>
          <w:ilvl w:val="0"/>
          <w:numId w:val="{bullets-0}"/>
        </w:numPr>
      </w:pPr>
      <w:r>
        <w:t xml:space="preserve">HTTP-based ransomware delivery achieved code execution</w:t>
      </w:r>
    </w:p>
    <w:p>
      <w:pPr>
        <w:pStyle w:val="Heading2"/>
      </w:pPr>
      <w:r>
        <w:t xml:space="preserve">Blocked/Mitigated Attacks</w:t>
      </w:r>
    </w:p>
    <w:p>
      <w:pPr>
        <w:pStyle w:val="ListParagraph"/>
        <w:numPr>
          <w:ilvl w:val="0"/>
          <w:numId w:val="{bullets-0}"/>
        </w:numPr>
      </w:pPr>
      <w:r>
        <w:t xml:space="preserve">SMB NULL sessions rejected (proper Windows security posture)</w:t>
      </w:r>
    </w:p>
    <w:p>
      <w:pPr>
        <w:pStyle w:val="ListParagraph"/>
        <w:numPr>
          <w:ilvl w:val="0"/>
          <w:numId w:val="{bullets-0}"/>
        </w:numPr>
      </w:pPr>
      <w:r>
        <w:t xml:space="preserve">Credential-based SMB RCE failed due to authentication validation</w:t>
      </w:r>
    </w:p>
    <w:p>
      <w:pPr>
        <w:pStyle w:val="ListParagraph"/>
        <w:numPr>
          <w:ilvl w:val="0"/>
          <w:numId w:val="{bullets-0}"/>
        </w:numPr>
      </w:pPr>
      <w:r>
        <w:t xml:space="preserve">NTLM relay partially blocked by port conflicts (production environment would be more vulnerable)</w:t>
      </w:r>
    </w:p>
    <w:p>
      <w:pPr>
        <w:pStyle w:val="Heading2"/>
      </w:pPr>
      <w:r>
        <w:t xml:space="preserve">Detection Capability</w:t>
      </w:r>
    </w:p>
    <w:p>
      <w:pPr>
        <w:spacing w:after="300"/>
      </w:pPr>
      <w:r>
        <w:t xml:space="preserve">All attack techniques (T1018, T1087.004, T1040, T1557.002, T1021.002, T1105) are detectable via network traffic analysis, host-based file integrity monitoring, and authentication log correlation. Full attack chain is observable in PCAP analysis and SIEM logs.</w:t>
      </w:r>
    </w:p>
    <w:r>
      <w:br w:type="page"/>
    </w:r>
    <w:p>
      <w:pPr>
        <w:pStyle w:val="Heading1"/>
      </w:pPr>
      <w:r>
        <w:t xml:space="preserve">Evidence &amp; Supporting Documentation</w:t>
      </w:r>
    </w:p>
    <w:p>
      <w:pPr>
        <w:pStyle w:val="Heading2"/>
      </w:pPr>
      <w:r>
        <w:t xml:space="preserve">Screenshots</w:t>
      </w:r>
    </w:p>
    <w:p>
      <w:pPr>
        <w:spacing w:after="100"/>
      </w:pPr>
      <w:r>
        <w:t xml:space="preserve">MITRE ATT&amp;CK Lab Evidence (10 images):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evidence-mitre-attack-lab01-ntlmrelayx-port-error.jpg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evidence-mitre-attack-lab02-nmap-discovery.jpg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evidence-mitre-attack-lab03-nmap-enum4linux.jpg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evidence-mitre-attack-lab04-smbclient-null-session.jpg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evidence-mitre-attack-lab05-smbclient-help.jpg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evidence-mitre-attack-lab06-smbclient-access-denied.jpg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evidence-mitre-attack-lab07-impacket-psexec-failures.jpg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evidence-mitre-attack-lab08-responder-ntlmrelayx.jpg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evidence-mitre-attack-lab09-windows10-unc-attempt.jpg</w:t>
      </w:r>
    </w:p>
    <w:p>
      <w:pPr>
        <w:pStyle w:val="ListParagraph"/>
        <w:numPr>
          <w:ilvl w:val="0"/>
          <w:numId w:val="{bullets-0}"/>
        </w:numPr>
      </w:pPr>
      <w:r>
        <w:t xml:space="preserve">evidence-mitre-attack-lab10-responder-exit.jpg</w:t>
      </w:r>
    </w:p>
    <w:p>
      <w:pPr>
        <w:spacing w:after="100"/>
      </w:pPr>
      <w:r>
        <w:t xml:space="preserve">Ransomware Lab Evidence (1 image):</w:t>
      </w:r>
    </w:p>
    <w:p>
      <w:pPr>
        <w:pStyle w:val="ListParagraph"/>
        <w:numPr>
          <w:ilvl w:val="0"/>
          <w:numId w:val="{bullets-0}"/>
        </w:numPr>
      </w:pPr>
      <w:r>
        <w:t xml:space="preserve">evidence-ransomware-lab01-http-server-payload-delivery.jpg</w:t>
      </w:r>
    </w:p>
    <w:p>
      <w:pPr>
        <w:pStyle w:val="Heading2"/>
      </w:pPr>
      <w:r>
        <w:t xml:space="preserve">Network Forensics</w:t>
      </w:r>
    </w:p>
    <w:p>
      <w:pPr>
        <w:pStyle w:val="ListParagraph"/>
        <w:numPr>
          <w:ilvl w:val="0"/>
          <w:numId w:val="{bullets-0}"/>
        </w:numPr>
      </w:pPr>
      <w:r>
        <w:t xml:space="preserve">mitre-attack-chain.pcapng - Full network capture of 5-technique attack chain</w:t>
      </w:r>
    </w:p>
    <w:r>
      <w:br w:type="page"/>
    </w:r>
    <w:p>
      <w:pPr>
        <w:pStyle w:val="Heading1"/>
      </w:pPr>
      <w:r>
        <w:t xml:space="preserve">Conclusion</w:t>
      </w:r>
    </w:p>
    <w:p>
      <w:pPr>
        <w:spacing w:after="300"/>
      </w:pPr>
      <w:r>
        <w:t xml:space="preserve">This security engineering portfolio demonstrates competency in:</w:t>
      </w:r>
    </w:p>
    <w:p>
      <w:pPr>
        <w:pStyle w:val="ListParagraph"/>
        <w:numPr>
          <w:ilvl w:val="0"/>
          <w:numId w:val="{bullets-0}"/>
        </w:numPr>
      </w:pPr>
      <w:r>
        <w:t xml:space="preserve">Offensive security: Attack planning, tool integration, technique execution</w:t>
      </w:r>
    </w:p>
    <w:p>
      <w:pPr>
        <w:pStyle w:val="ListParagraph"/>
        <w:numPr>
          <w:ilvl w:val="0"/>
          <w:numId w:val="{bullets-0}"/>
        </w:numPr>
      </w:pPr>
      <w:r>
        <w:t xml:space="preserve">MITRE ATT&amp;CK framework: Technique identification, mapping, and documentation</w:t>
      </w:r>
    </w:p>
    <w:p>
      <w:pPr>
        <w:pStyle w:val="ListParagraph"/>
        <w:numPr>
          <w:ilvl w:val="0"/>
          <w:numId w:val="{bullets-0}"/>
        </w:numPr>
      </w:pPr>
      <w:r>
        <w:t xml:space="preserve">Network forensics: PCAP capture, analysis, and IOC extraction</w:t>
      </w:r>
    </w:p>
    <w:p>
      <w:pPr>
        <w:pStyle w:val="ListParagraph"/>
        <w:numPr>
          <w:ilvl w:val="0"/>
          <w:numId w:val="{bullets-0}"/>
        </w:numPr>
      </w:pPr>
      <w:r>
        <w:t xml:space="preserve">Detection engineering: Wazuh/Splunk rule development for enterprise defense</w:t>
      </w:r>
    </w:p>
    <w:p>
      <w:pPr>
        <w:pStyle w:val="ListParagraph"/>
        <w:numPr>
          <w:ilvl w:val="0"/>
          <w:numId w:val="{bullets-0}"/>
        </w:numPr>
      </w:pPr>
      <w:r>
        <w:t xml:space="preserve">Purple team operations: Bridging offensive and defensive security practices</w:t>
      </w:r>
    </w:p>
    <w:p>
      <w:pPr>
        <w:spacing w:after="300"/>
      </w:pPr>
      <w:r>
        <w:t xml:space="preserve">Both laboratories demonstrate the complete attack-to-defense lifecycle: reconnaissance, exploitation attempts, network forensics, and detection rule engineering. The evidence (PCAPs, screenshots, rule sets) is production-ready and suitable for security engineering roles focused on detection engineering, SOC operations, and threat hunting.</w:t>
      </w:r>
    </w:p>
    <w:p>
      <w:pPr>
        <w:spacing w:before="400"/>
      </w:pPr>
      <w:r>
        <w:t xml:space="preserve">---</w:t>
      </w:r>
    </w:p>
    <w:p>
      <w:pPr>
        <w:spacing w:before="200"/>
        <w:jc w:val="center"/>
      </w:pPr>
      <w:r>
        <w:rPr>
          <w:sz w:val="20"/>
          <w:szCs w:val="20"/>
        </w:rPr>
        <w:t xml:space="preserve">GitHub Portfolio: github.com/dhorton77/security-engineering-portfolio</w:t>
      </w:r>
    </w:p>
    <w:p>
      <w:pPr>
        <w:spacing w:after="100"/>
        <w:jc w:val="center"/>
      </w:pPr>
      <w:r>
        <w:rPr>
          <w:sz w:val="20"/>
          <w:szCs w:val="20"/>
        </w:rPr>
        <w:t xml:space="preserve">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2026-05-14T10:08:43.801Z</dcterms:created>
  <dcterms:modified xsi:type="dcterms:W3CDTF">2026-05-14T10:08:43.820Z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