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377" w:sz="18" w:space="8"/>
        </w:pBdr>
        <w:spacing w:after="60" w:before="0"/>
        <w:jc w:val="center"/>
      </w:pPr>
      <w:r>
        <w:rPr>
          <w:rFonts w:ascii="Arial" w:cs="Arial" w:eastAsia="Arial" w:hAnsi="Arial"/>
          <w:b/>
          <w:bCs/>
          <w:color w:val="1B3A5C"/>
          <w:sz w:val="52"/>
          <w:szCs w:val="52"/>
        </w:rPr>
        <w:t xml:space="preserve">HOME LAB SECURITY REPORT</w:t>
      </w:r>
    </w:p>
    <w:p>
      <w:pPr>
        <w:spacing w:after="20" w:before="80"/>
        <w:jc w:val="center"/>
      </w:pPr>
      <w:r>
        <w:rPr>
          <w:rFonts w:ascii="Arial" w:cs="Arial" w:eastAsia="Arial" w:hAnsi="Arial"/>
          <w:color w:val="0D7377"/>
          <w:sz w:val="26"/>
          <w:szCs w:val="26"/>
        </w:rPr>
        <w:t xml:space="preserve">SSH Brute Force Attack — Detection &amp; Response Exercise</w:t>
      </w:r>
    </w:p>
    <w:p>
      <w:pPr>
        <w:spacing w:after="40" w:before="0"/>
        <w:jc w:val="center"/>
      </w:pPr>
      <w:r>
        <w:rPr>
          <w:rFonts w:ascii="Arial" w:cs="Arial" w:eastAsia="Arial" w:hAnsi="Arial"/>
          <w:color w:val="666666"/>
          <w:sz w:val="18"/>
          <w:szCs w:val="18"/>
        </w:rPr>
        <w:t xml:space="preserve">David Boyd Horton  |  3 May 2026  |  Confidential — Portfolio Use Only</w:t>
      </w:r>
    </w:p>
    <w:p>
      <w:pPr>
        <w:spacing w:after="0" w:before="0" w:line="200"/>
      </w:pPr>
      <w:r>
        <w:t xml:space="preserve"/>
      </w:r>
    </w:p>
    <w:p>
      <w:pPr>
        <w:pBdr>
          <w:bottom w:val="single" w:color="0D7377" w:sz="12" w:space="4"/>
        </w:pBdr>
        <w:spacing w:after="100" w:before="280"/>
      </w:pPr>
      <w:r>
        <w:rPr>
          <w:rFonts w:ascii="Arial" w:cs="Arial" w:eastAsia="Arial" w:hAnsi="Arial"/>
          <w:b/>
          <w:bCs/>
          <w:color w:val="1B3A5C"/>
          <w:sz w:val="24"/>
          <w:szCs w:val="24"/>
        </w:rPr>
        <w:t xml:space="preserve">1. EXERCISE OVERVIEW</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Exercise Title</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SSH Brute Force Attack Simulation &amp; Detection</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Date</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3 May 2026</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Duration</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Approx. 30 minutes</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Environment</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VMware Workstation Pro 25H2 — Home Lab</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Classification</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Portfolio — Home Lab Exercise</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Analyst</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David Boyd Horton</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2. OBJECTIVE</w:t>
      </w:r>
    </w:p>
    <w:p>
      <w:pPr>
        <w:spacing w:after="0" w:before="0" w:line="80"/>
      </w:pPr>
      <w:r>
        <w:t xml:space="preserve"/>
      </w:r>
    </w:p>
    <w:p>
      <w:pPr>
        <w:spacing w:after="40" w:before="40"/>
      </w:pPr>
      <w:r>
        <w:rPr>
          <w:rFonts w:ascii="Arial" w:cs="Arial" w:eastAsia="Arial" w:hAnsi="Arial"/>
          <w:color w:val="1A1A1A"/>
          <w:sz w:val="20"/>
          <w:szCs w:val="20"/>
        </w:rPr>
        <w:t xml:space="preserve">To simulate a real-world SSH brute force attack against a Windows 11 endpoint, validate custom Wazuh SIEM detection rules, generate a formal alert report, and demonstrate end-to-end SOC analyst workflow from attack simulation through to detection and documentation.</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3. TOOLS &amp; ENVIRONMENT</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SIEM Platform</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Wazuh v4.11.2 (Ubuntu Server 64-bit — 192.168.1.15)</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Attack Platform</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Kali Linux (192.168.1.x)</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Target Endpoint</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Windows 11 Pro — Agent 001 Windows-11-test (192.168.1.8)</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Firewall</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IPFire (192.168.1.20) — Network segmentation &amp; IDS</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Hypervisor</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VMware Workstation Pro 25H2</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Detection Tool</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Wazuh Threat Hunting Module</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Reporting Tool</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Wazuh built-in PDF report generator</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MITRE ATT&amp;CK</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Framework used to classify detected techniques</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4. METHODOLOGY</w:t>
      </w:r>
    </w:p>
    <w:p>
      <w:pPr>
        <w:spacing w:after="0" w:before="0" w:line="80"/>
      </w:pPr>
      <w:r>
        <w:t xml:space="preserve"/>
      </w:r>
    </w:p>
    <w:p>
      <w:pPr>
        <w:spacing w:after="60" w:before="40"/>
      </w:pPr>
      <w:r>
        <w:rPr>
          <w:rFonts w:ascii="Arial" w:cs="Arial" w:eastAsia="Arial" w:hAnsi="Arial"/>
          <w:i/>
          <w:iCs/>
          <w:color w:val="1A1A1A"/>
          <w:sz w:val="20"/>
          <w:szCs w:val="20"/>
        </w:rPr>
        <w:t xml:space="preserve">The following steps were performed in sequence:</w:t>
      </w:r>
    </w:p>
    <w:p>
      <w:pPr>
        <w:pStyle w:val="ListParagraph"/>
        <w:numPr>
          <w:ilvl w:val="0"/>
          <w:numId w:val="2"/>
        </w:numPr>
        <w:spacing w:after="40" w:before="40"/>
      </w:pPr>
      <w:r>
        <w:rPr>
          <w:rFonts w:ascii="Arial" w:cs="Arial" w:eastAsia="Arial" w:hAnsi="Arial"/>
          <w:color w:val="1A1A1A"/>
          <w:sz w:val="20"/>
          <w:szCs w:val="20"/>
        </w:rPr>
        <w:t xml:space="preserve">Custom detection rules written in Wazuh local_rules.xml (Rule IDs 100001 and 100002) targeting SSH authentication failures.</w:t>
      </w:r>
    </w:p>
    <w:p>
      <w:pPr>
        <w:pStyle w:val="ListParagraph"/>
        <w:numPr>
          <w:ilvl w:val="0"/>
          <w:numId w:val="2"/>
        </w:numPr>
        <w:spacing w:after="40" w:before="40"/>
      </w:pPr>
      <w:r>
        <w:rPr>
          <w:rFonts w:ascii="Arial" w:cs="Arial" w:eastAsia="Arial" w:hAnsi="Arial"/>
          <w:color w:val="1A1A1A"/>
          <w:sz w:val="20"/>
          <w:szCs w:val="20"/>
        </w:rPr>
        <w:t xml:space="preserve">Wazuh agent (v4.11.2) confirmed active on Windows-11-test endpoint (192.168.1.8) via the Endpoints dashboard.</w:t>
      </w:r>
    </w:p>
    <w:p>
      <w:pPr>
        <w:pStyle w:val="ListParagraph"/>
        <w:numPr>
          <w:ilvl w:val="0"/>
          <w:numId w:val="2"/>
        </w:numPr>
        <w:spacing w:after="40" w:before="40"/>
      </w:pPr>
      <w:r>
        <w:rPr>
          <w:rFonts w:ascii="Arial" w:cs="Arial" w:eastAsia="Arial" w:hAnsi="Arial"/>
          <w:color w:val="1A1A1A"/>
          <w:sz w:val="20"/>
          <w:szCs w:val="20"/>
        </w:rPr>
        <w:t xml:space="preserve">Network connectivity verified from Kali Linux to the target using ICMP ping — 0% packet loss confirmed.</w:t>
      </w:r>
    </w:p>
    <w:p>
      <w:pPr>
        <w:pStyle w:val="ListParagraph"/>
        <w:numPr>
          <w:ilvl w:val="0"/>
          <w:numId w:val="2"/>
        </w:numPr>
        <w:spacing w:after="40" w:before="40"/>
      </w:pPr>
      <w:r>
        <w:rPr>
          <w:rFonts w:ascii="Arial" w:cs="Arial" w:eastAsia="Arial" w:hAnsi="Arial"/>
          <w:color w:val="1A1A1A"/>
          <w:sz w:val="20"/>
          <w:szCs w:val="20"/>
        </w:rPr>
        <w:t xml:space="preserve">SSH brute force attack simulated from Kali Linux using ssh wronguser@192.168.1.8 — wrong credentials entered multiple times to generate authentication failure events.</w:t>
      </w:r>
    </w:p>
    <w:p>
      <w:pPr>
        <w:pStyle w:val="ListParagraph"/>
        <w:numPr>
          <w:ilvl w:val="0"/>
          <w:numId w:val="2"/>
        </w:numPr>
        <w:spacing w:after="40" w:before="40"/>
      </w:pPr>
      <w:r>
        <w:rPr>
          <w:rFonts w:ascii="Arial" w:cs="Arial" w:eastAsia="Arial" w:hAnsi="Arial"/>
          <w:color w:val="1A1A1A"/>
          <w:sz w:val="20"/>
          <w:szCs w:val="20"/>
        </w:rPr>
        <w:t xml:space="preserve">Wazuh Threat Hunting module queried for authentication failure events against Windows-11-test agent.</w:t>
      </w:r>
    </w:p>
    <w:p>
      <w:pPr>
        <w:pStyle w:val="ListParagraph"/>
        <w:numPr>
          <w:ilvl w:val="0"/>
          <w:numId w:val="2"/>
        </w:numPr>
        <w:spacing w:after="40" w:before="40"/>
      </w:pPr>
      <w:r>
        <w:rPr>
          <w:rFonts w:ascii="Arial" w:cs="Arial" w:eastAsia="Arial" w:hAnsi="Arial"/>
          <w:color w:val="1A1A1A"/>
          <w:sz w:val="20"/>
          <w:szCs w:val="20"/>
        </w:rPr>
        <w:t xml:space="preserve">Alerts confirmed and formal PDF report generated from the Wazuh dashboard.</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5. FINDINGS</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148"/>
        <w:gridCol w:w="1404"/>
        <w:gridCol w:w="1404"/>
      </w:tblGrid>
      <w:tr>
        <w:tc>
          <w:tcPr>
            <w:tcW w:type="dxa" w:w="1404"/>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 ID</w:t>
            </w:r>
          </w:p>
        </w:tc>
        <w:tc>
          <w:tcPr>
            <w:tcW w:type="dxa" w:w="5148"/>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404"/>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1404"/>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r>
      <w:tr>
        <w:tc>
          <w:tcPr>
            <w:tcW w:type="dxa" w:w="14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60122</w:t>
            </w:r>
          </w:p>
        </w:tc>
        <w:tc>
          <w:tcPr>
            <w:tcW w:type="dxa" w:w="514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Logon Failure — Unknown user or bad password</w:t>
            </w:r>
          </w:p>
        </w:tc>
        <w:tc>
          <w:tcPr>
            <w:tcW w:type="dxa" w:w="14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w:t>
            </w:r>
          </w:p>
        </w:tc>
        <w:tc>
          <w:tcPr>
            <w:tcW w:type="dxa" w:w="140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w:t>
            </w:r>
          </w:p>
        </w:tc>
      </w:tr>
    </w:tbl>
    <w:p>
      <w:pPr>
        <w:spacing w:after="0" w:before="0" w:lin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Total Alerts</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3</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Level 12+ Alerts</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Authentication Failures</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C0392B"/>
                <w:sz w:val="20"/>
                <w:szCs w:val="20"/>
              </w:rPr>
              <w:t xml:space="preserve">3</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Authentication Successes</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0 — attacker gained no access</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Affected Agent</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Windows-11-test (192.168.1.8)</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Detection Time</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12:25 on 3 May 2026</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MITRE ATT&amp;CK Technique</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Account Access Removal — auto-mapped by Wazuh</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6. MITRE ATT&amp;CK MAPPING</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Tactic</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Credential Access</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Technique</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Brute Force — T1110</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Sub-technique</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Password Guessing — T1110.001</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Detection</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Wazuh automatically mapped activity to Account Access Removal technique</w:t>
            </w:r>
          </w:p>
        </w:tc>
      </w:tr>
      <w:tr>
        <w:tc>
          <w:tcPr>
            <w:tcW w:type="dxa" w:w="280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Reference</w:t>
            </w:r>
          </w:p>
        </w:tc>
        <w:tc>
          <w:tcPr>
            <w:tcW w:type="dxa" w:w="655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https://attack.mitre.org/techniques/T1110/</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7. ANALYSIS</w:t>
      </w:r>
    </w:p>
    <w:p>
      <w:pPr>
        <w:spacing w:after="0" w:before="0" w:line="80"/>
      </w:pPr>
      <w:r>
        <w:t xml:space="preserve"/>
      </w:r>
    </w:p>
    <w:p>
      <w:pPr>
        <w:spacing w:after="40" w:before="40"/>
      </w:pPr>
      <w:r>
        <w:rPr>
          <w:rFonts w:ascii="Arial" w:cs="Arial" w:eastAsia="Arial" w:hAnsi="Arial"/>
          <w:color w:val="1A1A1A"/>
          <w:sz w:val="20"/>
          <w:szCs w:val="20"/>
        </w:rPr>
        <w:t xml:space="preserve">The exercise successfully demonstrated the full detection lifecycle for an SSH brute force attack:</w:t>
      </w:r>
    </w:p>
    <w:p>
      <w:pPr>
        <w:spacing w:after="0" w:before="0" w:line="80"/>
      </w:pPr>
      <w:r>
        <w:t xml:space="preserve"/>
      </w:r>
    </w:p>
    <w:p>
      <w:pPr>
        <w:pStyle w:val="ListParagraph"/>
        <w:numPr>
          <w:ilvl w:val="0"/>
          <w:numId w:val="3"/>
        </w:numPr>
        <w:spacing w:after="40" w:before="40"/>
      </w:pPr>
      <w:r>
        <w:rPr>
          <w:rFonts w:ascii="Arial" w:cs="Arial" w:eastAsia="Arial" w:hAnsi="Arial"/>
          <w:b w:val="false"/>
          <w:bCs w:val="false"/>
          <w:color w:val="1A1A1A"/>
          <w:sz w:val="20"/>
          <w:szCs w:val="20"/>
        </w:rPr>
        <w:t xml:space="preserve">All three authentication failure events were captured and logged by the Wazuh agent on the Windows 11 endpoint.</w:t>
      </w:r>
    </w:p>
    <w:p>
      <w:pPr>
        <w:pStyle w:val="ListParagraph"/>
        <w:numPr>
          <w:ilvl w:val="0"/>
          <w:numId w:val="3"/>
        </w:numPr>
        <w:spacing w:after="40" w:before="40"/>
      </w:pPr>
      <w:r>
        <w:rPr>
          <w:rFonts w:ascii="Arial" w:cs="Arial" w:eastAsia="Arial" w:hAnsi="Arial"/>
          <w:b w:val="false"/>
          <w:bCs w:val="false"/>
          <w:color w:val="1A1A1A"/>
          <w:sz w:val="20"/>
          <w:szCs w:val="20"/>
        </w:rPr>
        <w:t xml:space="preserve">The attack was detected in near real time with alerts appearing in the Threat Hunting dashboard within seconds of the SSH attempts.</w:t>
      </w:r>
    </w:p>
    <w:p>
      <w:pPr>
        <w:pStyle w:val="ListParagraph"/>
        <w:numPr>
          <w:ilvl w:val="0"/>
          <w:numId w:val="3"/>
        </w:numPr>
        <w:spacing w:after="40" w:before="40"/>
      </w:pPr>
      <w:r>
        <w:rPr>
          <w:rFonts w:ascii="Arial" w:cs="Arial" w:eastAsia="Arial" w:hAnsi="Arial"/>
          <w:b w:val="false"/>
          <w:bCs w:val="false"/>
          <w:color w:val="1A1A1A"/>
          <w:sz w:val="20"/>
          <w:szCs w:val="20"/>
        </w:rPr>
        <w:t xml:space="preserve">Zero successful authentications were recorded, confirming the endpoint was not compromised.</w:t>
      </w:r>
    </w:p>
    <w:p>
      <w:pPr>
        <w:pStyle w:val="ListParagraph"/>
        <w:numPr>
          <w:ilvl w:val="0"/>
          <w:numId w:val="3"/>
        </w:numPr>
        <w:spacing w:after="40" w:before="40"/>
      </w:pPr>
      <w:r>
        <w:rPr>
          <w:rFonts w:ascii="Arial" w:cs="Arial" w:eastAsia="Arial" w:hAnsi="Arial"/>
          <w:b w:val="false"/>
          <w:bCs w:val="false"/>
          <w:color w:val="1A1A1A"/>
          <w:sz w:val="20"/>
          <w:szCs w:val="20"/>
        </w:rPr>
        <w:t xml:space="preserve">Wazuh automatically cross-referenced the events against the MITRE ATT&amp;CK framework, classifying the activity as Account Access — demonstrating the value of integrated threat intelligence.</w:t>
      </w:r>
    </w:p>
    <w:p>
      <w:pPr>
        <w:pStyle w:val="ListParagraph"/>
        <w:numPr>
          <w:ilvl w:val="0"/>
          <w:numId w:val="3"/>
        </w:numPr>
        <w:spacing w:after="40" w:before="40"/>
      </w:pPr>
      <w:r>
        <w:rPr>
          <w:rFonts w:ascii="Arial" w:cs="Arial" w:eastAsia="Arial" w:hAnsi="Arial"/>
          <w:b w:val="false"/>
          <w:bCs w:val="false"/>
          <w:color w:val="1A1A1A"/>
          <w:sz w:val="20"/>
          <w:szCs w:val="20"/>
        </w:rPr>
        <w:t xml:space="preserve">IPFire firewall was operational throughout, providing network segmentation between lab segments.</w:t>
      </w:r>
    </w:p>
    <w:p>
      <w:pPr>
        <w:pStyle w:val="ListParagraph"/>
        <w:numPr>
          <w:ilvl w:val="0"/>
          <w:numId w:val="3"/>
        </w:numPr>
        <w:spacing w:after="40" w:before="40"/>
      </w:pPr>
      <w:r>
        <w:rPr>
          <w:rFonts w:ascii="Arial" w:cs="Arial" w:eastAsia="Arial" w:hAnsi="Arial"/>
          <w:b w:val="false"/>
          <w:bCs w:val="false"/>
          <w:color w:val="1A1A1A"/>
          <w:sz w:val="20"/>
          <w:szCs w:val="20"/>
        </w:rPr>
        <w:t xml:space="preserve">A notable observation: Kali Linux flagged a post-quantum cryptography warning during the SSH session, indicating the Windows OpenSSH server may benefit from a configuration update to support modern key exchange algorithms.</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8. RECOMMENDATIONS</w:t>
      </w:r>
    </w:p>
    <w:p>
      <w:pPr>
        <w:spacing w:after="0" w:before="0" w:line="80"/>
      </w:pPr>
      <w:r>
        <w:t xml:space="preserve"/>
      </w:r>
    </w:p>
    <w:p>
      <w:pPr>
        <w:pStyle w:val="ListParagraph"/>
        <w:numPr>
          <w:ilvl w:val="0"/>
          <w:numId w:val="3"/>
        </w:numPr>
        <w:spacing w:after="40" w:before="40"/>
      </w:pPr>
      <w:r>
        <w:rPr>
          <w:rFonts w:ascii="Arial" w:cs="Arial" w:eastAsia="Arial" w:hAnsi="Arial"/>
          <w:b w:val="false"/>
          <w:bCs w:val="false"/>
          <w:color w:val="1A1A1A"/>
          <w:sz w:val="20"/>
          <w:szCs w:val="20"/>
        </w:rPr>
        <w:t xml:space="preserve">Implement an account lockout policy on Windows 11 after 3-5 failed login attempts to prevent sustained brute force attacks.</w:t>
      </w:r>
    </w:p>
    <w:p>
      <w:pPr>
        <w:pStyle w:val="ListParagraph"/>
        <w:numPr>
          <w:ilvl w:val="0"/>
          <w:numId w:val="3"/>
        </w:numPr>
        <w:spacing w:after="40" w:before="40"/>
      </w:pPr>
      <w:r>
        <w:rPr>
          <w:rFonts w:ascii="Arial" w:cs="Arial" w:eastAsia="Arial" w:hAnsi="Arial"/>
          <w:b w:val="false"/>
          <w:bCs w:val="false"/>
          <w:color w:val="1A1A1A"/>
          <w:sz w:val="20"/>
          <w:szCs w:val="20"/>
        </w:rPr>
        <w:t xml:space="preserve">Configure Wazuh active response to automatically block the source IP after a defined threshold of failed authentication attempts.</w:t>
      </w:r>
    </w:p>
    <w:p>
      <w:pPr>
        <w:pStyle w:val="ListParagraph"/>
        <w:numPr>
          <w:ilvl w:val="0"/>
          <w:numId w:val="3"/>
        </w:numPr>
        <w:spacing w:after="40" w:before="40"/>
      </w:pPr>
      <w:r>
        <w:rPr>
          <w:rFonts w:ascii="Arial" w:cs="Arial" w:eastAsia="Arial" w:hAnsi="Arial"/>
          <w:b w:val="false"/>
          <w:bCs w:val="false"/>
          <w:color w:val="1A1A1A"/>
          <w:sz w:val="20"/>
          <w:szCs w:val="20"/>
        </w:rPr>
        <w:t xml:space="preserve">Update OpenSSH server configuration on Windows 11 to support post-quantum key exchange algorithms.</w:t>
      </w:r>
    </w:p>
    <w:p>
      <w:pPr>
        <w:pStyle w:val="ListParagraph"/>
        <w:numPr>
          <w:ilvl w:val="0"/>
          <w:numId w:val="3"/>
        </w:numPr>
        <w:spacing w:after="40" w:before="40"/>
      </w:pPr>
      <w:r>
        <w:rPr>
          <w:rFonts w:ascii="Arial" w:cs="Arial" w:eastAsia="Arial" w:hAnsi="Arial"/>
          <w:b w:val="false"/>
          <w:bCs w:val="false"/>
          <w:color w:val="1A1A1A"/>
          <w:sz w:val="20"/>
          <w:szCs w:val="20"/>
        </w:rPr>
        <w:t xml:space="preserve">Install Wazuh agent on Kali Linux to enable monitoring of the attack platform itself for complete lab visibility.</w:t>
      </w:r>
    </w:p>
    <w:p>
      <w:pPr>
        <w:pStyle w:val="ListParagraph"/>
        <w:numPr>
          <w:ilvl w:val="0"/>
          <w:numId w:val="3"/>
        </w:numPr>
        <w:spacing w:after="40" w:before="40"/>
      </w:pPr>
      <w:r>
        <w:rPr>
          <w:rFonts w:ascii="Arial" w:cs="Arial" w:eastAsia="Arial" w:hAnsi="Arial"/>
          <w:b w:val="false"/>
          <w:bCs w:val="false"/>
          <w:color w:val="1A1A1A"/>
          <w:sz w:val="20"/>
          <w:szCs w:val="20"/>
        </w:rPr>
        <w:t xml:space="preserve">Escalate Rule 100001 severity from Level 5 to Level 10 to ensure high-priority alerting for authentication failures in production environments.</w:t>
      </w:r>
    </w:p>
    <w:p>
      <w:pPr>
        <w:pStyle w:val="ListParagraph"/>
        <w:numPr>
          <w:ilvl w:val="0"/>
          <w:numId w:val="3"/>
        </w:numPr>
        <w:spacing w:after="40" w:before="40"/>
      </w:pPr>
      <w:r>
        <w:rPr>
          <w:rFonts w:ascii="Arial" w:cs="Arial" w:eastAsia="Arial" w:hAnsi="Arial"/>
          <w:b w:val="false"/>
          <w:bCs w:val="false"/>
          <w:color w:val="1A1A1A"/>
          <w:sz w:val="20"/>
          <w:szCs w:val="20"/>
        </w:rPr>
        <w:t xml:space="preserve">Consider deploying Fail2Ban or equivalent on Linux endpoints to automate IP blocking based on Wazuh alerts.</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9. CONCLUSION</w:t>
      </w:r>
    </w:p>
    <w:p>
      <w:pPr>
        <w:spacing w:after="0" w:before="0" w:line="80"/>
      </w:pPr>
      <w:r>
        <w:t xml:space="preserve"/>
      </w:r>
    </w:p>
    <w:p>
      <w:pPr>
        <w:spacing w:after="40" w:before="40"/>
      </w:pPr>
      <w:r>
        <w:rPr>
          <w:rFonts w:ascii="Arial" w:cs="Arial" w:eastAsia="Arial" w:hAnsi="Arial"/>
          <w:color w:val="1A1A1A"/>
          <w:sz w:val="20"/>
          <w:szCs w:val="20"/>
        </w:rPr>
        <w:t xml:space="preserve">This exercise successfully validated custom Wazuh SIEM detection rules against a simulated SSH brute force attack in a controlled home lab environment. The full SOC analyst workflow was demonstrated — from rule authoring and attack simulation through to alert triage, MITRE ATT&amp;CK mapping, and formal report generation. The target endpoint was not compromised and all malicious activity was detected and documented. Findings and recommendations have been recorded for further hardening of the lab environment.</w:t>
      </w:r>
    </w:p>
    <w:p>
      <w:pPr>
        <w:spacing w:after="0" w:before="0" w:line="160"/>
      </w:pPr>
      <w:r>
        <w:t xml:space="preserve"/>
      </w:r>
    </w:p>
    <w:p>
      <w:pPr>
        <w:pBdr>
          <w:top w:val="single" w:color="0D7377" w:sz="6" w:space="8"/>
        </w:pBdr>
        <w:spacing w:after="20" w:before="40"/>
      </w:pPr>
      <w:r>
        <w:rPr>
          <w:rFonts w:ascii="Arial" w:cs="Arial" w:eastAsia="Arial" w:hAnsi="Arial"/>
          <w:b/>
          <w:bCs/>
          <w:color w:val="1B3A5C"/>
          <w:sz w:val="20"/>
          <w:szCs w:val="20"/>
        </w:rPr>
        <w:t xml:space="preserve">Analyst: David Boyd Horton</w:t>
      </w:r>
    </w:p>
    <w:p>
      <w:pPr>
        <w:spacing w:after="20" w:before="0"/>
      </w:pPr>
      <w:r>
        <w:rPr>
          <w:rFonts w:ascii="Arial" w:cs="Arial" w:eastAsia="Arial" w:hAnsi="Arial"/>
          <w:color w:val="666666"/>
          <w:sz w:val="20"/>
          <w:szCs w:val="20"/>
        </w:rPr>
        <w:t xml:space="preserve">Date: 3 May 2026</w:t>
      </w:r>
    </w:p>
    <w:p>
      <w:pPr>
        <w:spacing w:after="0" w:before="0"/>
      </w:pPr>
      <w:r>
        <w:rPr>
          <w:rFonts w:ascii="Arial" w:cs="Arial" w:eastAsia="Arial" w:hAnsi="Arial"/>
          <w:color w:val="666666"/>
          <w:sz w:val="20"/>
          <w:szCs w:val="20"/>
        </w:rPr>
        <w:t xml:space="preserve">Classification: Portfolio — Home Lab Exercise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2026-05-03T11:45:18.075Z</dcterms:created>
  <dcterms:modified xsi:type="dcterms:W3CDTF">2026-05-03T11:45:18.094Z</dcterms:modified>
</cp:coreProperties>
</file>

<file path=docProps/custom.xml><?xml version="1.0" encoding="utf-8"?>
<Properties xmlns="http://schemas.openxmlformats.org/officeDocument/2006/custom-properties" xmlns:vt="http://schemas.openxmlformats.org/officeDocument/2006/docPropsVTypes"/>
</file>