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A8F" w:rsidRPr="004B4456" w:rsidRDefault="00A21A8F" w:rsidP="00A21A8F">
      <w:pPr>
        <w:pStyle w:val="ColorfulList-Accent11"/>
        <w:spacing w:after="0"/>
        <w:ind w:left="0"/>
        <w:jc w:val="center"/>
        <w:rPr>
          <w:rFonts w:ascii="Georgia" w:hAnsi="Georgia"/>
          <w:b/>
        </w:rPr>
      </w:pPr>
      <w:r w:rsidRPr="004B4456">
        <w:rPr>
          <w:rFonts w:ascii="Georgia" w:hAnsi="Georgia"/>
          <w:b/>
        </w:rPr>
        <w:t>RESEARCH DESCRIPTION</w:t>
      </w:r>
    </w:p>
    <w:p w:rsidR="00A21A8F" w:rsidRPr="004B4456" w:rsidRDefault="00A21A8F" w:rsidP="00A21A8F">
      <w:pPr>
        <w:pStyle w:val="ColorfulList-Accent11"/>
        <w:spacing w:after="0"/>
        <w:ind w:left="0"/>
        <w:jc w:val="both"/>
        <w:rPr>
          <w:rFonts w:ascii="Georgia" w:hAnsi="Georgia"/>
          <w:b/>
        </w:rPr>
      </w:pPr>
    </w:p>
    <w:p w:rsidR="00A21A8F" w:rsidRDefault="00A21A8F" w:rsidP="00A21A8F">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rsidR="00A21A8F" w:rsidRPr="004B4456" w:rsidRDefault="00A21A8F" w:rsidP="00A21A8F">
      <w:pPr>
        <w:pStyle w:val="ColorfulList-Accent11"/>
        <w:spacing w:after="0"/>
        <w:jc w:val="both"/>
        <w:rPr>
          <w:rFonts w:ascii="Georgia" w:hAnsi="Georgia"/>
          <w:u w:val="single"/>
        </w:rPr>
      </w:pPr>
    </w:p>
    <w:p w:rsidR="00A21A8F" w:rsidRPr="006D1C27" w:rsidRDefault="00A21A8F" w:rsidP="00A21A8F">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Pr>
          <w:rFonts w:ascii="Georgia" w:hAnsi="Georgia"/>
        </w:rPr>
        <w:t>it in the process of chewing</w:t>
      </w:r>
      <w:r w:rsidRPr="006D1C27">
        <w:rPr>
          <w:rFonts w:ascii="Georgia" w:hAnsi="Georgia"/>
        </w:rPr>
        <w:t>, but the interactions between food perception, oral physiology and food properties is still ambiguous to the researchers. The properties of food such as appearances, flavor and texture, interaction with saliva, number of functional teeth and bio</w:t>
      </w:r>
      <w:r>
        <w:rPr>
          <w:rFonts w:ascii="Georgia" w:hAnsi="Georgia"/>
        </w:rPr>
        <w:t>-</w:t>
      </w:r>
      <w:r w:rsidRPr="006D1C27">
        <w:rPr>
          <w:rFonts w:ascii="Georgia" w:hAnsi="Georgia"/>
        </w:rPr>
        <w:t>mechanical system operations, influence the chewing process of human. The sensory properties of different food, which are typically perceived during chewing and swallowing, are one of the primary factors in food acceptance. Chewing performance and maximum chewing force measurement may provide essential and vital information that could potentially lead to appropriate diagnosis as regards masticatory process. Food texture or hardness is one of the three main essential factors (appearance, flavor and texture) of food to be acceptable. Previous research brought into attention that food texture influences the chewing process, because changes in food texture or hardness cause ma</w:t>
      </w:r>
      <w:r>
        <w:rPr>
          <w:rFonts w:ascii="Georgia" w:hAnsi="Georgia"/>
        </w:rPr>
        <w:t>sticatory system to be changed [1] [2].</w:t>
      </w:r>
      <w:r w:rsidRPr="006D1C27">
        <w:rPr>
          <w:rFonts w:ascii="Georgia" w:hAnsi="Georgia"/>
        </w:rPr>
        <w:t xml:space="preserve"> Most of the studies which are performed to investigate chewing strength change due to change in food texture used artificial and nonfood test materials instead of natural food. But surprisingly no artificial characterization of food hardness </w:t>
      </w:r>
      <w:r>
        <w:rPr>
          <w:rFonts w:ascii="Georgia" w:hAnsi="Georgia"/>
        </w:rPr>
        <w:t xml:space="preserve">can completely simulate the </w:t>
      </w:r>
      <w:r w:rsidRPr="006D1C27">
        <w:rPr>
          <w:rFonts w:ascii="Georgia" w:hAnsi="Georgia"/>
        </w:rPr>
        <w:t>complex</w:t>
      </w:r>
      <w:r>
        <w:rPr>
          <w:rFonts w:ascii="Georgia" w:hAnsi="Georgia"/>
        </w:rPr>
        <w:t xml:space="preserve"> oral process during chewing</w:t>
      </w:r>
      <w:r w:rsidRPr="006D1C27">
        <w:rPr>
          <w:rFonts w:ascii="Georgia" w:hAnsi="Georgia"/>
        </w:rPr>
        <w:t xml:space="preserve"> </w:t>
      </w:r>
      <w:r>
        <w:rPr>
          <w:rFonts w:ascii="Georgia" w:hAnsi="Georgia"/>
        </w:rPr>
        <w:t>[3]</w:t>
      </w:r>
      <w:r w:rsidRPr="006D1C27">
        <w:rPr>
          <w:rFonts w:ascii="Georgia" w:hAnsi="Georgia"/>
        </w:rPr>
        <w:t xml:space="preserve">. </w:t>
      </w:r>
      <w:r>
        <w:rPr>
          <w:rFonts w:ascii="Georgia" w:hAnsi="Georgia"/>
        </w:rPr>
        <w:t xml:space="preserve"> W</w:t>
      </w:r>
      <w:r w:rsidRPr="006D1C27">
        <w:rPr>
          <w:rFonts w:ascii="Georgia" w:hAnsi="Georgia"/>
        </w:rPr>
        <w:t xml:space="preserve">ithin the first few chews of real food, mechanical properties changes drastically by the effect of the oral environment. The time require to change the properties of real food is very small </w:t>
      </w:r>
      <w:r>
        <w:rPr>
          <w:rFonts w:ascii="Georgia" w:hAnsi="Georgia"/>
        </w:rPr>
        <w:t xml:space="preserve">(0.2s to 0.3s of first chew) [4].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Pr>
          <w:rFonts w:ascii="Georgia" w:hAnsi="Georgia"/>
        </w:rPr>
        <w:t xml:space="preserve"> [5-8]</w:t>
      </w:r>
      <w:r w:rsidRPr="006D1C27">
        <w:rPr>
          <w:rFonts w:ascii="Georgia" w:hAnsi="Georgia"/>
        </w:rPr>
        <w:t xml:space="preserve">. We aim to clarify the relationship between chewing strength and food hardness by conducting a study among healthy individuals with real chewable and swallow able food. </w:t>
      </w:r>
    </w:p>
    <w:p w:rsidR="00A21A8F" w:rsidRDefault="00A21A8F" w:rsidP="00A21A8F">
      <w:pPr>
        <w:pStyle w:val="ColorfulList-Accent11"/>
        <w:spacing w:after="0" w:line="240" w:lineRule="auto"/>
        <w:ind w:left="0"/>
        <w:contextualSpacing/>
        <w:jc w:val="both"/>
        <w:rPr>
          <w:rFonts w:ascii="Georgia" w:hAnsi="Georgia"/>
          <w:u w:val="single"/>
        </w:rPr>
      </w:pP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rsidR="00A21A8F" w:rsidRPr="004B4456" w:rsidRDefault="00A21A8F" w:rsidP="00A21A8F">
      <w:pPr>
        <w:pStyle w:val="instruction"/>
        <w:spacing w:after="0" w:line="276" w:lineRule="auto"/>
        <w:jc w:val="both"/>
        <w:rPr>
          <w:rFonts w:ascii="Georgia" w:hAnsi="Georgia"/>
          <w:szCs w:val="22"/>
        </w:rPr>
      </w:pPr>
    </w:p>
    <w:p w:rsidR="00A21A8F" w:rsidRPr="004B4456" w:rsidRDefault="00A21A8F" w:rsidP="00A21A8F">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 xml:space="preserve">Will allow </w:t>
      </w:r>
      <w:r>
        <w:rPr>
          <w:rFonts w:ascii="Georgia" w:hAnsi="Georgia"/>
          <w:szCs w:val="22"/>
        </w:rPr>
        <w:t xml:space="preserve">exploring relationship between chewing strength and food texture. </w:t>
      </w:r>
    </w:p>
    <w:p w:rsidR="00A21A8F" w:rsidRDefault="00A21A8F" w:rsidP="00A21A8F">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 xml:space="preserve">Will </w:t>
      </w:r>
      <w:r>
        <w:rPr>
          <w:rFonts w:ascii="Georgia" w:hAnsi="Georgia"/>
          <w:szCs w:val="22"/>
        </w:rPr>
        <w:t>allow developing a statistical test model which may help to establish relationship between food texture and chewing process</w:t>
      </w:r>
      <w:r w:rsidRPr="004B4456">
        <w:rPr>
          <w:rFonts w:ascii="Georgia" w:hAnsi="Georgia"/>
          <w:szCs w:val="22"/>
        </w:rPr>
        <w:t>.</w:t>
      </w:r>
    </w:p>
    <w:p w:rsidR="00A21A8F" w:rsidRPr="004B4456" w:rsidRDefault="00A21A8F" w:rsidP="00A21A8F">
      <w:pPr>
        <w:pStyle w:val="instruction"/>
        <w:tabs>
          <w:tab w:val="clear" w:pos="360"/>
        </w:tabs>
        <w:spacing w:after="0" w:line="276" w:lineRule="auto"/>
        <w:ind w:left="180"/>
        <w:jc w:val="both"/>
        <w:rPr>
          <w:rFonts w:ascii="Georgia" w:hAnsi="Georgia"/>
          <w:szCs w:val="22"/>
        </w:rPr>
      </w:pP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rsidR="00A21A8F" w:rsidRPr="004B4456" w:rsidRDefault="00A21A8F" w:rsidP="00A21A8F">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Pr>
          <w:rFonts w:ascii="Georgia" w:hAnsi="Georgia"/>
          <w:szCs w:val="22"/>
        </w:rPr>
        <w:t xml:space="preserve">Food attributes such as </w:t>
      </w:r>
      <w:r w:rsidRPr="004B4456">
        <w:rPr>
          <w:rFonts w:ascii="Georgia" w:hAnsi="Georgia"/>
          <w:szCs w:val="22"/>
        </w:rPr>
        <w:t>food</w:t>
      </w:r>
      <w:r>
        <w:rPr>
          <w:rFonts w:ascii="Georgia" w:hAnsi="Georgia"/>
          <w:szCs w:val="22"/>
        </w:rPr>
        <w:t xml:space="preserve"> textures plays a vital role in chewing process of human.</w:t>
      </w:r>
    </w:p>
    <w:p w:rsidR="00A21A8F" w:rsidRDefault="00A21A8F" w:rsidP="00A21A8F">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Pr>
          <w:rFonts w:ascii="Georgia" w:hAnsi="Georgia"/>
          <w:szCs w:val="22"/>
        </w:rPr>
        <w:t>The chewing strength varies with food textures</w:t>
      </w:r>
      <w:r w:rsidRPr="004B4456">
        <w:rPr>
          <w:rFonts w:ascii="Georgia" w:hAnsi="Georgia"/>
          <w:szCs w:val="22"/>
        </w:rPr>
        <w:t xml:space="preserve">. </w:t>
      </w:r>
    </w:p>
    <w:p w:rsidR="00A21A8F" w:rsidRPr="004B4456" w:rsidRDefault="00A21A8F" w:rsidP="00A21A8F">
      <w:pPr>
        <w:pStyle w:val="instruction"/>
        <w:spacing w:after="0" w:line="276" w:lineRule="auto"/>
        <w:jc w:val="both"/>
        <w:rPr>
          <w:rFonts w:ascii="Georgia" w:hAnsi="Georgia"/>
          <w:szCs w:val="22"/>
        </w:rPr>
      </w:pPr>
    </w:p>
    <w:p w:rsidR="00A21A8F" w:rsidRPr="001B55C3" w:rsidRDefault="00A21A8F" w:rsidP="00A21A8F">
      <w:pPr>
        <w:spacing w:after="0"/>
        <w:jc w:val="both"/>
        <w:rPr>
          <w:rFonts w:ascii="Georgia" w:hAnsi="Georgia"/>
        </w:rPr>
      </w:pPr>
      <w:r w:rsidRPr="004B4456">
        <w:rPr>
          <w:rFonts w:ascii="Georgia" w:hAnsi="Georgia"/>
        </w:rPr>
        <w:t>In the proposed study, we will collect sensor data</w:t>
      </w:r>
      <w:r>
        <w:rPr>
          <w:rFonts w:ascii="Georgia" w:hAnsi="Georgia"/>
        </w:rPr>
        <w:t xml:space="preserve"> from participants</w:t>
      </w:r>
      <w:r w:rsidRPr="004B4456">
        <w:rPr>
          <w:rFonts w:ascii="Georgia" w:hAnsi="Georgia"/>
        </w:rPr>
        <w:t xml:space="preserve"> </w:t>
      </w:r>
      <w:r>
        <w:rPr>
          <w:rFonts w:ascii="Georgia" w:hAnsi="Georgia"/>
        </w:rPr>
        <w:t>using four different sensors while eating different foods (carrot, banana and apple) in laboratory</w:t>
      </w:r>
      <w:r w:rsidRPr="004B4456">
        <w:rPr>
          <w:rFonts w:ascii="Georgia" w:hAnsi="Georgia"/>
        </w:rPr>
        <w:t xml:space="preserve">. The data from </w:t>
      </w:r>
      <w:r>
        <w:rPr>
          <w:rFonts w:ascii="Georgia" w:hAnsi="Georgia"/>
        </w:rPr>
        <w:t xml:space="preserve">all four sensors </w:t>
      </w:r>
      <w:r w:rsidRPr="004B4456">
        <w:rPr>
          <w:rFonts w:ascii="Georgia" w:hAnsi="Georgia"/>
        </w:rPr>
        <w:t xml:space="preserve">will be analyzed to test our hypotheses and to evaluate </w:t>
      </w:r>
      <w:r>
        <w:rPr>
          <w:rFonts w:ascii="Georgia" w:hAnsi="Georgia"/>
        </w:rPr>
        <w:t>chewing strength for foods with different hardness.</w:t>
      </w:r>
    </w:p>
    <w:p w:rsidR="00A21A8F" w:rsidRPr="004B4456" w:rsidRDefault="00A21A8F" w:rsidP="00A21A8F">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rsidR="00A21A8F" w:rsidRPr="004B4456" w:rsidRDefault="00A21A8F" w:rsidP="00A21A8F">
      <w:pPr>
        <w:pStyle w:val="ColorfulList-Accent11"/>
        <w:spacing w:after="0"/>
        <w:ind w:left="0"/>
        <w:contextualSpacing/>
        <w:jc w:val="both"/>
        <w:rPr>
          <w:rFonts w:ascii="Georgia" w:hAnsi="Georgia"/>
          <w:u w:val="single"/>
        </w:rPr>
      </w:pPr>
    </w:p>
    <w:p w:rsidR="00A21A8F" w:rsidRPr="00F604E4" w:rsidRDefault="00A21A8F" w:rsidP="00A21A8F">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 xml:space="preserve">Measurement equipment </w:t>
      </w:r>
      <w:bookmarkEnd w:id="2"/>
      <w:bookmarkEnd w:id="3"/>
    </w:p>
    <w:p w:rsidR="00A21A8F" w:rsidRPr="00F604E4" w:rsidRDefault="00A21A8F" w:rsidP="00A21A8F">
      <w:pPr>
        <w:ind w:left="360"/>
        <w:jc w:val="both"/>
        <w:rPr>
          <w:rFonts w:ascii="Georgia" w:hAnsi="Georgia" w:cs="Arial"/>
          <w:b/>
        </w:rPr>
      </w:pPr>
      <w:r w:rsidRPr="00F604E4">
        <w:rPr>
          <w:rFonts w:ascii="Georgia" w:hAnsi="Georgia" w:cs="Arial"/>
          <w:b/>
        </w:rPr>
        <w:t xml:space="preserve">2.1.1 Wearable Sensor Systems: </w:t>
      </w:r>
    </w:p>
    <w:p w:rsidR="00A21A8F" w:rsidRPr="004B4456" w:rsidRDefault="00A21A8F" w:rsidP="00A21A8F">
      <w:pPr>
        <w:jc w:val="both"/>
        <w:rPr>
          <w:rFonts w:ascii="Georgia" w:hAnsi="Georgia" w:cs="Arial"/>
        </w:rPr>
      </w:pPr>
      <w:r w:rsidRPr="004B4456">
        <w:rPr>
          <w:rFonts w:ascii="Georgia" w:hAnsi="Georgia" w:cs="Arial"/>
        </w:rPr>
        <w:t xml:space="preserve">A total of </w:t>
      </w:r>
      <w:r>
        <w:rPr>
          <w:rFonts w:ascii="Georgia" w:hAnsi="Georgia" w:cs="Arial"/>
        </w:rPr>
        <w:t xml:space="preserve">four sensor systems </w:t>
      </w:r>
      <w:r w:rsidRPr="004B4456">
        <w:rPr>
          <w:rFonts w:ascii="Georgia" w:hAnsi="Georgia" w:cs="Arial"/>
        </w:rPr>
        <w:t>will be explored</w:t>
      </w:r>
      <w:r>
        <w:rPr>
          <w:rFonts w:ascii="Georgia" w:hAnsi="Georgia" w:cs="Arial"/>
        </w:rPr>
        <w:t xml:space="preserve"> and evaluated</w:t>
      </w:r>
      <w:r w:rsidRPr="004B4456">
        <w:rPr>
          <w:rFonts w:ascii="Georgia" w:hAnsi="Georgia" w:cs="Arial"/>
        </w:rPr>
        <w:t xml:space="preserve"> to objectively dete</w:t>
      </w:r>
      <w:r>
        <w:rPr>
          <w:rFonts w:ascii="Georgia" w:hAnsi="Georgia" w:cs="Arial"/>
        </w:rPr>
        <w:t>ct corresponding</w:t>
      </w:r>
      <w:r w:rsidRPr="004B4456">
        <w:rPr>
          <w:rFonts w:ascii="Georgia" w:hAnsi="Georgia" w:cs="Arial"/>
        </w:rPr>
        <w:t xml:space="preserve"> </w:t>
      </w:r>
      <w:r>
        <w:rPr>
          <w:rFonts w:ascii="Georgia" w:hAnsi="Georgia" w:cs="Arial"/>
        </w:rPr>
        <w:t xml:space="preserve">chewing force for different food textures. </w:t>
      </w:r>
      <w:r w:rsidRPr="004B4456">
        <w:rPr>
          <w:rFonts w:ascii="Georgia" w:hAnsi="Georgia" w:cs="Arial"/>
        </w:rPr>
        <w:t xml:space="preserve">The followings are the potential options (depicted in Figure -1): </w:t>
      </w:r>
    </w:p>
    <w:p w:rsidR="00A21A8F" w:rsidRPr="004B4456" w:rsidRDefault="00A21A8F" w:rsidP="00A21A8F">
      <w:pPr>
        <w:jc w:val="both"/>
        <w:rPr>
          <w:rFonts w:ascii="Georgia" w:hAnsi="Georgia" w:cs="Arial"/>
        </w:rPr>
      </w:pPr>
      <w:r>
        <w:rPr>
          <w:rFonts w:ascii="Georgia" w:hAnsi="Georgia" w:cs="Arial"/>
        </w:rPr>
        <w:t>a) Behind the Ear Device: This device consists</w:t>
      </w:r>
      <w:r w:rsidRPr="004B4456">
        <w:rPr>
          <w:rFonts w:ascii="Georgia" w:hAnsi="Georgia" w:cs="Arial"/>
        </w:rPr>
        <w:t xml:space="preserve"> of an air pressure </w:t>
      </w:r>
      <w:bookmarkStart w:id="4" w:name="OLE_LINK1"/>
      <w:bookmarkStart w:id="5" w:name="OLE_LINK2"/>
      <w:r w:rsidRPr="004B4456">
        <w:rPr>
          <w:rFonts w:ascii="Georgia" w:hAnsi="Georgia" w:cs="Arial"/>
        </w:rPr>
        <w:t xml:space="preserve">sensor (SM9541, from Silicon Microstructures) system and a custom molded earbud </w:t>
      </w:r>
      <w:bookmarkEnd w:id="4"/>
      <w:bookmarkEnd w:id="5"/>
      <w:r w:rsidRPr="004B4456">
        <w:rPr>
          <w:rFonts w:ascii="Georgia" w:hAnsi="Georgia" w:cs="Arial"/>
        </w:rPr>
        <w:t>(Fig</w:t>
      </w:r>
      <w:r>
        <w:rPr>
          <w:rFonts w:ascii="Georgia" w:hAnsi="Georgia" w:cs="Arial"/>
        </w:rPr>
        <w:t>ure</w:t>
      </w:r>
      <w:r w:rsidRPr="004B4456">
        <w:rPr>
          <w:rFonts w:ascii="Georgia" w:hAnsi="Georgia" w:cs="Arial"/>
        </w:rPr>
        <w:t>. 1a). The ear canal pressure can be analyzed to objectively detect</w:t>
      </w:r>
      <w:r>
        <w:rPr>
          <w:rFonts w:ascii="Georgia" w:hAnsi="Georgia" w:cs="Arial"/>
        </w:rPr>
        <w:t xml:space="preserve"> pressure change during chewing</w:t>
      </w:r>
      <w:r w:rsidRPr="004B4456">
        <w:rPr>
          <w:rFonts w:ascii="Georgia" w:hAnsi="Georgia" w:cs="Arial"/>
        </w:rPr>
        <w:t xml:space="preserv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(a)</w:t>
      </w:r>
      <w:r w:rsidRPr="004B4456">
        <w:rPr>
          <w:rFonts w:ascii="Georgia" w:hAnsi="Georgia" w:cs="Arial"/>
        </w:rPr>
        <w:t xml:space="preserve"> shows an example of the sensor signal acquired during a short episode of food intake. The number of chew counts can be obtained from the signal. The earpiece will also contain a 5Mp camera facing down toward the food. </w:t>
      </w:r>
      <w:bookmarkStart w:id="6" w:name="OLE_LINK64"/>
      <w:bookmarkStart w:id="7" w:name="OLE_LINK65"/>
      <w:r>
        <w:rPr>
          <w:rFonts w:ascii="Georgia" w:hAnsi="Georgia" w:cs="Arial"/>
        </w:rPr>
        <w:t>The camera is attached with the device for capturing food images, which will be used for future work.</w:t>
      </w:r>
      <w:bookmarkEnd w:id="6"/>
      <w:bookmarkEnd w:id="7"/>
    </w:p>
    <w:p w:rsidR="00A21A8F" w:rsidRDefault="00A21A8F" w:rsidP="00A21A8F">
      <w:pPr>
        <w:jc w:val="both"/>
        <w:rPr>
          <w:rFonts w:ascii="Georgia" w:hAnsi="Georgia" w:cs="Arial"/>
        </w:rPr>
      </w:pPr>
      <w:r w:rsidRPr="004B4456">
        <w:rPr>
          <w:rFonts w:ascii="Georgia" w:hAnsi="Georgia" w:cs="Arial"/>
        </w:rPr>
        <w:t>b</w:t>
      </w:r>
      <w:r>
        <w:rPr>
          <w:rFonts w:ascii="Georgia" w:hAnsi="Georgia" w:cs="Arial"/>
        </w:rPr>
        <w:t>) E</w:t>
      </w:r>
      <w:r w:rsidRPr="004B4456">
        <w:rPr>
          <w:rFonts w:ascii="Georgia" w:hAnsi="Georgia" w:cs="Arial"/>
        </w:rPr>
        <w:t>yeglasses</w:t>
      </w:r>
      <w:r>
        <w:rPr>
          <w:rFonts w:ascii="Georgia" w:hAnsi="Georgia" w:cs="Arial"/>
        </w:rPr>
        <w:t xml:space="preserve"> with Flex Sensor:</w:t>
      </w:r>
      <w:r w:rsidRPr="004B4456">
        <w:rPr>
          <w:rFonts w:ascii="Georgia" w:hAnsi="Georgia" w:cs="Arial"/>
        </w:rPr>
        <w:t xml:space="preserve"> The attachment to eyeglass frame will include a </w:t>
      </w:r>
      <w:r>
        <w:rPr>
          <w:rFonts w:ascii="Georgia" w:hAnsi="Georgia" w:cs="Arial"/>
        </w:rPr>
        <w:t>short flex</w:t>
      </w:r>
      <w:r w:rsidRPr="004B4456">
        <w:rPr>
          <w:rFonts w:ascii="Georgia" w:hAnsi="Georgia" w:cs="Arial"/>
        </w:rPr>
        <w:t xml:space="preserve"> sensor (Spectra Symbol 2.2” flex sensor)</w:t>
      </w:r>
      <w:r>
        <w:rPr>
          <w:rFonts w:ascii="Georgia" w:hAnsi="Georgia" w:cs="Arial"/>
        </w:rPr>
        <w:t xml:space="preserve"> (Figure. 1b)</w:t>
      </w:r>
      <w:r w:rsidRPr="004B4456">
        <w:rPr>
          <w:rFonts w:ascii="Georgia" w:hAnsi="Georgia" w:cs="Arial"/>
        </w:rPr>
        <w:t xml:space="preserve"> that monitors the force applied by the temporalis muscle to the frame of the glasses and can be</w:t>
      </w:r>
      <w:r>
        <w:rPr>
          <w:rFonts w:ascii="Georgia" w:hAnsi="Georgia" w:cs="Arial"/>
        </w:rPr>
        <w:t xml:space="preserve"> used to estimate chew strength</w:t>
      </w:r>
      <w:r w:rsidRPr="004B4456">
        <w:rPr>
          <w:rFonts w:ascii="Georgia" w:hAnsi="Georgia" w:cs="Arial"/>
        </w:rPr>
        <w:t xml:space="preserv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(b)</w:t>
      </w:r>
      <w:r w:rsidRPr="004B4456">
        <w:rPr>
          <w:rFonts w:ascii="Georgia" w:hAnsi="Georgia" w:cs="Arial"/>
        </w:rPr>
        <w:t xml:space="preserve"> shows an example of the sensor signal acquired during a short episode of food intake. Other than difference in the sensor and form, the device operates the same as the earpiece sensor and provides the same information. </w:t>
      </w:r>
    </w:p>
    <w:p w:rsidR="00A21A8F" w:rsidRDefault="00A21A8F" w:rsidP="00A21A8F">
      <w:pPr>
        <w:jc w:val="both"/>
        <w:rPr>
          <w:rFonts w:ascii="Georgia" w:hAnsi="Georgia" w:cs="Arial"/>
        </w:rPr>
      </w:pPr>
      <w:r>
        <w:rPr>
          <w:rFonts w:ascii="Georgia" w:hAnsi="Georgia" w:cs="Arial"/>
        </w:rPr>
        <w:t xml:space="preserve">c)    Eyeglasses with Piezoelectric Sensor: The wearable sensor system is connected to the temple of glasses. The piezoelectric sensor is attached with temporalis muscle by medical tape (Figure 1c. During chewing of food will cause to change the resistance of piezoelectric sensor. The data is collected using a smartphone via Bluetooth.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(c)</w:t>
      </w:r>
      <w:r w:rsidRPr="004B4456">
        <w:rPr>
          <w:rFonts w:ascii="Georgia" w:hAnsi="Georgia" w:cs="Arial"/>
        </w:rPr>
        <w:t xml:space="preserve"> shows an example of the sensor signal acquired during a short episode of food intake.</w:t>
      </w:r>
    </w:p>
    <w:p w:rsidR="00A21A8F" w:rsidRPr="004B4456" w:rsidRDefault="00A21A8F" w:rsidP="00A21A8F">
      <w:pPr>
        <w:jc w:val="both"/>
        <w:rPr>
          <w:rFonts w:ascii="Georgia" w:hAnsi="Georgia" w:cs="Arial"/>
        </w:rPr>
      </w:pPr>
      <w:r>
        <w:rPr>
          <w:rFonts w:ascii="Georgia" w:hAnsi="Georgia" w:cs="Arial"/>
        </w:rPr>
        <w:t>d) Electromyography Sensor: The temporalis muscle movement while eating can also be recorded using electromyography (EMG) sensor (Figure 1d). In order to collect chewing data from temporalis muscle using EMG electrodes, the low power, low cost, biomedical toolkit: ‘</w:t>
      </w:r>
      <w:proofErr w:type="spellStart"/>
      <w:r>
        <w:rPr>
          <w:rFonts w:ascii="Georgia" w:hAnsi="Georgia" w:cs="Arial"/>
        </w:rPr>
        <w:t>bitalino</w:t>
      </w:r>
      <w:proofErr w:type="spellEnd"/>
      <w:r>
        <w:rPr>
          <w:rFonts w:ascii="Georgia" w:hAnsi="Georgia" w:cs="Arial"/>
        </w:rPr>
        <w:t xml:space="preserve">’ will be used. The data will be captured using ‘Open Signals’ android application, via smartphone. </w:t>
      </w:r>
      <w:proofErr w:type="gramStart"/>
      <w:r w:rsidRPr="004B4456">
        <w:rPr>
          <w:rFonts w:ascii="Georgia" w:hAnsi="Georgia" w:cs="Arial"/>
        </w:rPr>
        <w:t>Fig</w:t>
      </w:r>
      <w:r>
        <w:rPr>
          <w:rFonts w:ascii="Georgia" w:hAnsi="Georgia" w:cs="Arial"/>
        </w:rPr>
        <w:t>ure</w:t>
      </w:r>
      <w:r w:rsidRPr="004B4456">
        <w:rPr>
          <w:rFonts w:ascii="Georgia" w:hAnsi="Georgia" w:cs="Arial"/>
        </w:rPr>
        <w:t>.</w:t>
      </w:r>
      <w:proofErr w:type="gramEnd"/>
      <w:r w:rsidRPr="004B4456">
        <w:rPr>
          <w:rFonts w:ascii="Georgia" w:hAnsi="Georgia" w:cs="Arial"/>
        </w:rPr>
        <w:t xml:space="preserve"> 2</w:t>
      </w:r>
      <w:r>
        <w:rPr>
          <w:rFonts w:ascii="Georgia" w:hAnsi="Georgia" w:cs="Arial"/>
        </w:rPr>
        <w:t>(d)</w:t>
      </w:r>
      <w:r w:rsidRPr="004B4456">
        <w:rPr>
          <w:rFonts w:ascii="Georgia" w:hAnsi="Georgia" w:cs="Arial"/>
        </w:rPr>
        <w:t xml:space="preserve"> shows an example of the sensor signal acquired during a short episode of food intake.</w:t>
      </w:r>
    </w:p>
    <w:p w:rsidR="00A21A8F" w:rsidRPr="004B4456" w:rsidRDefault="00A21A8F" w:rsidP="00A21A8F">
      <w:pPr>
        <w:jc w:val="both"/>
        <w:rPr>
          <w:rFonts w:ascii="Georgia" w:hAnsi="Georgia" w:cs="Arial"/>
        </w:rPr>
      </w:pPr>
      <w:r w:rsidRPr="004B4456">
        <w:rPr>
          <w:rFonts w:ascii="Georgia" w:hAnsi="Georgia" w:cs="Arial"/>
        </w:rPr>
        <w:t>Data will be collected using</w:t>
      </w:r>
      <w:r>
        <w:rPr>
          <w:rFonts w:ascii="Georgia" w:hAnsi="Georgia" w:cs="Arial"/>
        </w:rPr>
        <w:t xml:space="preserve"> four wearable sensor systems</w:t>
      </w:r>
      <w:r w:rsidRPr="004B4456">
        <w:rPr>
          <w:rFonts w:ascii="Georgia" w:hAnsi="Georgia" w:cs="Arial"/>
        </w:rPr>
        <w:t xml:space="preserve">. </w:t>
      </w:r>
      <w:r>
        <w:rPr>
          <w:rFonts w:ascii="Georgia" w:hAnsi="Georgia" w:cs="Arial"/>
        </w:rPr>
        <w:t>The assignment of sensors to a specific participant will be completely random</w:t>
      </w:r>
      <w:r w:rsidRPr="004B4456">
        <w:rPr>
          <w:rFonts w:ascii="Georgia" w:hAnsi="Georgia" w:cs="Arial"/>
        </w:rPr>
        <w:t>, also taking into account the availability of a specific device at the time of the experiment.</w:t>
      </w:r>
    </w:p>
    <w:p w:rsidR="00A21A8F" w:rsidRPr="004B4456" w:rsidRDefault="00A21A8F" w:rsidP="00A21A8F">
      <w:pPr>
        <w:jc w:val="both"/>
        <w:rPr>
          <w:rFonts w:ascii="Georgia" w:hAnsi="Georgia" w:cs="Arial"/>
        </w:rPr>
      </w:pPr>
      <w:r>
        <w:rPr>
          <w:rFonts w:ascii="Georgia" w:hAnsi="Georgia" w:cs="Arial"/>
        </w:rPr>
        <w:t xml:space="preserve">All four devices </w:t>
      </w:r>
      <w:r w:rsidRPr="004B4456">
        <w:rPr>
          <w:rFonts w:ascii="Georgia" w:hAnsi="Georgia" w:cs="Arial"/>
        </w:rPr>
        <w:t xml:space="preserve">are non-significant risk device as it is not an implant, does not support life, does not present a health risk, and is not used in diagnosing or treating disease.  </w:t>
      </w:r>
      <w:r>
        <w:rPr>
          <w:rFonts w:ascii="Georgia" w:hAnsi="Georgia" w:cs="Arial"/>
        </w:rPr>
        <w:t xml:space="preserve">Each four sensor systems, </w:t>
      </w:r>
      <w:r w:rsidRPr="004B4456">
        <w:rPr>
          <w:rFonts w:ascii="Georgia" w:hAnsi="Georgia" w:cs="Arial"/>
        </w:rPr>
        <w:t xml:space="preserve">is based on low power, low-voltage (3V) electronics and poses no more than minimal risk, comparable to a consumer electronic device. </w:t>
      </w:r>
    </w:p>
    <w:p w:rsidR="00A21A8F" w:rsidRPr="004B4456" w:rsidRDefault="00A21A8F" w:rsidP="00A21A8F">
      <w:pPr>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70528" behindDoc="0" locked="0" layoutInCell="1" allowOverlap="1" wp14:anchorId="28A8A400" wp14:editId="68A86598">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9504" behindDoc="0" locked="0" layoutInCell="1" allowOverlap="1" wp14:anchorId="1F4E7101" wp14:editId="1F5205B6">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1.7pt;margin-top:180.95pt;width:36.45pt;height:2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2336" behindDoc="0" locked="0" layoutInCell="1" allowOverlap="1" wp14:anchorId="28B1E27F" wp14:editId="4B4AF1A3">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tu9sS3wAA&#10;AAsBAAAPAAAAZHJzL2Rvd25yZXYueG1sTI/BTsMwEETvSPyDtUjcqN1GakqIUwFSxIELtJW4OvFi&#10;B2I7st028PUsJzjuzGj2Tb2d3chOGNMQvITlQgBD3wc9eCPhsG9vNsBSVl6rMXiU8IUJts3lRa0q&#10;Hc7+FU+7bBiV+FQpCTbnqeI89RadSoswoSfvPUSnMp3RcB3VmcrdyFdCrLlTg6cPVk34aLH/3B2d&#10;BP0QD0akl/bNtMXT97P96JTbS3l9Nd/fAcs4578w/OITOjTE1IWj14mNEsqypC2ZjOJ2BYwSG7Ek&#10;pSNlLQrgTc3/b2h+AAAA//8DAFBLAQItABQABgAIAAAAIQC2gziS/gAAAOEBAAATAAAAAAAAAAAA&#10;AAAAAAAAAABbQ29udGVudF9UeXBlc10ueG1sUEsBAi0AFAAGAAgAAAAhADj9If/WAAAAlAEAAAsA&#10;AAAAAAAAAAAAAAAALwEAAF9yZWxzLy5yZWxzUEsBAi0AFAAGAAgAAAAhADdAUmV3AgAAQgUAAA4A&#10;AAAAAAAAAAAAAAAALgIAAGRycy9lMm9Eb2MueG1sUEsBAi0AFAAGAAgAAAAhAK272xLfAAAACwEA&#10;AA8AAAAAAAAAAAAAAAAA0QQAAGRycy9kb3ducmV2LnhtbFBLBQYAAAAABAAEAPMAAADdBQAAAAA=&#10;" adj="12105" fillcolor="#4f81bd [3204]" strokecolor="#243f60 [1604]" strokeweight="2pt"/>
            </w:pict>
          </mc:Fallback>
        </mc:AlternateContent>
      </w:r>
      <w:r w:rsidRPr="00F512D8">
        <w:rPr>
          <w:rFonts w:ascii="Georgia" w:hAnsi="Georgia"/>
          <w:noProof/>
          <w:sz w:val="24"/>
          <w:szCs w:val="24"/>
        </w:rPr>
        <mc:AlternateContent>
          <mc:Choice Requires="wps">
            <w:drawing>
              <wp:anchor distT="0" distB="0" distL="114300" distR="114300" simplePos="0" relativeHeight="251661312" behindDoc="0" locked="0" layoutInCell="1" allowOverlap="1" wp14:anchorId="1524C958" wp14:editId="3F4CE14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rsidR="00A21A8F" w:rsidRDefault="00A21A8F" w:rsidP="00A21A8F">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7.5pt;margin-top:56.6pt;width:51pt;height: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rsidR="00A21A8F" w:rsidRDefault="00A21A8F" w:rsidP="00A21A8F">
                      <w:pPr>
                        <w:spacing w:after="0" w:line="240" w:lineRule="auto"/>
                      </w:pPr>
                      <w:r>
                        <w:rPr>
                          <w:b/>
                          <w:bCs/>
                        </w:rPr>
                        <w:t>Flex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59264" behindDoc="0" locked="0" layoutInCell="1" allowOverlap="1" wp14:anchorId="036A3B81" wp14:editId="1D7982E1">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rsidR="00A21A8F" w:rsidRPr="00F512D8" w:rsidRDefault="00A21A8F" w:rsidP="00A21A8F">
                            <w:pPr>
                              <w:spacing w:after="0" w:line="240" w:lineRule="auto"/>
                              <w:rPr>
                                <w:b/>
                                <w:bCs/>
                              </w:rPr>
                            </w:pPr>
                            <w:r w:rsidRPr="00F512D8">
                              <w:rPr>
                                <w:b/>
                                <w:bCs/>
                              </w:rPr>
                              <w:t>Custom Mold Earbud</w:t>
                            </w:r>
                          </w:p>
                          <w:p w:rsidR="00A21A8F" w:rsidRDefault="00A21A8F" w:rsidP="00A21A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rsidR="00A21A8F" w:rsidRPr="00F512D8" w:rsidRDefault="00A21A8F" w:rsidP="00A21A8F">
                      <w:pPr>
                        <w:spacing w:after="0" w:line="240" w:lineRule="auto"/>
                        <w:rPr>
                          <w:b/>
                          <w:bCs/>
                        </w:rPr>
                      </w:pPr>
                      <w:r w:rsidRPr="00F512D8">
                        <w:rPr>
                          <w:b/>
                          <w:bCs/>
                        </w:rPr>
                        <w:t>Custom Mold Earbud</w:t>
                      </w:r>
                    </w:p>
                    <w:p w:rsidR="00A21A8F" w:rsidRDefault="00A21A8F" w:rsidP="00A21A8F"/>
                  </w:txbxContent>
                </v:textbox>
              </v:shape>
            </w:pict>
          </mc:Fallback>
        </mc:AlternateContent>
      </w:r>
      <w:r>
        <w:rPr>
          <w:rFonts w:ascii="Georgia" w:hAnsi="Georgia"/>
          <w:noProof/>
          <w:sz w:val="24"/>
          <w:szCs w:val="24"/>
        </w:rPr>
        <mc:AlternateContent>
          <mc:Choice Requires="wps">
            <w:drawing>
              <wp:anchor distT="0" distB="0" distL="114300" distR="114300" simplePos="0" relativeHeight="251660288" behindDoc="0" locked="0" layoutInCell="1" allowOverlap="1" wp14:anchorId="599EC25C" wp14:editId="3A932E58">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YnOrOtwAAAALAQAA&#10;DwAAAGRycy9kb3ducmV2LnhtbEyPwU7DMBBE70j8g7VI3KhTt4UqxKlQpUocoSl3N97EAXsdxW6a&#10;/j3OCY4zO5p9U+wmZ9mIQ+g8SVguMmBItdcdtRJO1eFpCyxERVpZTyjhhgF25f1doXLtr/SJ4zG2&#10;LJVQyJUEE2Ofcx5qg06Fhe+R0q3xg1MxyaHlelDXVO4sF1n2zJ3qKH0wqse9wfrneHESqlWz5V+b&#10;0VTNvvt+v+FBfLRWyseH6e0VWMQp/oVhxk/oUCams7+QDswmvV6lLVGCEEsBbE68zM45OeuNAF4W&#10;/P+G8hcAAP//AwBQSwECLQAUAAYACAAAACEAtoM4kv4AAADhAQAAEwAAAAAAAAAAAAAAAAAAAAAA&#10;W0NvbnRlbnRfVHlwZXNdLnhtbFBLAQItABQABgAIAAAAIQA4/SH/1gAAAJQBAAALAAAAAAAAAAAA&#10;AAAAAC8BAABfcmVscy8ucmVsc1BLAQItABQABgAIAAAAIQDwvS04cgIAAEAFAAAOAAAAAAAAAAAA&#10;AAAAAC4CAABkcnMvZTJvRG9jLnhtbFBLAQItABQABgAIAAAAIQBic6s63AAAAAsBAAAPAAAAAAAA&#10;AAAAAAAAAMwEAABkcnMvZG93bnJldi54bWxQSwUGAAAAAAQABADzAAAA1QUAAAAA&#10;" adj="8640" fillcolor="#4f81bd [3204]" strokecolor="#243f60 [1604]" strokeweight="2pt"/>
            </w:pict>
          </mc:Fallback>
        </mc:AlternateContent>
      </w:r>
      <w:r w:rsidRPr="004B4456">
        <w:rPr>
          <w:rFonts w:ascii="Georgia" w:hAnsi="Georgia"/>
          <w:sz w:val="24"/>
          <w:szCs w:val="24"/>
        </w:rPr>
        <w:t xml:space="preserve">   </w:t>
      </w:r>
      <w:r>
        <w:rPr>
          <w:rFonts w:ascii="Georgia" w:hAnsi="Georgia"/>
          <w:noProof/>
          <w:sz w:val="24"/>
          <w:szCs w:val="24"/>
        </w:rPr>
        <w:drawing>
          <wp:inline distT="0" distB="0" distL="0" distR="0" wp14:anchorId="3B65C787" wp14:editId="4AA44C8D">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Pr="004B4456">
        <w:rPr>
          <w:rFonts w:ascii="Georgia" w:hAnsi="Georgia"/>
          <w:sz w:val="24"/>
          <w:szCs w:val="24"/>
        </w:rPr>
        <w:t xml:space="preserve">   </w:t>
      </w:r>
      <w:r>
        <w:rPr>
          <w:rFonts w:ascii="Georgia" w:hAnsi="Georgia"/>
          <w:sz w:val="24"/>
          <w:szCs w:val="24"/>
        </w:rPr>
        <w:tab/>
      </w:r>
      <w:r>
        <w:rPr>
          <w:rFonts w:ascii="Georgia" w:hAnsi="Georgia"/>
          <w:sz w:val="24"/>
          <w:szCs w:val="24"/>
        </w:rPr>
        <w:tab/>
      </w:r>
      <w:r>
        <w:rPr>
          <w:rFonts w:ascii="Georgia" w:hAnsi="Georgia"/>
          <w:sz w:val="24"/>
          <w:szCs w:val="24"/>
        </w:rPr>
        <w:tab/>
      </w:r>
      <w:r w:rsidRPr="004B4456">
        <w:rPr>
          <w:rFonts w:ascii="Georgia" w:hAnsi="Georgia"/>
          <w:sz w:val="24"/>
          <w:szCs w:val="24"/>
        </w:rPr>
        <w:t xml:space="preserve">  </w:t>
      </w:r>
      <w:r>
        <w:rPr>
          <w:rFonts w:ascii="Georgia" w:hAnsi="Georgia"/>
          <w:noProof/>
          <w:sz w:val="24"/>
          <w:szCs w:val="24"/>
        </w:rPr>
        <w:drawing>
          <wp:inline distT="0" distB="0" distL="0" distR="0" wp14:anchorId="1C199424" wp14:editId="1C54F788">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rsidR="00A21A8F" w:rsidRPr="00D54B2E" w:rsidRDefault="00A21A8F" w:rsidP="00A21A8F">
      <w:pPr>
        <w:spacing w:after="0"/>
        <w:jc w:val="both"/>
        <w:rPr>
          <w:rFonts w:ascii="Georgia" w:eastAsia="Times New Roman" w:hAnsi="Georgia"/>
          <w:b/>
          <w:bCs/>
          <w:color w:val="5B9BD5"/>
          <w:sz w:val="18"/>
          <w:szCs w:val="18"/>
        </w:rPr>
      </w:pPr>
    </w:p>
    <w:p w:rsidR="00A21A8F" w:rsidRDefault="00A21A8F" w:rsidP="00A21A8F">
      <w:pPr>
        <w:pStyle w:val="ListParagraph"/>
        <w:spacing w:after="0"/>
        <w:ind w:left="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68480" behindDoc="0" locked="0" layoutInCell="1" allowOverlap="1" wp14:anchorId="343F9831" wp14:editId="06BE4DB2">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54.65pt;margin-top:197pt;width:36.45pt;height:20.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7456" behindDoc="0" locked="0" layoutInCell="1" allowOverlap="1" wp14:anchorId="4DB75A7D" wp14:editId="0E17496D">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sidRPr="001503EC">
                              <w:rPr>
                                <w:rFonts w:ascii="Georgia" w:hAnsi="Georgia"/>
                                <w:b/>
                                <w:bCs/>
                                <w:color w:val="4F81BD"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71.5pt;margin-top:196.8pt;width:36.45pt;height:2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sidRPr="001503EC">
                        <w:rPr>
                          <w:rFonts w:ascii="Georgia" w:hAnsi="Georgia"/>
                          <w:b/>
                          <w:bCs/>
                          <w:color w:val="4F81BD" w:themeColor="accent1"/>
                          <w:sz w:val="18"/>
                          <w:szCs w:val="18"/>
                        </w:rPr>
                        <w:t xml:space="preserve">(C)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6432" behindDoc="0" locked="0" layoutInCell="1" allowOverlap="1" wp14:anchorId="2E68902C" wp14:editId="7C6FBCF3">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BBU0Y+4gAAAAsBAAAP&#10;AAAAZHJzL2Rvd25yZXYueG1sTI9NS8QwEIbvgv8hjOBlcdMPuu7WposIIoKsWkXwlm3GttgktUnb&#10;+O8dT3qceR/eeabYB92zGUfXWSMgXkfA0NRWdaYR8Ppye7EF5rw0SvbWoIBvdLAvT08KmSu7mGec&#10;K98wKjEulwJa74ecc1e3qKVb2wENZR921NLTODZcjXKhct3zJIo2XMvO0IVWDnjTYv1ZTVpAUzWb&#10;+zC/fa2Gp4fHu/cDLmFaCXF+Fq6vgHkM/g+GX31Sh5KcjnYyyrFeQBJnO0IpyOIMGBFJuk2BHWlz&#10;me6AlwX//0P5AwAA//8DAFBLAQItABQABgAIAAAAIQC2gziS/gAAAOEBAAATAAAAAAAAAAAAAAAA&#10;AAAAAABbQ29udGVudF9UeXBlc10ueG1sUEsBAi0AFAAGAAgAAAAhADj9If/WAAAAlAEAAAsAAAAA&#10;AAAAAAAAAAAALwEAAF9yZWxzLy5yZWxzUEsBAi0AFAAGAAgAAAAhAFl4vMxxAgAAPgUAAA4AAAAA&#10;AAAAAAAAAAAALgIAAGRycy9lMm9Eb2MueG1sUEsBAi0AFAAGAAgAAAAhAEFTRj7iAAAACwEAAA8A&#10;AAAAAAAAAAAAAAAAywQAAGRycy9kb3ducmV2LnhtbFBLBQYAAAAABAAEAPMAAADaBQAAAAA=&#10;" adj="10800" fillcolor="#4f81bd [3204]" strokecolor="#243f60 [1604]" strokeweight="2pt"/>
            </w:pict>
          </mc:Fallback>
        </mc:AlternateContent>
      </w:r>
      <w:r w:rsidRPr="00F512D8">
        <w:rPr>
          <w:rFonts w:ascii="Georgia" w:hAnsi="Georgia"/>
          <w:noProof/>
          <w:sz w:val="24"/>
          <w:szCs w:val="24"/>
        </w:rPr>
        <mc:AlternateContent>
          <mc:Choice Requires="wps">
            <w:drawing>
              <wp:anchor distT="0" distB="0" distL="114300" distR="114300" simplePos="0" relativeHeight="251665408" behindDoc="0" locked="0" layoutInCell="1" allowOverlap="1" wp14:anchorId="65B0B5BA" wp14:editId="47389FB9">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rsidR="00A21A8F" w:rsidRDefault="00A21A8F" w:rsidP="00A21A8F">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76.6pt;margin-top:87pt;width:78.05pt;height:3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rsidR="00A21A8F" w:rsidRDefault="00A21A8F" w:rsidP="00A21A8F">
                      <w:pPr>
                        <w:spacing w:after="0" w:line="240" w:lineRule="auto"/>
                      </w:pPr>
                      <w:r>
                        <w:rPr>
                          <w:b/>
                          <w:bCs/>
                        </w:rPr>
                        <w:t>Piezoelectric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3360" behindDoc="0" locked="0" layoutInCell="1" allowOverlap="1" wp14:anchorId="62545F69" wp14:editId="59DD2BDD">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rsidR="00A21A8F" w:rsidRDefault="00A21A8F" w:rsidP="00A21A8F">
                            <w:pPr>
                              <w:spacing w:after="0" w:line="240" w:lineRule="auto"/>
                              <w:rPr>
                                <w:b/>
                                <w:bCs/>
                              </w:rPr>
                            </w:pPr>
                            <w:r>
                              <w:rPr>
                                <w:b/>
                                <w:bCs/>
                              </w:rPr>
                              <w:t xml:space="preserve">EMG </w:t>
                            </w:r>
                          </w:p>
                          <w:p w:rsidR="00A21A8F" w:rsidRDefault="00A21A8F" w:rsidP="00A21A8F">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12.35pt;margin-top:57.1pt;width:60.3pt;height:3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rsidR="00A21A8F" w:rsidRDefault="00A21A8F" w:rsidP="00A21A8F">
                      <w:pPr>
                        <w:spacing w:after="0" w:line="240" w:lineRule="auto"/>
                        <w:rPr>
                          <w:b/>
                          <w:bCs/>
                        </w:rPr>
                      </w:pPr>
                      <w:r>
                        <w:rPr>
                          <w:b/>
                          <w:bCs/>
                        </w:rPr>
                        <w:t xml:space="preserve">EMG </w:t>
                      </w:r>
                    </w:p>
                    <w:p w:rsidR="00A21A8F" w:rsidRDefault="00A21A8F" w:rsidP="00A21A8F">
                      <w:pPr>
                        <w:spacing w:after="0" w:line="240" w:lineRule="auto"/>
                      </w:pPr>
                      <w:r>
                        <w:rPr>
                          <w:b/>
                          <w:bCs/>
                        </w:rPr>
                        <w:t>Electrodes</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64384" behindDoc="0" locked="0" layoutInCell="1" allowOverlap="1" wp14:anchorId="14E8ACA2" wp14:editId="3D33732E">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Arrow 289" o:spid="_x0000_s1026" type="#_x0000_t66" style="position:absolute;margin-left:395.35pt;margin-top:75.85pt;width:1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DxRZDS3QAAAAsB&#10;AAAPAAAAZHJzL2Rvd25yZXYueG1sTI/NTsMwEITvSLyDtUjcqNOgkBDiVKhSJY7QwN2NN3Fa/0Sx&#10;m6Zvz/YEt92Z0ey31Waxhs04hcE7AetVAgxd69XgegHfze6pABaidEoa71DAFQNs6vu7SpbKX9wX&#10;zvvYMypxoZQCdIxjyXloNVoZVn5ER17nJysjrVPP1SQvVG4NT5PkhVs5OLqg5Yhbje1pf7YCmueu&#10;4D/ZrJtuOxw/rrhLP3sjxOPD8v4GLOIS/8Jwwyd0qInp4M9OBWYE5K9JTlEysjUNlCjSm3IgJc9y&#10;4HXF//9Q/wIAAP//AwBQSwECLQAUAAYACAAAACEAtoM4kv4AAADhAQAAEwAAAAAAAAAAAAAAAAAA&#10;AAAAW0NvbnRlbnRfVHlwZXNdLnhtbFBLAQItABQABgAIAAAAIQA4/SH/1gAAAJQBAAALAAAAAAAA&#10;AAAAAAAAAC8BAABfcmVscy8ucmVsc1BLAQItABQABgAIAAAAIQAaO6TtdAIAAEIFAAAOAAAAAAAA&#10;AAAAAAAAAC4CAABkcnMvZTJvRG9jLnhtbFBLAQItABQABgAIAAAAIQDxRZDS3QAAAAsBAAAPAAAA&#10;AAAAAAAAAAAAAM4EAABkcnMvZG93bnJldi54bWxQSwUGAAAAAAQABADzAAAA2AUAAAAA&#10;" adj="8640" fillcolor="#4f81bd [3204]" strokecolor="#243f60 [1604]" strokeweight="2pt"/>
            </w:pict>
          </mc:Fallback>
        </mc:AlternateContent>
      </w:r>
      <w:r>
        <w:rPr>
          <w:rFonts w:ascii="Georgia" w:hAnsi="Georgia"/>
          <w:noProof/>
          <w:sz w:val="24"/>
          <w:szCs w:val="24"/>
        </w:rPr>
        <w:drawing>
          <wp:inline distT="0" distB="0" distL="0" distR="0" wp14:anchorId="79D68B9E" wp14:editId="36B7196C">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Pr>
          <w:rFonts w:ascii="Georgia" w:hAnsi="Georgia"/>
          <w:sz w:val="24"/>
          <w:szCs w:val="24"/>
        </w:rPr>
        <w:t xml:space="preserve">                </w:t>
      </w:r>
      <w:r>
        <w:rPr>
          <w:rFonts w:ascii="Georgia" w:hAnsi="Georgia"/>
          <w:sz w:val="24"/>
          <w:szCs w:val="24"/>
        </w:rPr>
        <w:tab/>
      </w:r>
      <w:r>
        <w:rPr>
          <w:rFonts w:ascii="Georgia" w:hAnsi="Georgia"/>
          <w:sz w:val="24"/>
          <w:szCs w:val="24"/>
        </w:rPr>
        <w:tab/>
        <w:t xml:space="preserve">  </w:t>
      </w:r>
      <w:r>
        <w:rPr>
          <w:rFonts w:ascii="Georgia" w:hAnsi="Georgia"/>
          <w:noProof/>
          <w:sz w:val="24"/>
          <w:szCs w:val="24"/>
        </w:rPr>
        <w:drawing>
          <wp:inline distT="0" distB="0" distL="0" distR="0" wp14:anchorId="295702CD" wp14:editId="0A133FA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r w:rsidRPr="005A2872">
        <w:rPr>
          <w:rFonts w:ascii="Georgia" w:hAnsi="Georgia"/>
          <w:noProof/>
          <w:sz w:val="24"/>
          <w:szCs w:val="24"/>
        </w:rPr>
        <mc:AlternateContent>
          <mc:Choice Requires="wps">
            <w:drawing>
              <wp:anchor distT="0" distB="0" distL="114300" distR="114300" simplePos="0" relativeHeight="251675648" behindDoc="0" locked="0" layoutInCell="1" allowOverlap="1" wp14:anchorId="40222FE1" wp14:editId="7A93A207">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rsidR="00A21A8F" w:rsidRPr="005A2872" w:rsidRDefault="00A21A8F" w:rsidP="00A21A8F">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Pr>
                                <w:rFonts w:ascii="Georgia" w:hAnsi="Georgia"/>
                                <w:b/>
                                <w:bCs/>
                                <w:i/>
                                <w:iCs/>
                                <w:sz w:val="18"/>
                                <w:szCs w:val="18"/>
                              </w:rPr>
                              <w:t>h Flex Sensor c) Eyeglass with Piezoelectric S</w:t>
                            </w:r>
                            <w:r w:rsidRPr="005A2872">
                              <w:rPr>
                                <w:rFonts w:ascii="Georgia" w:hAnsi="Georgia"/>
                                <w:b/>
                                <w:bCs/>
                                <w:i/>
                                <w:iCs/>
                                <w:sz w:val="18"/>
                                <w:szCs w:val="18"/>
                              </w:rPr>
                              <w:t>enso</w:t>
                            </w:r>
                            <w:r>
                              <w:rPr>
                                <w:rFonts w:ascii="Georgia" w:hAnsi="Georgia"/>
                                <w:b/>
                                <w:bCs/>
                                <w:i/>
                                <w:iCs/>
                                <w:sz w:val="18"/>
                                <w:szCs w:val="18"/>
                              </w:rPr>
                              <w:t>r d) Electromyography S</w:t>
                            </w:r>
                            <w:r w:rsidRPr="005A2872">
                              <w:rPr>
                                <w:rFonts w:ascii="Georgia" w:hAnsi="Georgia"/>
                                <w:b/>
                                <w:bCs/>
                                <w:i/>
                                <w:iCs/>
                                <w:sz w:val="18"/>
                                <w:szCs w:val="18"/>
                              </w:rPr>
                              <w:t>ensor</w:t>
                            </w:r>
                            <w:r>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75pt;margin-top:3.2pt;width:472.05pt;height:5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rsidR="00A21A8F" w:rsidRPr="005A2872" w:rsidRDefault="00A21A8F" w:rsidP="00A21A8F">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Pr>
                          <w:rFonts w:ascii="Georgia" w:hAnsi="Georgia"/>
                          <w:b/>
                          <w:bCs/>
                          <w:i/>
                          <w:iCs/>
                          <w:sz w:val="18"/>
                          <w:szCs w:val="18"/>
                        </w:rPr>
                        <w:t>h Flex Sensor c) Eyeglass with Piezoelectric S</w:t>
                      </w:r>
                      <w:r w:rsidRPr="005A2872">
                        <w:rPr>
                          <w:rFonts w:ascii="Georgia" w:hAnsi="Georgia"/>
                          <w:b/>
                          <w:bCs/>
                          <w:i/>
                          <w:iCs/>
                          <w:sz w:val="18"/>
                          <w:szCs w:val="18"/>
                        </w:rPr>
                        <w:t>enso</w:t>
                      </w:r>
                      <w:r>
                        <w:rPr>
                          <w:rFonts w:ascii="Georgia" w:hAnsi="Georgia"/>
                          <w:b/>
                          <w:bCs/>
                          <w:i/>
                          <w:iCs/>
                          <w:sz w:val="18"/>
                          <w:szCs w:val="18"/>
                        </w:rPr>
                        <w:t>r d) Electromyography S</w:t>
                      </w:r>
                      <w:r w:rsidRPr="005A2872">
                        <w:rPr>
                          <w:rFonts w:ascii="Georgia" w:hAnsi="Georgia"/>
                          <w:b/>
                          <w:bCs/>
                          <w:i/>
                          <w:iCs/>
                          <w:sz w:val="18"/>
                          <w:szCs w:val="18"/>
                        </w:rPr>
                        <w:t>ensor</w:t>
                      </w:r>
                      <w:r>
                        <w:rPr>
                          <w:rFonts w:ascii="Georgia" w:hAnsi="Georgia"/>
                          <w:b/>
                          <w:bCs/>
                          <w:i/>
                          <w:iCs/>
                          <w:sz w:val="18"/>
                          <w:szCs w:val="18"/>
                        </w:rPr>
                        <w:t xml:space="preserve"> System</w:t>
                      </w:r>
                    </w:p>
                  </w:txbxContent>
                </v:textbox>
              </v:shape>
            </w:pict>
          </mc:Fallback>
        </mc:AlternateContent>
      </w: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p>
    <w:p w:rsidR="00A21A8F" w:rsidRDefault="00A21A8F" w:rsidP="00A21A8F">
      <w:pPr>
        <w:spacing w:after="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72576" behindDoc="0" locked="0" layoutInCell="1" allowOverlap="1" wp14:anchorId="641868DA" wp14:editId="177B5547">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43.25pt;margin-top:117pt;width:36.45pt;height:2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(b</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1552" behindDoc="0" locked="0" layoutInCell="1" allowOverlap="1" wp14:anchorId="718355B6" wp14:editId="567C2DE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7.8pt;margin-top:116.75pt;width:36.45pt;height:2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(a</w:t>
                      </w:r>
                      <w:r w:rsidRPr="001503EC">
                        <w:rPr>
                          <w:rFonts w:ascii="Georgia" w:hAnsi="Georgia"/>
                          <w:b/>
                          <w:bCs/>
                          <w:color w:val="4F81BD" w:themeColor="accent1"/>
                          <w:sz w:val="18"/>
                          <w:szCs w:val="18"/>
                        </w:rPr>
                        <w:t xml:space="preserve">) </w:t>
                      </w:r>
                    </w:p>
                  </w:txbxContent>
                </v:textbox>
              </v:shape>
            </w:pict>
          </mc:Fallback>
        </mc:AlternateContent>
      </w:r>
      <w:r>
        <w:rPr>
          <w:rFonts w:ascii="Georgia" w:hAnsi="Georgia"/>
          <w:noProof/>
          <w:sz w:val="24"/>
          <w:szCs w:val="24"/>
        </w:rPr>
        <w:drawing>
          <wp:inline distT="0" distB="0" distL="0" distR="0" wp14:anchorId="74FA3B27" wp14:editId="3EBC3C82">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Pr>
          <w:rFonts w:ascii="Georgia" w:hAnsi="Georgia"/>
          <w:noProof/>
          <w:sz w:val="24"/>
          <w:szCs w:val="24"/>
        </w:rPr>
        <w:drawing>
          <wp:inline distT="0" distB="0" distL="0" distR="0" wp14:anchorId="566A0BEF" wp14:editId="3D58BF51">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rsidR="00A21A8F" w:rsidRDefault="00A21A8F" w:rsidP="00A21A8F">
      <w:pPr>
        <w:spacing w:after="0"/>
        <w:jc w:val="both"/>
        <w:rPr>
          <w:rFonts w:ascii="Georgia" w:hAnsi="Georgia"/>
          <w:sz w:val="24"/>
          <w:szCs w:val="24"/>
        </w:rPr>
      </w:pPr>
    </w:p>
    <w:p w:rsidR="00A21A8F" w:rsidRPr="00312348" w:rsidRDefault="00A21A8F" w:rsidP="00A21A8F">
      <w:pPr>
        <w:spacing w:after="0"/>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74624" behindDoc="0" locked="0" layoutInCell="1" allowOverlap="1" wp14:anchorId="228F7B9F" wp14:editId="75863A0E">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317.3pt;margin-top:114.8pt;width:36.45pt;height:2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(d</w:t>
                      </w:r>
                      <w:r w:rsidRPr="001503EC">
                        <w:rPr>
                          <w:rFonts w:ascii="Georgia" w:hAnsi="Georgia"/>
                          <w:b/>
                          <w:bCs/>
                          <w:color w:val="4F81BD"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3600" behindDoc="0" locked="0" layoutInCell="1" allowOverlap="1" wp14:anchorId="396E2D3D" wp14:editId="52CA4444">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(c</w:t>
                            </w:r>
                            <w:r w:rsidRPr="001503EC">
                              <w:rPr>
                                <w:rFonts w:ascii="Georgia" w:hAnsi="Georgia"/>
                                <w:b/>
                                <w:bCs/>
                                <w:color w:val="4F81BD"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95.55pt;margin-top:114.7pt;width:36.45pt;height:20.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rsidR="00A21A8F" w:rsidRPr="001503EC" w:rsidRDefault="00A21A8F" w:rsidP="00A21A8F">
                      <w:pPr>
                        <w:spacing w:after="0" w:line="240" w:lineRule="auto"/>
                        <w:rPr>
                          <w:rFonts w:ascii="Georgia" w:hAnsi="Georgia"/>
                          <w:color w:val="4F81BD" w:themeColor="accent1"/>
                          <w:sz w:val="18"/>
                          <w:szCs w:val="18"/>
                        </w:rPr>
                      </w:pPr>
                      <w:r>
                        <w:rPr>
                          <w:rFonts w:ascii="Georgia" w:hAnsi="Georgia"/>
                          <w:b/>
                          <w:bCs/>
                          <w:color w:val="4F81BD" w:themeColor="accent1"/>
                          <w:sz w:val="18"/>
                          <w:szCs w:val="18"/>
                        </w:rPr>
                        <w:t>(c</w:t>
                      </w:r>
                      <w:r w:rsidRPr="001503EC">
                        <w:rPr>
                          <w:rFonts w:ascii="Georgia" w:hAnsi="Georgia"/>
                          <w:b/>
                          <w:bCs/>
                          <w:color w:val="4F81BD" w:themeColor="accent1"/>
                          <w:sz w:val="18"/>
                          <w:szCs w:val="18"/>
                        </w:rPr>
                        <w:t xml:space="preserve">) </w:t>
                      </w:r>
                    </w:p>
                  </w:txbxContent>
                </v:textbox>
              </v:shape>
            </w:pict>
          </mc:Fallback>
        </mc:AlternateContent>
      </w:r>
      <w:r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Pr>
          <w:rFonts w:ascii="Georgia" w:hAnsi="Georgia"/>
          <w:noProof/>
          <w:sz w:val="24"/>
          <w:szCs w:val="24"/>
        </w:rPr>
        <w:drawing>
          <wp:inline distT="0" distB="0" distL="0" distR="0" wp14:anchorId="34A9CD01" wp14:editId="712A7335">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Pr>
          <w:rFonts w:ascii="Georgia" w:hAnsi="Georgia"/>
          <w:noProof/>
          <w:sz w:val="24"/>
          <w:szCs w:val="24"/>
        </w:rPr>
        <w:drawing>
          <wp:inline distT="0" distB="0" distL="0" distR="0" wp14:anchorId="04929BEA" wp14:editId="07740374">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rsidR="00A21A8F" w:rsidRDefault="00A21A8F" w:rsidP="00A21A8F">
      <w:pPr>
        <w:pStyle w:val="Caption"/>
        <w:rPr>
          <w:color w:val="276399"/>
        </w:rPr>
      </w:pPr>
      <w:bookmarkStart w:id="8" w:name="OLE_LINK46"/>
      <w:bookmarkStart w:id="9" w:name="OLE_LINK47"/>
      <w:bookmarkStart w:id="10" w:name="OLE_LINK48"/>
    </w:p>
    <w:p w:rsidR="00A21A8F" w:rsidRPr="006D1C27" w:rsidRDefault="00A21A8F" w:rsidP="00A21A8F">
      <w:pPr>
        <w:pStyle w:val="Caption"/>
        <w:rPr>
          <w:color w:val="276399"/>
          <w:sz w:val="18"/>
          <w:szCs w:val="18"/>
        </w:rPr>
      </w:pPr>
    </w:p>
    <w:p w:rsidR="00A21A8F" w:rsidRDefault="00A21A8F" w:rsidP="00A21A8F">
      <w:pPr>
        <w:pStyle w:val="Caption"/>
        <w:rPr>
          <w:b/>
          <w:bCs w:val="0"/>
          <w:i/>
          <w:iCs/>
          <w:sz w:val="18"/>
          <w:szCs w:val="18"/>
        </w:rPr>
      </w:pPr>
      <w:r>
        <w:rPr>
          <w:b/>
          <w:bCs w:val="0"/>
          <w:i/>
          <w:iCs/>
          <w:sz w:val="18"/>
          <w:szCs w:val="18"/>
        </w:rPr>
        <w:t>Figure 2</w:t>
      </w:r>
      <w:r w:rsidRPr="006D1C27">
        <w:rPr>
          <w:b/>
          <w:bCs w:val="0"/>
          <w:i/>
          <w:iCs/>
          <w:sz w:val="18"/>
          <w:szCs w:val="18"/>
        </w:rPr>
        <w:t>:  Example of sensor signal from a) Behind Ear Device (Pressure Sensor) b) Eyeglass with Flex Sensor c) Eyeglass with piezoelectric sensor d) EMG sensor</w:t>
      </w:r>
    </w:p>
    <w:p w:rsidR="00A21A8F" w:rsidRDefault="00A21A8F" w:rsidP="00A21A8F"/>
    <w:p w:rsidR="00A21A8F" w:rsidRPr="004508BA" w:rsidRDefault="00A21A8F" w:rsidP="00A21A8F">
      <w:pPr>
        <w:rPr>
          <w:rFonts w:ascii="Georgia" w:hAnsi="Georgia"/>
          <w:b/>
        </w:rPr>
      </w:pPr>
      <w:r w:rsidRPr="004508BA">
        <w:rPr>
          <w:rFonts w:ascii="Georgia" w:hAnsi="Georgia"/>
          <w:b/>
        </w:rPr>
        <w:t>2.1.2 Food Hardness Tester:</w:t>
      </w:r>
    </w:p>
    <w:p w:rsidR="00A21A8F" w:rsidRPr="00BA6B16" w:rsidRDefault="00A21A8F" w:rsidP="00A21A8F">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 The data from fruit penetrometer will be used to verify that the each type of fruit, we served have the same level of hardness (controlled). A bulk amount of carrot</w:t>
      </w:r>
      <w:r>
        <w:rPr>
          <w:rFonts w:ascii="Georgia" w:hAnsi="Georgia"/>
        </w:rPr>
        <w:t>s</w:t>
      </w:r>
      <w:r w:rsidRPr="00BA6B16">
        <w:rPr>
          <w:rFonts w:ascii="Georgia" w:hAnsi="Georgia"/>
        </w:rPr>
        <w:t>, apple</w:t>
      </w:r>
      <w:r>
        <w:rPr>
          <w:rFonts w:ascii="Georgia" w:hAnsi="Georgia"/>
        </w:rPr>
        <w:t>s</w:t>
      </w:r>
      <w:r w:rsidRPr="00BA6B16">
        <w:rPr>
          <w:rFonts w:ascii="Georgia" w:hAnsi="Georgia"/>
        </w:rPr>
        <w:t>, and banana</w:t>
      </w:r>
      <w:r>
        <w:rPr>
          <w:rFonts w:ascii="Georgia" w:hAnsi="Georgia"/>
        </w:rPr>
        <w:t>s</w:t>
      </w:r>
      <w:r w:rsidRPr="00BA6B16">
        <w:rPr>
          <w:rFonts w:ascii="Georgia" w:hAnsi="Georgia"/>
        </w:rPr>
        <w:t xml:space="preserve"> will be purchased, so that they have the same hardness level. Fruit penetrometer will be used to measure the hardness of each fruit served to the participant. </w:t>
      </w:r>
    </w:p>
    <w:p w:rsidR="00A21A8F" w:rsidRPr="00273B0C" w:rsidRDefault="00A21A8F" w:rsidP="00A21A8F">
      <w:pPr>
        <w:jc w:val="both"/>
        <w:rPr>
          <w:rFonts w:ascii="Georgia" w:hAnsi="Georgia"/>
        </w:rPr>
      </w:pPr>
      <w:r w:rsidRPr="00273B0C">
        <w:rPr>
          <w:rFonts w:ascii="Georgia" w:hAnsi="Georgia"/>
        </w:rPr>
        <w:t>Most commonly used device for measurement of fruit hardness is fruit penetrometer.</w:t>
      </w:r>
    </w:p>
    <w:p w:rsidR="00A21A8F" w:rsidRPr="00273B0C" w:rsidRDefault="00A21A8F" w:rsidP="00A21A8F">
      <w:pPr>
        <w:jc w:val="both"/>
        <w:rPr>
          <w:rFonts w:ascii="Georgia" w:hAnsi="Georgia"/>
        </w:rPr>
      </w:pPr>
      <w:r w:rsidRPr="00273B0C">
        <w:rPr>
          <w:rFonts w:ascii="Georgia" w:hAnsi="Georgia"/>
        </w:rPr>
        <w:t>We will be using a GY-2 fruit penetrometer</w:t>
      </w:r>
      <w:r>
        <w:rPr>
          <w:rFonts w:ascii="Georgia" w:hAnsi="Georgia"/>
        </w:rPr>
        <w:t xml:space="preserve"> (Figure 3)</w:t>
      </w:r>
      <w:r w:rsidRPr="00273B0C">
        <w:rPr>
          <w:rFonts w:ascii="Georgia" w:hAnsi="Georgia"/>
        </w:rPr>
        <w:t xml:space="preserve"> for recording the hardness of the fruits before serving to the participants. This device has 2 pressure head </w:t>
      </w:r>
      <w:r>
        <w:rPr>
          <w:rFonts w:ascii="Georgia" w:hAnsi="Georgia"/>
        </w:rPr>
        <w:t xml:space="preserve">(8mm and 11mm diameter) </w:t>
      </w:r>
      <w:r w:rsidRPr="00273B0C">
        <w:rPr>
          <w:rFonts w:ascii="Georgia" w:hAnsi="Georgia"/>
        </w:rPr>
        <w:t>for measuring hardness of fruit with different texture.</w:t>
      </w:r>
      <w:r>
        <w:rPr>
          <w:rFonts w:ascii="Georgia" w:hAnsi="Georgia"/>
        </w:rPr>
        <w:t xml:space="preserve"> Several random samples will be taken from the vegetables/fruit </w:t>
      </w:r>
      <w:proofErr w:type="gramStart"/>
      <w:r>
        <w:rPr>
          <w:rFonts w:ascii="Georgia" w:hAnsi="Georgia"/>
        </w:rPr>
        <w:t>purchased,</w:t>
      </w:r>
      <w:proofErr w:type="gramEnd"/>
      <w:r>
        <w:rPr>
          <w:rFonts w:ascii="Georgia" w:hAnsi="Georgia"/>
        </w:rPr>
        <w:t xml:space="preserve"> the tested items will be discarded.</w:t>
      </w:r>
    </w:p>
    <w:p w:rsidR="00A21A8F" w:rsidRDefault="00A21A8F" w:rsidP="00A21A8F">
      <w:pPr>
        <w:jc w:val="center"/>
        <w:rPr>
          <w:b/>
        </w:rPr>
      </w:pPr>
      <w:r>
        <w:rPr>
          <w:rFonts w:ascii="Times New Roman" w:hAnsi="Times New Roman"/>
          <w:noProof/>
          <w:sz w:val="20"/>
          <w:szCs w:val="20"/>
        </w:rPr>
        <w:drawing>
          <wp:inline distT="0" distB="0" distL="0" distR="0" wp14:anchorId="08B52966" wp14:editId="2901E0A2">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rsidR="00A21A8F" w:rsidRPr="00647517" w:rsidRDefault="00A21A8F" w:rsidP="00A21A8F">
      <w:pPr>
        <w:jc w:val="center"/>
        <w:rPr>
          <w:rFonts w:ascii="Georgia" w:hAnsi="Georgia"/>
          <w:b/>
          <w:i/>
          <w:sz w:val="16"/>
          <w:szCs w:val="16"/>
        </w:rPr>
      </w:pPr>
      <w:r w:rsidRPr="00647517">
        <w:rPr>
          <w:rFonts w:ascii="Georgia" w:hAnsi="Georgia"/>
          <w:b/>
          <w:i/>
          <w:sz w:val="16"/>
          <w:szCs w:val="16"/>
        </w:rPr>
        <w:t>Figure 3: GY-2 Fruit Penetrometer</w:t>
      </w:r>
    </w:p>
    <w:bookmarkEnd w:id="8"/>
    <w:bookmarkEnd w:id="9"/>
    <w:bookmarkEnd w:id="10"/>
    <w:p w:rsidR="00A21A8F" w:rsidRDefault="00A21A8F" w:rsidP="00A21A8F">
      <w:pPr>
        <w:jc w:val="both"/>
        <w:rPr>
          <w:b/>
        </w:rPr>
      </w:pPr>
    </w:p>
    <w:p w:rsidR="00A21A8F" w:rsidRPr="004B4456" w:rsidRDefault="00A21A8F" w:rsidP="00A21A8F">
      <w:pPr>
        <w:jc w:val="both"/>
        <w:rPr>
          <w:rFonts w:ascii="Georgia" w:hAnsi="Georgia" w:cs="Arial"/>
          <w:b/>
        </w:rPr>
      </w:pPr>
      <w:r w:rsidRPr="004B4456">
        <w:rPr>
          <w:rFonts w:ascii="Georgia" w:hAnsi="Georgia" w:cs="Arial"/>
          <w:b/>
        </w:rPr>
        <w:lastRenderedPageBreak/>
        <w:t>2.2 Experimental protocol:</w:t>
      </w:r>
    </w:p>
    <w:p w:rsidR="00A21A8F" w:rsidRPr="004B4456" w:rsidRDefault="00A21A8F" w:rsidP="00A21A8F">
      <w:pPr>
        <w:jc w:val="both"/>
        <w:rPr>
          <w:rFonts w:ascii="Georgia" w:hAnsi="Georgia" w:cs="Arial"/>
        </w:rPr>
      </w:pPr>
      <w:r w:rsidRPr="004B4456">
        <w:rPr>
          <w:rFonts w:ascii="Georgia" w:hAnsi="Georgia" w:cs="Arial"/>
        </w:rPr>
        <w:t xml:space="preserve">Participants will come to the laboratory for two visits and spend around </w:t>
      </w:r>
      <w:r>
        <w:rPr>
          <w:rFonts w:ascii="Georgia" w:hAnsi="Georgia" w:cs="Arial"/>
        </w:rPr>
        <w:t xml:space="preserve">30 minutes </w:t>
      </w:r>
      <w:r w:rsidRPr="004B4456">
        <w:rPr>
          <w:rFonts w:ascii="Georgia" w:hAnsi="Georgia" w:cs="Arial"/>
        </w:rPr>
        <w:t xml:space="preserve">in each visit. </w:t>
      </w:r>
      <w:bookmarkStart w:id="11" w:name="OLE_LINK86"/>
      <w:bookmarkStart w:id="12" w:name="OLE_LINK87"/>
      <w:r w:rsidRPr="004B4456">
        <w:rPr>
          <w:rFonts w:ascii="Georgia" w:hAnsi="Georgia" w:cs="Arial"/>
        </w:rPr>
        <w:t xml:space="preserve">At the first visit, the participant will go through screening process including informed consent and necessary training. At the second visit, the experiment will begin. The experiment will </w:t>
      </w:r>
      <w:r>
        <w:rPr>
          <w:rFonts w:ascii="Georgia" w:hAnsi="Georgia" w:cs="Arial"/>
        </w:rPr>
        <w:t xml:space="preserve">consists of eating three types of food a) Carrot (Hard Food) b) Banana (Soft Food) c) </w:t>
      </w:r>
      <w:bookmarkEnd w:id="11"/>
      <w:bookmarkEnd w:id="12"/>
      <w:r>
        <w:rPr>
          <w:rFonts w:ascii="Georgia" w:hAnsi="Georgia" w:cs="Arial"/>
        </w:rPr>
        <w:t>Apple (Medium Hard Food)</w:t>
      </w:r>
    </w:p>
    <w:p w:rsidR="00A21A8F" w:rsidRPr="004B4456" w:rsidRDefault="00A21A8F" w:rsidP="00A21A8F">
      <w:pPr>
        <w:spacing w:after="0"/>
        <w:jc w:val="both"/>
        <w:rPr>
          <w:rFonts w:ascii="Georgia" w:hAnsi="Georgia" w:cs="Arial"/>
          <w:b/>
        </w:rPr>
      </w:pPr>
      <w:r>
        <w:rPr>
          <w:rFonts w:ascii="Georgia" w:hAnsi="Georgia" w:cs="Arial"/>
          <w:b/>
        </w:rPr>
        <w:t>First visit</w:t>
      </w:r>
      <w:r w:rsidRPr="004B4456">
        <w:rPr>
          <w:rFonts w:ascii="Georgia" w:hAnsi="Georgia" w:cs="Arial"/>
          <w:b/>
        </w:rPr>
        <w:t xml:space="preserve">: </w:t>
      </w:r>
    </w:p>
    <w:p w:rsidR="00A21A8F" w:rsidRPr="004B4456" w:rsidRDefault="00A21A8F" w:rsidP="00A21A8F">
      <w:pPr>
        <w:jc w:val="both"/>
        <w:rPr>
          <w:rFonts w:ascii="Georgia" w:hAnsi="Georgia" w:cs="Arial"/>
        </w:rPr>
      </w:pPr>
      <w:r w:rsidRPr="004B4456">
        <w:rPr>
          <w:rFonts w:ascii="Georgia" w:hAnsi="Georgia" w:cs="Arial"/>
        </w:rPr>
        <w:t xml:space="preserve">The participants will be asked to come to the human participant laboratory </w:t>
      </w:r>
      <w:r>
        <w:rPr>
          <w:rFonts w:ascii="Georgia" w:hAnsi="Georgia" w:cs="Arial"/>
        </w:rPr>
        <w:t>at a convenient time</w:t>
      </w:r>
      <w:r w:rsidRPr="004B4456">
        <w:rPr>
          <w:rFonts w:ascii="Georgia" w:hAnsi="Georgia" w:cs="Arial"/>
        </w:rPr>
        <w:t xml:space="preserve">. Participants will read and sign an informed consent form (Appendix I). </w:t>
      </w:r>
    </w:p>
    <w:p w:rsidR="00A21A8F" w:rsidRPr="004B4456" w:rsidRDefault="00A21A8F" w:rsidP="00A21A8F">
      <w:pPr>
        <w:jc w:val="both"/>
        <w:rPr>
          <w:noProof/>
          <w:sz w:val="20"/>
        </w:rPr>
      </w:pPr>
      <w:r w:rsidRPr="004B4456">
        <w:rPr>
          <w:rFonts w:ascii="Georgia" w:hAnsi="Georgia" w:cs="Arial"/>
        </w:rPr>
        <w:t xml:space="preserve">After consent is acquired, participants will </w:t>
      </w:r>
      <w:r>
        <w:rPr>
          <w:rFonts w:ascii="Georgia" w:hAnsi="Georgia" w:cs="Arial"/>
        </w:rPr>
        <w:t>be briefed about the purpose, goal and procedure of the study.</w:t>
      </w:r>
      <w:r w:rsidRPr="004B4456">
        <w:rPr>
          <w:rFonts w:ascii="Georgia" w:hAnsi="Georgia" w:cs="Arial"/>
        </w:rPr>
        <w:t xml:space="preserve"> Participant's height and weight will be checked and recorded. A custom molded earpiece will be made for each participant</w:t>
      </w:r>
      <w:r>
        <w:rPr>
          <w:rFonts w:ascii="Georgia" w:hAnsi="Georgia" w:cs="Arial"/>
        </w:rPr>
        <w:t>, which will be used for taking data using Behind Ear Device</w:t>
      </w:r>
      <w:r w:rsidRPr="004B4456">
        <w:rPr>
          <w:rFonts w:ascii="Georgia" w:hAnsi="Georgia" w:cs="Arial"/>
        </w:rPr>
        <w:t>.</w:t>
      </w:r>
      <w:r>
        <w:rPr>
          <w:rFonts w:ascii="Georgia" w:hAnsi="Georgia" w:cs="Arial"/>
        </w:rPr>
        <w:t xml:space="preserve"> This will conclude the initial visit </w:t>
      </w:r>
      <w:r w:rsidRPr="004B4456">
        <w:rPr>
          <w:rFonts w:ascii="Georgia" w:hAnsi="Georgia" w:cs="Arial"/>
        </w:rPr>
        <w:t>part</w:t>
      </w:r>
      <w:r>
        <w:rPr>
          <w:rFonts w:ascii="Georgia" w:hAnsi="Georgia" w:cs="Arial"/>
        </w:rPr>
        <w:t xml:space="preserve"> of the study.</w:t>
      </w:r>
    </w:p>
    <w:p w:rsidR="00A21A8F" w:rsidRPr="004B4456" w:rsidRDefault="00A21A8F" w:rsidP="00A21A8F">
      <w:pPr>
        <w:spacing w:after="0"/>
        <w:jc w:val="both"/>
        <w:rPr>
          <w:rFonts w:ascii="Georgia" w:hAnsi="Georgia" w:cs="Arial"/>
          <w:b/>
        </w:rPr>
      </w:pPr>
      <w:bookmarkStart w:id="13" w:name="OLE_LINK131"/>
      <w:bookmarkStart w:id="14" w:name="OLE_LINK132"/>
      <w:r>
        <w:rPr>
          <w:rFonts w:ascii="Georgia" w:hAnsi="Georgia" w:cs="Arial"/>
          <w:b/>
        </w:rPr>
        <w:t>Second visit</w:t>
      </w:r>
      <w:r w:rsidRPr="004B4456">
        <w:rPr>
          <w:rFonts w:ascii="Georgia" w:hAnsi="Georgia" w:cs="Arial"/>
          <w:b/>
        </w:rPr>
        <w:t>:</w:t>
      </w:r>
    </w:p>
    <w:bookmarkEnd w:id="13"/>
    <w:bookmarkEnd w:id="14"/>
    <w:p w:rsidR="00A21A8F" w:rsidRDefault="00A21A8F" w:rsidP="00A21A8F">
      <w:pPr>
        <w:jc w:val="both"/>
        <w:rPr>
          <w:rFonts w:ascii="Georgia" w:hAnsi="Georgia"/>
        </w:rPr>
      </w:pPr>
      <w:r>
        <w:rPr>
          <w:rFonts w:ascii="Georgia" w:hAnsi="Georgia" w:cs="Arial"/>
        </w:rPr>
        <w:t xml:space="preserve">During the initial visit participants will be given a choice of 10 different time slots within a day to come in the human participant laboratory to perform the laboratory part of the experiment. </w:t>
      </w:r>
      <w:r w:rsidRPr="004B4456">
        <w:rPr>
          <w:rFonts w:ascii="Georgia" w:hAnsi="Georgia" w:cs="Arial"/>
        </w:rPr>
        <w:t xml:space="preserve">After arrival, participants will be given instructions for the experiment and </w:t>
      </w:r>
      <w:r w:rsidRPr="004B4456">
        <w:rPr>
          <w:rFonts w:ascii="Georgia" w:hAnsi="Georgia"/>
        </w:rPr>
        <w:t xml:space="preserve">given the </w:t>
      </w:r>
      <w:r>
        <w:rPr>
          <w:rFonts w:ascii="Georgia" w:hAnsi="Georgia"/>
        </w:rPr>
        <w:t>devices to wear. All of the devices will be worn at the same time, mounted on the eyeglasses frames.</w:t>
      </w:r>
    </w:p>
    <w:p w:rsidR="00A21A8F" w:rsidRDefault="00A21A8F" w:rsidP="00A21A8F">
      <w:pPr>
        <w:jc w:val="both"/>
        <w:rPr>
          <w:rFonts w:ascii="Georgia" w:hAnsi="Georgia" w:cs="Arial"/>
        </w:rPr>
      </w:pPr>
      <w:r>
        <w:rPr>
          <w:rFonts w:ascii="Georgia" w:hAnsi="Georgia"/>
        </w:rPr>
        <w:t>Each participant take 10 bites from c</w:t>
      </w:r>
      <w:r>
        <w:rPr>
          <w:rFonts w:ascii="Georgia" w:hAnsi="Georgia" w:cs="Arial"/>
        </w:rPr>
        <w:t>arrot, apple and banana in random order (30 bites total, the order will be generated prior to an experiment, placed in an envelope, used during the experiment and not reused).</w:t>
      </w:r>
    </w:p>
    <w:p w:rsidR="00A21A8F" w:rsidRPr="00C16684" w:rsidRDefault="00A21A8F" w:rsidP="00A21A8F">
      <w:pPr>
        <w:jc w:val="both"/>
        <w:rPr>
          <w:rFonts w:ascii="Georgia" w:hAnsi="Georgia" w:cs="Arial"/>
        </w:rPr>
      </w:pPr>
      <w:r>
        <w:rPr>
          <w:rFonts w:ascii="Georgia" w:hAnsi="Georgia" w:cs="Arial"/>
        </w:rPr>
        <w:t xml:space="preserve">If any participant fell full or wish not to finish the required 10 bites, the participant will have the right to stop. </w:t>
      </w:r>
    </w:p>
    <w:p w:rsidR="00A21A8F" w:rsidRDefault="00A21A8F" w:rsidP="00A21A8F">
      <w:pPr>
        <w:spacing w:after="0"/>
        <w:jc w:val="both"/>
        <w:rPr>
          <w:rFonts w:ascii="Georgia" w:hAnsi="Georgia"/>
          <w:color w:val="000000" w:themeColor="text1"/>
        </w:rPr>
      </w:pPr>
      <w:r w:rsidRPr="004B4456">
        <w:rPr>
          <w:rFonts w:ascii="Georgia" w:hAnsi="Georgia"/>
        </w:rPr>
        <w:t>All these food items will be purchased from</w:t>
      </w:r>
      <w:r>
        <w:rPr>
          <w:rFonts w:ascii="Georgia" w:hAnsi="Georgia"/>
        </w:rPr>
        <w:t xml:space="preserve"> commercial sources (Publix, Target</w:t>
      </w:r>
      <w:r w:rsidRPr="004B4456">
        <w:rPr>
          <w:rFonts w:ascii="Georgia" w:hAnsi="Georgia"/>
        </w:rPr>
        <w:t xml:space="preserve"> and/or Walmart). </w:t>
      </w:r>
      <w:r>
        <w:rPr>
          <w:rFonts w:ascii="Georgia" w:hAnsi="Georgia"/>
        </w:rPr>
        <w:t xml:space="preserve">All foods will be preserved in the refrigerator </w:t>
      </w:r>
      <w:r w:rsidRPr="004B4456">
        <w:rPr>
          <w:rFonts w:ascii="Georgia" w:hAnsi="Georgia"/>
        </w:rPr>
        <w:t>present in the human research lab</w:t>
      </w:r>
      <w:r>
        <w:rPr>
          <w:rFonts w:ascii="Georgia" w:hAnsi="Georgia"/>
        </w:rPr>
        <w:t>.</w:t>
      </w:r>
      <w:r w:rsidRPr="004B4456">
        <w:rPr>
          <w:rFonts w:ascii="Georgia" w:hAnsi="Georgia"/>
        </w:rPr>
        <w:t xml:space="preserve"> </w:t>
      </w:r>
      <w:r>
        <w:rPr>
          <w:rFonts w:ascii="Georgia" w:hAnsi="Georgia"/>
        </w:rPr>
        <w:t xml:space="preserve">No food will be preserved more than two days. </w:t>
      </w:r>
      <w:r w:rsidRPr="004B4456">
        <w:rPr>
          <w:rFonts w:ascii="Georgia" w:hAnsi="Georgia"/>
        </w:rPr>
        <w:t xml:space="preserve">There will be no restriction on the time required to finish the meal. </w:t>
      </w:r>
      <w:r w:rsidRPr="003F1854">
        <w:rPr>
          <w:rFonts w:ascii="Georgia" w:hAnsi="Georgia"/>
          <w:color w:val="000000" w:themeColor="text1"/>
        </w:rPr>
        <w:t xml:space="preserve">Participants will be free to talk or drink throughout the eating periods. </w:t>
      </w:r>
    </w:p>
    <w:p w:rsidR="00A21A8F" w:rsidRDefault="00A21A8F" w:rsidP="00A21A8F">
      <w:pPr>
        <w:spacing w:after="0"/>
        <w:jc w:val="both"/>
        <w:rPr>
          <w:rFonts w:ascii="Georgia" w:hAnsi="Georgia"/>
          <w:sz w:val="24"/>
          <w:szCs w:val="24"/>
        </w:rPr>
      </w:pPr>
      <w:r w:rsidRPr="003F1854">
        <w:rPr>
          <w:rFonts w:ascii="Georgia" w:hAnsi="Georgia"/>
          <w:color w:val="000000" w:themeColor="text1"/>
        </w:rPr>
        <w:t xml:space="preserve"> </w:t>
      </w:r>
    </w:p>
    <w:p w:rsidR="00A21A8F" w:rsidRDefault="00A21A8F" w:rsidP="00A21A8F">
      <w:pPr>
        <w:jc w:val="both"/>
        <w:rPr>
          <w:rFonts w:ascii="Georgia" w:hAnsi="Georgia" w:cs="Arial"/>
        </w:rPr>
      </w:pPr>
      <w:r w:rsidRPr="004508BA">
        <w:rPr>
          <w:rFonts w:ascii="Georgia" w:hAnsi="Georgia" w:cs="Arial"/>
        </w:rPr>
        <w:t xml:space="preserve">As we want to perform the experiments with each type of fruit having same hardness level, a bulk order will be placed for each kind of fruit. We aim to finish the </w:t>
      </w:r>
      <w:r>
        <w:rPr>
          <w:rFonts w:ascii="Georgia" w:hAnsi="Georgia" w:cs="Arial"/>
        </w:rPr>
        <w:t>second</w:t>
      </w:r>
      <w:r w:rsidRPr="004508BA">
        <w:rPr>
          <w:rFonts w:ascii="Georgia" w:hAnsi="Georgia" w:cs="Arial"/>
        </w:rPr>
        <w:t xml:space="preserve"> part of the experiment </w:t>
      </w:r>
      <w:r>
        <w:rPr>
          <w:rFonts w:ascii="Georgia" w:hAnsi="Georgia" w:cs="Arial"/>
        </w:rPr>
        <w:t>as soon as possible</w:t>
      </w:r>
      <w:r w:rsidRPr="004508BA">
        <w:rPr>
          <w:rFonts w:ascii="Georgia" w:hAnsi="Georgia" w:cs="Arial"/>
        </w:rPr>
        <w:t xml:space="preserve"> so that the quality of the food remains same. So our goal is to conduct the laboratory part of the experiment for 10 participants each day.</w:t>
      </w:r>
    </w:p>
    <w:p w:rsidR="00A21A8F" w:rsidRDefault="00A21A8F" w:rsidP="00A21A8F">
      <w:pPr>
        <w:jc w:val="both"/>
        <w:rPr>
          <w:rFonts w:ascii="Georgia" w:hAnsi="Georgia"/>
        </w:rPr>
      </w:pPr>
      <w:r w:rsidRPr="004B4456">
        <w:rPr>
          <w:rFonts w:ascii="Georgia" w:hAnsi="Georgia" w:cs="Arial"/>
          <w:b/>
        </w:rPr>
        <w:t xml:space="preserve">2.3 Data analysis: </w:t>
      </w:r>
      <w:r w:rsidRPr="004B4456">
        <w:rPr>
          <w:rFonts w:ascii="Georgia" w:hAnsi="Georgia"/>
        </w:rPr>
        <w:t xml:space="preserve">The sensor data will be used to detect the </w:t>
      </w:r>
      <w:r>
        <w:rPr>
          <w:rFonts w:ascii="Georgia" w:hAnsi="Georgia"/>
        </w:rPr>
        <w:t xml:space="preserve">relationship between food hardness and chewing pattern. </w:t>
      </w:r>
      <w:r w:rsidRPr="004B4456">
        <w:rPr>
          <w:rFonts w:ascii="Georgia" w:hAnsi="Georgia"/>
        </w:rPr>
        <w:t>The data from</w:t>
      </w:r>
      <w:r>
        <w:rPr>
          <w:rFonts w:ascii="Georgia" w:hAnsi="Georgia"/>
        </w:rPr>
        <w:t xml:space="preserve"> the devices</w:t>
      </w:r>
      <w:r w:rsidRPr="004B4456">
        <w:rPr>
          <w:rFonts w:ascii="Georgia" w:hAnsi="Georgia"/>
        </w:rPr>
        <w:t xml:space="preserve"> will be processed off-line by computer algori</w:t>
      </w:r>
      <w:r>
        <w:rPr>
          <w:rFonts w:ascii="Georgia" w:hAnsi="Georgia"/>
        </w:rPr>
        <w:t>thms for signal processing and statistical analysis</w:t>
      </w:r>
      <w:r w:rsidRPr="004B4456">
        <w:rPr>
          <w:rFonts w:ascii="Georgia" w:hAnsi="Georgia"/>
        </w:rPr>
        <w:t xml:space="preserve">. </w:t>
      </w:r>
      <w:r>
        <w:rPr>
          <w:rFonts w:ascii="Georgia" w:hAnsi="Georgia"/>
        </w:rPr>
        <w:t>The processed data will be used to build a statistical test to differentiate chewing force of eating carrot, banana and apple. Only first five chews of each chewing sequence will be used for analysis.</w:t>
      </w:r>
      <w:r w:rsidRPr="004B4456">
        <w:rPr>
          <w:rFonts w:ascii="Georgia" w:hAnsi="Georgia"/>
        </w:rPr>
        <w:t xml:space="preserve"> </w:t>
      </w:r>
      <w:r>
        <w:rPr>
          <w:rFonts w:ascii="Georgia" w:hAnsi="Georgia"/>
        </w:rPr>
        <w:t xml:space="preserve">The null hypothesis of the test will be: </w:t>
      </w:r>
      <w:r>
        <w:rPr>
          <w:rFonts w:ascii="Georgia" w:hAnsi="Georgia"/>
        </w:rPr>
        <w:lastRenderedPageBreak/>
        <w:t>there is no difference of variance between eating hard food and soft food. And alternative hypothesis will be: there is significant difference of variance of eating hard food and soft food.</w:t>
      </w:r>
      <w:r w:rsidRPr="004B4456">
        <w:rPr>
          <w:rFonts w:ascii="Georgia" w:hAnsi="Georgia"/>
        </w:rPr>
        <w:t xml:space="preserve"> </w:t>
      </w:r>
    </w:p>
    <w:p w:rsidR="00A21A8F" w:rsidRPr="00563344" w:rsidRDefault="00A21A8F" w:rsidP="00A21A8F">
      <w:pPr>
        <w:jc w:val="both"/>
        <w:rPr>
          <w:rFonts w:ascii="Georgia" w:hAnsi="Georgia" w:cs="Arial"/>
        </w:rPr>
      </w:pPr>
      <w:r w:rsidRPr="00A21A8F">
        <w:rPr>
          <w:rFonts w:ascii="Georgia" w:hAnsi="Georgia" w:cs="Arial"/>
          <w:b/>
          <w:highlight w:val="yellow"/>
        </w:rPr>
        <w:t xml:space="preserve">Use of images: </w:t>
      </w:r>
      <w:r w:rsidRPr="00A21A8F">
        <w:rPr>
          <w:rFonts w:ascii="Georgia" w:hAnsi="Georgia" w:cs="Arial"/>
          <w:highlight w:val="yellow"/>
        </w:rPr>
        <w:t>Although some of wearable devices contain cameras, the images will not be used in the analysis.</w:t>
      </w:r>
      <w:r>
        <w:rPr>
          <w:rFonts w:ascii="Georgia" w:hAnsi="Georgia" w:cs="Arial"/>
        </w:rPr>
        <w:t xml:space="preserve"> </w:t>
      </w:r>
    </w:p>
    <w:p w:rsidR="00A21A8F" w:rsidRPr="004B4456" w:rsidRDefault="00A21A8F" w:rsidP="00A21A8F">
      <w:pPr>
        <w:spacing w:after="0"/>
        <w:jc w:val="both"/>
        <w:rPr>
          <w:rFonts w:ascii="Georgia" w:hAnsi="Georgia" w:cs="Georgia"/>
        </w:rPr>
      </w:pPr>
      <w:r w:rsidRPr="004B4456">
        <w:rPr>
          <w:rFonts w:ascii="Georgia" w:hAnsi="Georgia" w:cs="Georgia"/>
          <w:b/>
        </w:rPr>
        <w:t>Personnel</w:t>
      </w:r>
      <w:r w:rsidRPr="004B4456">
        <w:rPr>
          <w:rFonts w:ascii="Georgia" w:hAnsi="Georgia" w:cs="Georgia"/>
        </w:rPr>
        <w:t>: The study will be performed by members of the research team at The University of Alabama, which were certified to conduct human participant research. No medical professionals are necessary for this study.</w:t>
      </w:r>
    </w:p>
    <w:p w:rsidR="00A21A8F" w:rsidRPr="004B4456" w:rsidRDefault="00A21A8F" w:rsidP="00A21A8F">
      <w:pPr>
        <w:spacing w:after="0"/>
        <w:jc w:val="both"/>
        <w:rPr>
          <w:rFonts w:ascii="Georgia" w:hAnsi="Georgia" w:cs="Georgia"/>
        </w:rPr>
      </w:pPr>
    </w:p>
    <w:p w:rsidR="00A21A8F" w:rsidRPr="004B4456" w:rsidRDefault="00A21A8F" w:rsidP="00A21A8F">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xml:space="preserve">: The goal of this study is to develop and validate </w:t>
      </w:r>
      <w:r>
        <w:rPr>
          <w:rFonts w:ascii="Georgia" w:hAnsi="Georgia" w:cs="Georgia"/>
        </w:rPr>
        <w:t>a statistical hypothesis test for relationship between chewing strength and food hardness. The strength of eating different hardness food: Carrot, Banana and Apple will be recorded using four sensor systems. For each sensor system the hypothesis test will be analyzed. At the end, interpretation of result will be drawn for each sensor and comparison between the sensor performances will be made.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15" w:name="OLE_LINK164"/>
      <w:bookmarkStart w:id="16" w:name="OLE_LINK165"/>
      <w:r w:rsidRPr="004B4456">
        <w:rPr>
          <w:rFonts w:ascii="Georgia" w:hAnsi="Georgia"/>
          <w:u w:val="single"/>
        </w:rPr>
        <w:t xml:space="preserve">Study Background </w:t>
      </w:r>
    </w:p>
    <w:bookmarkEnd w:id="15"/>
    <w:bookmarkEnd w:id="16"/>
    <w:p w:rsidR="00A21A8F" w:rsidRDefault="00A21A8F" w:rsidP="00A21A8F">
      <w:pPr>
        <w:spacing w:after="0"/>
        <w:jc w:val="both"/>
        <w:rPr>
          <w:rFonts w:ascii="Georgia" w:hAnsi="Georgia"/>
        </w:rPr>
      </w:pPr>
    </w:p>
    <w:p w:rsidR="00A21A8F" w:rsidRDefault="00A21A8F" w:rsidP="00A21A8F">
      <w:pPr>
        <w:spacing w:after="0"/>
        <w:jc w:val="both"/>
        <w:rPr>
          <w:rFonts w:ascii="Georgia" w:hAnsi="Georgia"/>
        </w:rPr>
      </w:pPr>
      <w:r>
        <w:rPr>
          <w:rFonts w:ascii="Georgia" w:hAnsi="Georgia"/>
        </w:rPr>
        <w:t xml:space="preserve">Food hardness is sensed during chewing and affects human chewing patterns [9] [10].  There is a strong correlation between sensory evaluated hardness and difficulty in chewing with chewing force. [1][3]. In contrast some previous study also showed that chewing force is not related to sample food hardness [5-8]. 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Pr>
          <w:rFonts w:ascii="Georgia" w:hAnsi="Georgia"/>
        </w:rPr>
        <w:t>drastically [4]</w:t>
      </w:r>
      <w:r w:rsidRPr="006D1C27">
        <w:rPr>
          <w:rFonts w:ascii="Georgia" w:hAnsi="Georgia"/>
        </w:rPr>
        <w:t>. No artificial food sample or industrial test material up to today can completely simulate the oral process during chewing. Typically the foods we eat to take as nourishment are very different than the industrial test materials used to quantify chewing strength which eventually produce divergence as the chewable materials can or cannot be swallowed.</w:t>
      </w:r>
    </w:p>
    <w:p w:rsidR="00A21A8F" w:rsidRDefault="00A21A8F" w:rsidP="00A21A8F">
      <w:pPr>
        <w:spacing w:after="0"/>
        <w:jc w:val="both"/>
        <w:rPr>
          <w:rFonts w:ascii="Georgia" w:hAnsi="Georgia"/>
        </w:rPr>
      </w:pPr>
    </w:p>
    <w:p w:rsidR="00A21A8F" w:rsidRPr="004B4456" w:rsidRDefault="00A21A8F" w:rsidP="00A21A8F">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systems will be used to make valid conclusion. Finding of this study may be useful for future research on mastication performance, human teeth treatment, and chewing pattern for different food identification. </w:t>
      </w:r>
    </w:p>
    <w:p w:rsidR="00A21A8F" w:rsidRPr="004B4456" w:rsidRDefault="00A21A8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17" w:name="OLE_LINK168"/>
      <w:bookmarkStart w:id="18" w:name="OLE_LINK169"/>
      <w:r w:rsidRPr="004B4456">
        <w:rPr>
          <w:rFonts w:ascii="Georgia" w:hAnsi="Georgia"/>
          <w:u w:val="single"/>
        </w:rPr>
        <w:t xml:space="preserve">Participant Population </w:t>
      </w:r>
    </w:p>
    <w:bookmarkEnd w:id="17"/>
    <w:bookmarkEnd w:id="18"/>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b/>
        </w:rPr>
      </w:pPr>
      <w:r w:rsidRPr="004B4456">
        <w:rPr>
          <w:rFonts w:ascii="Georgia" w:hAnsi="Georgia" w:cs="Arial"/>
          <w:b/>
        </w:rPr>
        <w:t xml:space="preserve">a. Number of participants: </w:t>
      </w:r>
      <w:r>
        <w:rPr>
          <w:rFonts w:ascii="Georgia" w:hAnsi="Georgia" w:cs="Arial"/>
          <w:b/>
        </w:rPr>
        <w:t>up to 4</w:t>
      </w:r>
      <w:r w:rsidRPr="004B4456">
        <w:rPr>
          <w:rFonts w:ascii="Georgia" w:hAnsi="Georgia" w:cs="Arial"/>
          <w:b/>
        </w:rPr>
        <w:t>0</w:t>
      </w:r>
      <w:r w:rsidRPr="004B4456">
        <w:rPr>
          <w:rFonts w:ascii="Georgia" w:hAnsi="Georgia" w:cs="Arial"/>
          <w:b/>
        </w:rPr>
        <w:tab/>
        <w:t>Age range: 18-45</w:t>
      </w:r>
      <w:r w:rsidRPr="004B4456">
        <w:rPr>
          <w:rFonts w:ascii="Georgia" w:hAnsi="Georgia" w:cs="Arial"/>
          <w:b/>
        </w:rPr>
        <w:tab/>
        <w:t>Gender: Male/Female</w:t>
      </w: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w:t>
      </w:r>
      <w:r w:rsidRPr="004B4456">
        <w:rPr>
          <w:rFonts w:ascii="Georgia" w:hAnsi="Georgia" w:cs="Arial"/>
        </w:rPr>
        <w:lastRenderedPageBreak/>
        <w:t>under 18 years of age), the children younger than the age of 18 will not be recruited for the study.</w:t>
      </w:r>
    </w:p>
    <w:p w:rsidR="00A21A8F"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b/>
        </w:rPr>
      </w:pPr>
      <w:r w:rsidRPr="004B4456">
        <w:rPr>
          <w:rFonts w:ascii="Georgia" w:hAnsi="Georgia" w:cs="Arial"/>
          <w:b/>
        </w:rPr>
        <w:t xml:space="preserve">b. Recruitment population, including inclusion/exclusion criteria: </w:t>
      </w:r>
    </w:p>
    <w:p w:rsidR="00A21A8F" w:rsidRPr="004B4456" w:rsidRDefault="00A21A8F" w:rsidP="00A21A8F">
      <w:pPr>
        <w:spacing w:after="0"/>
        <w:jc w:val="both"/>
        <w:rPr>
          <w:rFonts w:ascii="Georgia" w:hAnsi="Georgia" w:cs="Arial"/>
          <w:b/>
        </w:rPr>
      </w:pPr>
    </w:p>
    <w:p w:rsidR="00A21A8F" w:rsidRPr="004B4456" w:rsidRDefault="00A21A8F" w:rsidP="00A21A8F">
      <w:pPr>
        <w:spacing w:after="0"/>
        <w:jc w:val="both"/>
        <w:rPr>
          <w:rFonts w:ascii="Georgia" w:hAnsi="Georgia" w:cs="Arial"/>
          <w:b/>
        </w:rPr>
      </w:pPr>
      <w:r w:rsidRPr="004B4456">
        <w:rPr>
          <w:rFonts w:ascii="Georgia" w:hAnsi="Georgia" w:cs="Arial"/>
          <w:b/>
        </w:rPr>
        <w:t>Inclusion Criteria</w:t>
      </w:r>
    </w:p>
    <w:p w:rsidR="00A21A8F"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Age 18-45 years</w:t>
      </w:r>
    </w:p>
    <w:p w:rsidR="00A21A8F" w:rsidRPr="006C0A88" w:rsidRDefault="00A21A8F" w:rsidP="00A21A8F">
      <w:pPr>
        <w:spacing w:after="0"/>
        <w:jc w:val="both"/>
        <w:rPr>
          <w:rFonts w:ascii="Georgia" w:hAnsi="Georgia" w:cs="Arial"/>
        </w:rPr>
      </w:pPr>
      <w:r w:rsidRPr="004B4456">
        <w:rPr>
          <w:rFonts w:ascii="Georgia" w:hAnsi="Georgia" w:cs="Arial"/>
          <w:b/>
        </w:rPr>
        <w:t>Exclusion criteria</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Food allergies, sensitivities, or refusal to eat to any of the foods served in the laboratory meal.</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rsidR="00A21A8F" w:rsidRPr="004B4456" w:rsidRDefault="00A21A8F" w:rsidP="00A21A8F">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rsidR="00A21A8F" w:rsidRPr="004B4456" w:rsidRDefault="00A21A8F" w:rsidP="00A21A8F">
      <w:pPr>
        <w:spacing w:after="0"/>
        <w:jc w:val="both"/>
        <w:rPr>
          <w:rFonts w:ascii="Georgia" w:hAnsi="Georgia" w:cs="Arial"/>
        </w:rPr>
      </w:pPr>
      <w:bookmarkStart w:id="19" w:name="OLE_LINK18"/>
      <w:bookmarkStart w:id="20" w:name="OLE_LINK19"/>
      <w:bookmarkStart w:id="21" w:name="OLE_LINK20"/>
      <w:r w:rsidRPr="004B4456">
        <w:rPr>
          <w:rFonts w:ascii="Georgia" w:hAnsi="Georgia" w:cs="Arial"/>
        </w:rPr>
        <w:t>•</w:t>
      </w:r>
      <w:r w:rsidRPr="004B4456">
        <w:rPr>
          <w:rFonts w:ascii="Georgia" w:hAnsi="Georgia" w:cs="Arial"/>
        </w:rPr>
        <w:tab/>
      </w:r>
      <w:bookmarkEnd w:id="19"/>
      <w:bookmarkEnd w:id="20"/>
      <w:bookmarkEnd w:id="21"/>
      <w:r w:rsidRPr="004B4456">
        <w:rPr>
          <w:rFonts w:ascii="Georgia" w:hAnsi="Georgia" w:cs="Arial"/>
        </w:rPr>
        <w:t xml:space="preserve">Difficulty with chewing </w:t>
      </w:r>
    </w:p>
    <w:p w:rsidR="00A21A8F" w:rsidRPr="004B4456" w:rsidRDefault="00A21A8F" w:rsidP="00A21A8F">
      <w:pPr>
        <w:spacing w:after="0"/>
        <w:jc w:val="both"/>
        <w:rPr>
          <w:rFonts w:ascii="Georgia" w:hAnsi="Georgia" w:cs="Arial"/>
        </w:rPr>
      </w:pPr>
      <w:bookmarkStart w:id="22" w:name="OLE_LINK13"/>
      <w:bookmarkStart w:id="23" w:name="OLE_LINK14"/>
      <w:r w:rsidRPr="004B4456">
        <w:rPr>
          <w:rFonts w:ascii="Georgia" w:hAnsi="Georgia" w:cs="Arial"/>
        </w:rPr>
        <w:t>•</w:t>
      </w:r>
      <w:r w:rsidRPr="004B4456">
        <w:rPr>
          <w:rFonts w:ascii="Georgia" w:hAnsi="Georgia" w:cs="Arial"/>
        </w:rPr>
        <w:tab/>
        <w:t>Diseases/therapies that create difficulty swallowing or special dietary needs such as cancer.</w:t>
      </w:r>
      <w:bookmarkEnd w:id="22"/>
      <w:bookmarkEnd w:id="23"/>
    </w:p>
    <w:p w:rsidR="00A21A8F" w:rsidRDefault="00A21A8F" w:rsidP="00A21A8F">
      <w:pPr>
        <w:spacing w:after="0"/>
        <w:jc w:val="both"/>
        <w:rPr>
          <w:rFonts w:ascii="Georgia" w:hAnsi="Georgia" w:cs="Arial"/>
        </w:rPr>
      </w:pPr>
    </w:p>
    <w:p w:rsidR="00A21A8F" w:rsidRPr="004B4456" w:rsidRDefault="00A21A8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24" w:name="OLE_LINK178"/>
      <w:r w:rsidRPr="004B4456">
        <w:rPr>
          <w:rFonts w:ascii="Georgia" w:hAnsi="Georgia"/>
          <w:u w:val="single"/>
        </w:rPr>
        <w:t>Participant Recruitment Methods</w:t>
      </w:r>
    </w:p>
    <w:bookmarkEnd w:id="24"/>
    <w:p w:rsidR="00A21A8F" w:rsidRPr="004B4456" w:rsidRDefault="00A21A8F" w:rsidP="00A21A8F">
      <w:pPr>
        <w:spacing w:after="0"/>
        <w:jc w:val="both"/>
        <w:rPr>
          <w:rFonts w:ascii="Georgia" w:hAnsi="Georgia" w:cs="Arial"/>
        </w:rPr>
      </w:pPr>
    </w:p>
    <w:p w:rsidR="00A21A8F" w:rsidRPr="006D1C27" w:rsidRDefault="00A21A8F" w:rsidP="00A21A8F">
      <w:pPr>
        <w:spacing w:after="0" w:line="240" w:lineRule="auto"/>
        <w:contextualSpacing/>
        <w:jc w:val="both"/>
        <w:rPr>
          <w:rFonts w:ascii="Georgia" w:hAnsi="Georgia" w:cs="Arial"/>
          <w:color w:val="000000" w:themeColor="text1"/>
        </w:rPr>
      </w:pPr>
      <w:r w:rsidRPr="004B4456">
        <w:rPr>
          <w:rFonts w:ascii="Georgia" w:hAnsi="Georgia" w:cs="Arial"/>
        </w:rPr>
        <w:t xml:space="preserve">Participants will be recruited from advertisements placed around the campus of The University of Alabama. </w:t>
      </w:r>
      <w:r w:rsidRPr="00370AD7">
        <w:rPr>
          <w:rFonts w:ascii="Georgia" w:hAnsi="Georgia" w:cs="Arial"/>
          <w:color w:val="000000" w:themeColor="text1"/>
        </w:rPr>
        <w:t>The text for the recruitment announcement is provided in Appendix II.</w:t>
      </w:r>
    </w:p>
    <w:p w:rsidR="00A21A8F" w:rsidRPr="006D1C27" w:rsidRDefault="00A21A8F" w:rsidP="00A21A8F">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rsidR="00A21A8F" w:rsidRPr="004B4456" w:rsidRDefault="00A21A8F" w:rsidP="00A21A8F">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participants briefly explaining the experiment and asking for personal information in order to start the screening for potential inclusion and exclusion criteria (response email is presented in Appendix VII). </w:t>
      </w:r>
      <w:bookmarkStart w:id="25" w:name="_GoBack"/>
      <w:bookmarkEnd w:id="25"/>
      <w:r w:rsidRPr="004B4456">
        <w:rPr>
          <w:rFonts w:ascii="Georgia" w:hAnsi="Georgia" w:cs="Arial"/>
        </w:rPr>
        <w:t>Screening process will include:</w:t>
      </w:r>
    </w:p>
    <w:p w:rsidR="00A21A8F" w:rsidRPr="004B4456" w:rsidRDefault="00A21A8F" w:rsidP="00A21A8F">
      <w:pPr>
        <w:spacing w:after="0" w:line="240" w:lineRule="auto"/>
        <w:contextualSpacing/>
        <w:jc w:val="center"/>
        <w:rPr>
          <w:rFonts w:ascii="Georgia" w:hAnsi="Georgia" w:cs="Arial"/>
        </w:rPr>
      </w:pPr>
    </w:p>
    <w:p w:rsidR="00A21A8F" w:rsidRPr="004B4456" w:rsidRDefault="00A21A8F" w:rsidP="00A21A8F">
      <w:pPr>
        <w:spacing w:after="0" w:line="240" w:lineRule="auto"/>
        <w:contextualSpacing/>
        <w:jc w:val="both"/>
        <w:rPr>
          <w:rFonts w:ascii="Georgia" w:hAnsi="Georgia" w:cs="Arial"/>
        </w:rPr>
      </w:pPr>
      <w:r w:rsidRPr="004B4456">
        <w:rPr>
          <w:rFonts w:ascii="Georgia" w:hAnsi="Georgia" w:cs="Arial"/>
        </w:rPr>
        <w:t>1) Identification of individuals reporting allergies, sensitivities, or refusal to eat to any of the foods in the calibration meal. Individuals reporting at least one of the mentioned conditions will be excluded from the study.</w:t>
      </w:r>
    </w:p>
    <w:p w:rsidR="00A21A8F" w:rsidRPr="004B4456" w:rsidRDefault="00A21A8F" w:rsidP="00A21A8F">
      <w:pPr>
        <w:spacing w:after="0" w:line="240" w:lineRule="auto"/>
        <w:contextualSpacing/>
        <w:jc w:val="both"/>
        <w:rPr>
          <w:rFonts w:ascii="Georgia" w:hAnsi="Georgia" w:cs="Arial"/>
        </w:rPr>
      </w:pPr>
      <w:r w:rsidRPr="004B4456">
        <w:rPr>
          <w:rFonts w:ascii="Georgia" w:hAnsi="Georgia" w:cs="Arial"/>
        </w:rPr>
        <w:t xml:space="preserve"> </w:t>
      </w:r>
    </w:p>
    <w:p w:rsidR="00A21A8F" w:rsidRPr="004B4456" w:rsidRDefault="00A21A8F" w:rsidP="00A21A8F">
      <w:pPr>
        <w:spacing w:after="0" w:line="240" w:lineRule="auto"/>
        <w:contextualSpacing/>
        <w:jc w:val="both"/>
        <w:rPr>
          <w:rFonts w:ascii="Georgia" w:hAnsi="Georgia" w:cs="Arial"/>
        </w:rPr>
      </w:pPr>
      <w:r w:rsidRPr="004B4456">
        <w:rPr>
          <w:rFonts w:ascii="Georgia" w:hAnsi="Georgia" w:cs="Arial"/>
        </w:rPr>
        <w:t>An appointment for the study will be made for participants satisfying the inclusion criteri</w:t>
      </w:r>
      <w:r>
        <w:rPr>
          <w:rFonts w:ascii="Georgia" w:hAnsi="Georgia" w:cs="Arial"/>
        </w:rPr>
        <w:t>a.</w:t>
      </w:r>
      <w:r w:rsidRPr="004B4456">
        <w:rPr>
          <w:rFonts w:ascii="Georgia" w:hAnsi="Georgia" w:cs="Arial"/>
        </w:rPr>
        <w:t xml:space="preserve">  </w:t>
      </w:r>
      <w:bookmarkStart w:id="26" w:name="OLE_LINK614"/>
      <w:bookmarkStart w:id="27" w:name="OLE_LINK615"/>
      <w:bookmarkStart w:id="28" w:name="OLE_LINK616"/>
      <w:bookmarkStart w:id="29" w:name="OLE_LINK617"/>
      <w:r w:rsidRPr="004B4456">
        <w:rPr>
          <w:rFonts w:ascii="Georgia" w:hAnsi="Georgia" w:cs="Arial"/>
        </w:rPr>
        <w:t xml:space="preserve">Participants will be provided with an electronic copy of the informed consent document along with the email of appointment. This will ensure that participants have the information prior to their initial laboratory visit. </w:t>
      </w:r>
      <w:bookmarkEnd w:id="26"/>
      <w:bookmarkEnd w:id="27"/>
      <w:bookmarkEnd w:id="28"/>
      <w:bookmarkEnd w:id="29"/>
    </w:p>
    <w:p w:rsidR="00A21A8F" w:rsidRPr="004B4456" w:rsidRDefault="00A21A8F" w:rsidP="00A21A8F">
      <w:pPr>
        <w:spacing w:after="0" w:line="240" w:lineRule="auto"/>
        <w:contextualSpacing/>
        <w:jc w:val="both"/>
        <w:rPr>
          <w:rFonts w:ascii="Georgia" w:hAnsi="Georgia" w:cs="Arial"/>
        </w:rPr>
      </w:pPr>
    </w:p>
    <w:p w:rsidR="00A21A8F" w:rsidRPr="004B4456" w:rsidRDefault="00A21A8F" w:rsidP="00A21A8F">
      <w:pPr>
        <w:spacing w:after="0"/>
        <w:jc w:val="both"/>
        <w:rPr>
          <w:rFonts w:ascii="Georgia" w:hAnsi="Georgia" w:cs="Arial"/>
        </w:rPr>
      </w:pPr>
      <w:r w:rsidRPr="004B4456">
        <w:rPr>
          <w:rFonts w:ascii="Georgia" w:hAnsi="Georgia" w:cs="Arial"/>
        </w:rPr>
        <w:t>No protected health or personal information will be collected from the participants.</w:t>
      </w:r>
    </w:p>
    <w:p w:rsidR="00A21A8F" w:rsidRPr="004B4456" w:rsidRDefault="00A21A8F" w:rsidP="00A21A8F">
      <w:pPr>
        <w:spacing w:after="0"/>
        <w:jc w:val="both"/>
        <w:rPr>
          <w:rFonts w:ascii="Georgia" w:hAnsi="Georgia" w:cs="Arial"/>
        </w:rPr>
      </w:pPr>
    </w:p>
    <w:p w:rsidR="00A21A8F" w:rsidRPr="004B4456" w:rsidRDefault="00A21A8F" w:rsidP="00A21A8F">
      <w:pPr>
        <w:numPr>
          <w:ilvl w:val="0"/>
          <w:numId w:val="3"/>
        </w:numPr>
        <w:spacing w:after="0"/>
        <w:contextualSpacing/>
        <w:jc w:val="both"/>
        <w:rPr>
          <w:rFonts w:ascii="Georgia" w:hAnsi="Georgia"/>
          <w:u w:val="single"/>
        </w:rPr>
      </w:pPr>
      <w:bookmarkStart w:id="30" w:name="OLE_LINK182"/>
      <w:r w:rsidRPr="004B4456">
        <w:rPr>
          <w:rFonts w:ascii="Georgia" w:hAnsi="Georgia"/>
          <w:u w:val="single"/>
        </w:rPr>
        <w:t>Risks</w:t>
      </w:r>
    </w:p>
    <w:bookmarkEnd w:id="30"/>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lastRenderedPageBreak/>
        <w:t>All data will be secured in a locked filing cabinet and in a password protected computer, to which only the researchers will have access.  Participants’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Pr>
          <w:rFonts w:ascii="Georgia" w:hAnsi="Georgia"/>
        </w:rPr>
        <w:t xml:space="preserve">Each of the four devices </w:t>
      </w:r>
      <w:r w:rsidRPr="004B4456">
        <w:rPr>
          <w:rFonts w:ascii="Georgia" w:hAnsi="Georgia"/>
        </w:rPr>
        <w:t>is a non-significant risk (NSR) device as explained in the "Study Procedure" section above. In order to meet FDA regulations, the packaging of the device</w:t>
      </w:r>
      <w:r>
        <w:rPr>
          <w:rFonts w:ascii="Georgia" w:hAnsi="Georgia"/>
        </w:rPr>
        <w:t>s</w:t>
      </w:r>
      <w:r w:rsidRPr="004B4456">
        <w:rPr>
          <w:rFonts w:ascii="Georgia" w:hAnsi="Georgia"/>
        </w:rPr>
        <w:t xml:space="preserve"> will be affixed with a label identifying the Dr. </w:t>
      </w:r>
      <w:proofErr w:type="spellStart"/>
      <w:r w:rsidRPr="004B4456">
        <w:rPr>
          <w:rFonts w:ascii="Georgia" w:hAnsi="Georgia"/>
        </w:rPr>
        <w:t>Sazonov’s</w:t>
      </w:r>
      <w:proofErr w:type="spellEnd"/>
      <w:r w:rsidRPr="004B4456">
        <w:rPr>
          <w:rFonts w:ascii="Georgia" w:hAnsi="Georgia"/>
        </w:rPr>
        <w:t xml:space="preserve"> laboratory at the University of Alabama as the manufacturer along with the following statement: “CAUTION - Investigational Device. Limited by Federal (or the United States) law to investigational use.”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1" w:name="OLE_LINK185"/>
      <w:r w:rsidRPr="004B4456">
        <w:rPr>
          <w:rFonts w:ascii="Georgia" w:hAnsi="Georgia"/>
          <w:u w:val="single"/>
        </w:rPr>
        <w:t>Evaluation of Level of Risk</w:t>
      </w:r>
    </w:p>
    <w:bookmarkEnd w:id="31"/>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proofErr w:type="gramStart"/>
      <w:r w:rsidRPr="004B4456">
        <w:rPr>
          <w:rFonts w:ascii="Georgia" w:hAnsi="Georgia"/>
        </w:rPr>
        <w:t>Minimal.</w:t>
      </w:r>
      <w:proofErr w:type="gramEnd"/>
    </w:p>
    <w:p w:rsidR="00A21A8F"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2" w:name="OLE_LINK190"/>
      <w:bookmarkStart w:id="33" w:name="OLE_LINK191"/>
      <w:r w:rsidRPr="004B4456">
        <w:rPr>
          <w:rFonts w:ascii="Georgia" w:hAnsi="Georgia"/>
          <w:u w:val="single"/>
        </w:rPr>
        <w:t>Special Precautions/Safeguards Against Risk</w:t>
      </w:r>
    </w:p>
    <w:bookmarkEnd w:id="32"/>
    <w:bookmarkEnd w:id="33"/>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Because of the low risk, adverse events are not anticipated.  Participants will be informed to contact study personnel immediately if they experience any adverse events. We plan to present all adverse events data to the University of Alabama, respectively, throughout this trial.</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spacing w:after="0"/>
        <w:contextualSpacing/>
        <w:jc w:val="both"/>
        <w:rPr>
          <w:rFonts w:ascii="Georgia" w:hAnsi="Georgia"/>
          <w:u w:val="single"/>
        </w:rPr>
      </w:pPr>
      <w:bookmarkStart w:id="34" w:name="OLE_LINK193"/>
      <w:bookmarkStart w:id="35" w:name="OLE_LINK194"/>
      <w:r w:rsidRPr="004B4456">
        <w:rPr>
          <w:rFonts w:ascii="Georgia" w:hAnsi="Georgia"/>
          <w:u w:val="single"/>
        </w:rPr>
        <w:t>Benefits</w:t>
      </w:r>
    </w:p>
    <w:bookmarkEnd w:id="34"/>
    <w:bookmarkEnd w:id="35"/>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 xml:space="preserve">There is no direct benefit to the participants in this study. </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Pr>
          <w:rFonts w:ascii="Georgia" w:hAnsi="Georgia"/>
        </w:rPr>
        <w:t xml:space="preserve"> identifying chewing strength</w:t>
      </w:r>
      <w:r w:rsidRPr="004B4456">
        <w:rPr>
          <w:rFonts w:ascii="Georgia" w:hAnsi="Georgia"/>
        </w:rPr>
        <w:t xml:space="preserve">. Successful development of such system will help to </w:t>
      </w:r>
      <w:r>
        <w:rPr>
          <w:rFonts w:ascii="Georgia" w:hAnsi="Georgia" w:cs="Arial"/>
        </w:rPr>
        <w:t>future research on mastication performance, human teeth treatment, and chewing pattern for different food identification.</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Risk-benefit relation for this study is: Minimal risk, no direct benefit to participant.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Privacy and Confidentiality</w:t>
      </w:r>
    </w:p>
    <w:p w:rsidR="00A21A8F" w:rsidRDefault="00A21A8F" w:rsidP="00A21A8F">
      <w:pPr>
        <w:spacing w:after="0"/>
        <w:contextualSpacing/>
        <w:jc w:val="both"/>
        <w:rPr>
          <w:rFonts w:ascii="Georgia" w:hAnsi="Georgia"/>
        </w:rPr>
      </w:pPr>
      <w:r w:rsidRPr="004B4456">
        <w:rPr>
          <w:rFonts w:ascii="Georgia" w:hAnsi="Georgia"/>
        </w:rPr>
        <w:t>Confidentiality of all records will be strictly maintained by established procedures. Volunteers will be identified in computer files only by a coded participant ID. Only the PI will have access to these codes. All hard copies of data related to this study will be stored in a file cabinet located in the PI’s office. The office is locked when the PI is not present.</w:t>
      </w:r>
    </w:p>
    <w:p w:rsidR="00A21A8F" w:rsidRDefault="00A21A8F" w:rsidP="00A21A8F">
      <w:pPr>
        <w:spacing w:after="0"/>
        <w:contextualSpacing/>
        <w:jc w:val="both"/>
        <w:rPr>
          <w:rFonts w:ascii="Georgia" w:hAnsi="Georgia"/>
        </w:rPr>
      </w:pPr>
    </w:p>
    <w:p w:rsidR="00A21A8F" w:rsidRDefault="00A21A8F" w:rsidP="00A21A8F">
      <w:pPr>
        <w:spacing w:after="0"/>
        <w:contextualSpacing/>
        <w:jc w:val="both"/>
        <w:rPr>
          <w:rFonts w:ascii="Georgia" w:hAnsi="Georgia"/>
        </w:rPr>
      </w:pPr>
    </w:p>
    <w:p w:rsidR="00A21A8F" w:rsidRPr="004B4456" w:rsidRDefault="00A21A8F" w:rsidP="00A21A8F">
      <w:pPr>
        <w:spacing w:after="0"/>
        <w:contextualSpacing/>
        <w:jc w:val="both"/>
        <w:rPr>
          <w:rFonts w:ascii="Georgia" w:hAnsi="Georgia"/>
        </w:rPr>
      </w:pP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lastRenderedPageBreak/>
        <w:t>Incentives and Compensation</w:t>
      </w:r>
    </w:p>
    <w:p w:rsidR="00A21A8F" w:rsidRPr="004B4456" w:rsidRDefault="00A21A8F" w:rsidP="00A21A8F">
      <w:pPr>
        <w:spacing w:after="0"/>
        <w:jc w:val="both"/>
        <w:rPr>
          <w:rFonts w:ascii="Georgia" w:hAnsi="Georgia"/>
        </w:rPr>
      </w:pPr>
      <w:r w:rsidRPr="004E10E9">
        <w:rPr>
          <w:rFonts w:ascii="Georgia" w:hAnsi="Georgia"/>
          <w:highlight w:val="yellow"/>
        </w:rPr>
        <w:t xml:space="preserve">Participants will receive a remuneration of $10 at the end of the study. </w:t>
      </w:r>
      <w:r w:rsidR="004E10E9" w:rsidRPr="004E10E9">
        <w:rPr>
          <w:rFonts w:ascii="Georgia" w:hAnsi="Georgia"/>
          <w:highlight w:val="yellow"/>
        </w:rPr>
        <w:t>Participants,</w:t>
      </w:r>
      <w:r w:rsidRPr="004E10E9">
        <w:rPr>
          <w:rFonts w:ascii="Georgia" w:hAnsi="Georgia"/>
          <w:highlight w:val="yellow"/>
        </w:rPr>
        <w:t xml:space="preserve"> who do not complete the study, will not receive any remuneration for their time.</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Costs to Participants</w:t>
      </w:r>
    </w:p>
    <w:p w:rsidR="00A21A8F" w:rsidRDefault="00A21A8F" w:rsidP="00A21A8F">
      <w:pPr>
        <w:spacing w:after="0"/>
        <w:jc w:val="both"/>
        <w:rPr>
          <w:rFonts w:ascii="Georgia" w:hAnsi="Georgia"/>
        </w:rPr>
      </w:pPr>
      <w:r w:rsidRPr="004B4456">
        <w:rPr>
          <w:rFonts w:ascii="Georgia" w:hAnsi="Georgia"/>
        </w:rPr>
        <w:t>No cost to participants is anticipated.</w:t>
      </w:r>
    </w:p>
    <w:p w:rsidR="00A21A8F"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Care for Research-Related Injury</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The research is minimal risk and no research-related injuries are anticipated</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 xml:space="preserve">Informed Consent Process  </w:t>
      </w:r>
    </w:p>
    <w:p w:rsidR="00A21A8F" w:rsidRPr="004B4456" w:rsidRDefault="00A21A8F" w:rsidP="00A21A8F">
      <w:pPr>
        <w:spacing w:after="0"/>
        <w:jc w:val="both"/>
        <w:rPr>
          <w:rFonts w:ascii="Georgia" w:hAnsi="Georgia"/>
        </w:rPr>
      </w:pPr>
    </w:p>
    <w:p w:rsidR="00A21A8F" w:rsidRPr="004B4456" w:rsidRDefault="00A21A8F" w:rsidP="00A21A8F">
      <w:pPr>
        <w:spacing w:after="0"/>
        <w:jc w:val="both"/>
        <w:rPr>
          <w:rFonts w:ascii="Georgia" w:hAnsi="Georgia"/>
        </w:rPr>
      </w:pPr>
      <w:r w:rsidRPr="004B4456">
        <w:rPr>
          <w:rFonts w:ascii="Georgia" w:hAnsi="Georgia"/>
        </w:rPr>
        <w:t>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participant to be sure that the procedures and time commitments are understood. The volunteer’s comprehension and autonomy will be assessed by asking participants to explain the purpose of the study in their own words. The participant will initial the bottom of each page once this has been done and sign the form. The participant will receive a copy of the signed and dated consent document.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Informed Consent Documentation</w:t>
      </w:r>
    </w:p>
    <w:p w:rsidR="00A21A8F" w:rsidRPr="004B4456" w:rsidRDefault="00A21A8F" w:rsidP="00A21A8F">
      <w:pPr>
        <w:spacing w:after="0"/>
        <w:jc w:val="both"/>
        <w:rPr>
          <w:rFonts w:ascii="Georgia" w:hAnsi="Georgia"/>
        </w:rPr>
      </w:pPr>
    </w:p>
    <w:p w:rsidR="00A21A8F" w:rsidRDefault="00A21A8F" w:rsidP="00A21A8F">
      <w:pPr>
        <w:spacing w:after="0"/>
        <w:jc w:val="both"/>
        <w:rPr>
          <w:rFonts w:ascii="Georgia" w:hAnsi="Georgia"/>
        </w:rPr>
      </w:pPr>
      <w:r w:rsidRPr="004B4456">
        <w:rPr>
          <w:rFonts w:ascii="Georgia" w:hAnsi="Georgia"/>
        </w:rPr>
        <w:t xml:space="preserve">The informed consent form is provided in Appendix I. The participant will sign the form indicating his/her agreement to participate in research. Along with the informed consent, the participant will also sign the photo release form as </w:t>
      </w:r>
      <w:r w:rsidRPr="00370AD7">
        <w:rPr>
          <w:rFonts w:ascii="Georgia" w:hAnsi="Georgia"/>
        </w:rPr>
        <w:t>in Appendix – IV.</w:t>
      </w:r>
      <w:r w:rsidRPr="004B4456">
        <w:rPr>
          <w:rFonts w:ascii="Georgia" w:hAnsi="Georgia"/>
        </w:rPr>
        <w:t xml:space="preserve"> </w:t>
      </w:r>
      <w:bookmarkStart w:id="36" w:name="OLE_LINK21"/>
      <w:r w:rsidRPr="004B4456">
        <w:rPr>
          <w:rFonts w:ascii="Georgia" w:hAnsi="Georgia"/>
        </w:rPr>
        <w:t xml:space="preserve">No direct deception </w:t>
      </w:r>
      <w:bookmarkEnd w:id="36"/>
      <w:r w:rsidRPr="004B4456">
        <w:rPr>
          <w:rFonts w:ascii="Georgia" w:hAnsi="Georgia"/>
        </w:rPr>
        <w:t>that would affect participant is required in this study.</w:t>
      </w:r>
    </w:p>
    <w:p w:rsidR="00A21A8F" w:rsidRDefault="00A21A8F" w:rsidP="00A21A8F">
      <w:pPr>
        <w:spacing w:after="0"/>
        <w:jc w:val="both"/>
        <w:rPr>
          <w:rFonts w:ascii="Georgia" w:hAnsi="Georgia"/>
        </w:rPr>
      </w:pPr>
    </w:p>
    <w:p w:rsidR="00A21A8F" w:rsidRDefault="00A21A8F" w:rsidP="00A21A8F">
      <w:pPr>
        <w:spacing w:after="0"/>
        <w:jc w:val="both"/>
        <w:rPr>
          <w:rFonts w:ascii="Georgia" w:hAnsi="Georgia"/>
        </w:rPr>
      </w:pPr>
      <w:r w:rsidRPr="007A116E">
        <w:rPr>
          <w:rFonts w:ascii="Georgia" w:hAnsi="Georgia"/>
          <w:highlight w:val="yellow"/>
        </w:rPr>
        <w:t>Consent for use of photos of participants during the experimental data collection will be acquired from some participants for use of such imagery in research publications.</w:t>
      </w:r>
      <w:r w:rsidR="00A72949" w:rsidRPr="007A116E">
        <w:rPr>
          <w:rFonts w:ascii="Georgia" w:hAnsi="Georgia"/>
          <w:highlight w:val="yellow"/>
        </w:rPr>
        <w:t xml:space="preserve"> Participants will have the right to refuse </w:t>
      </w:r>
      <w:r w:rsidR="007A116E" w:rsidRPr="007A116E">
        <w:rPr>
          <w:rFonts w:ascii="Georgia" w:hAnsi="Georgia"/>
          <w:highlight w:val="yellow"/>
        </w:rPr>
        <w:t>to give us permission to use their photo by not signing the photo release form. If photo release form is not signed by participant, no photo wearing the sensors will be captured for that participant.</w:t>
      </w:r>
    </w:p>
    <w:p w:rsidR="007A116E" w:rsidRDefault="007A116E" w:rsidP="00A21A8F">
      <w:pPr>
        <w:spacing w:after="0"/>
        <w:jc w:val="both"/>
        <w:rPr>
          <w:rFonts w:ascii="Georgia" w:hAnsi="Georgia"/>
        </w:rPr>
      </w:pPr>
    </w:p>
    <w:p w:rsidR="007A116E" w:rsidRPr="004B4456" w:rsidRDefault="007A116E"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lastRenderedPageBreak/>
        <w:t>Assent</w:t>
      </w:r>
    </w:p>
    <w:p w:rsidR="00A21A8F" w:rsidRPr="004B4456" w:rsidRDefault="00A21A8F" w:rsidP="00A21A8F">
      <w:pPr>
        <w:spacing w:after="0"/>
        <w:jc w:val="both"/>
        <w:rPr>
          <w:rFonts w:ascii="Georgia" w:hAnsi="Georgia"/>
        </w:rPr>
      </w:pPr>
      <w:r w:rsidRPr="004B4456">
        <w:rPr>
          <w:rFonts w:ascii="Georgia" w:hAnsi="Georgia"/>
        </w:rPr>
        <w:t>This study will not include participants requiring assent.</w:t>
      </w:r>
    </w:p>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Consent/Assent Forms</w:t>
      </w:r>
    </w:p>
    <w:p w:rsidR="00A21A8F" w:rsidRPr="004B4456" w:rsidRDefault="00A21A8F" w:rsidP="00A21A8F">
      <w:pPr>
        <w:spacing w:after="0"/>
        <w:jc w:val="both"/>
        <w:rPr>
          <w:rFonts w:ascii="Georgia" w:hAnsi="Georgia"/>
        </w:rPr>
      </w:pPr>
      <w:r w:rsidRPr="004B4456">
        <w:rPr>
          <w:rFonts w:ascii="Georgia" w:hAnsi="Georgia"/>
        </w:rPr>
        <w:t>The informed consent form is provided in the Appendix.</w:t>
      </w:r>
    </w:p>
    <w:p w:rsidR="00A21A8F" w:rsidRPr="004B4456" w:rsidRDefault="00A21A8F" w:rsidP="00A21A8F">
      <w:pPr>
        <w:tabs>
          <w:tab w:val="left" w:pos="5696"/>
        </w:tabs>
        <w:spacing w:after="0"/>
        <w:jc w:val="both"/>
        <w:rPr>
          <w:rFonts w:ascii="Georgia" w:hAnsi="Georgia"/>
        </w:rPr>
      </w:pPr>
      <w:r>
        <w:rPr>
          <w:rFonts w:ascii="Georgia" w:hAnsi="Georgia"/>
        </w:rPr>
        <w:tab/>
      </w:r>
    </w:p>
    <w:p w:rsidR="00A21A8F" w:rsidRPr="00A21A8F" w:rsidRDefault="00A21A8F" w:rsidP="00A21A8F">
      <w:pPr>
        <w:numPr>
          <w:ilvl w:val="0"/>
          <w:numId w:val="3"/>
        </w:numPr>
        <w:rPr>
          <w:rFonts w:ascii="Georgia" w:hAnsi="Georgia"/>
          <w:u w:val="single"/>
        </w:rPr>
      </w:pPr>
      <w:r w:rsidRPr="004B4456">
        <w:rPr>
          <w:rFonts w:ascii="Georgia" w:hAnsi="Georgia"/>
          <w:u w:val="single"/>
        </w:rPr>
        <w:t>Appendixes/Attachments</w:t>
      </w:r>
    </w:p>
    <w:p w:rsidR="00A21A8F" w:rsidRPr="00A21A8F" w:rsidRDefault="00A21A8F" w:rsidP="00A21A8F">
      <w:pPr>
        <w:pStyle w:val="ListParagraph"/>
        <w:numPr>
          <w:ilvl w:val="0"/>
          <w:numId w:val="5"/>
        </w:numPr>
        <w:spacing w:after="0"/>
        <w:jc w:val="both"/>
        <w:rPr>
          <w:rFonts w:ascii="Georgia" w:hAnsi="Georgia"/>
          <w:highlight w:val="yellow"/>
        </w:rPr>
      </w:pPr>
      <w:bookmarkStart w:id="37" w:name="OLE_LINK203"/>
      <w:bookmarkStart w:id="38" w:name="OLE_LINK204"/>
      <w:r w:rsidRPr="00A21A8F">
        <w:rPr>
          <w:rFonts w:ascii="Georgia" w:hAnsi="Georgia"/>
          <w:highlight w:val="yellow"/>
        </w:rPr>
        <w:t xml:space="preserve">Consent form </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Advertisement</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Screening email</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Photo release form</w:t>
      </w:r>
    </w:p>
    <w:p w:rsidR="00A21A8F" w:rsidRPr="00A21A8F" w:rsidRDefault="00A21A8F" w:rsidP="00A21A8F">
      <w:pPr>
        <w:pStyle w:val="ListParagraph"/>
        <w:numPr>
          <w:ilvl w:val="0"/>
          <w:numId w:val="5"/>
        </w:numPr>
        <w:spacing w:after="0"/>
        <w:jc w:val="both"/>
        <w:rPr>
          <w:rFonts w:ascii="Georgia" w:hAnsi="Georgia"/>
        </w:rPr>
      </w:pPr>
      <w:r w:rsidRPr="00A21A8F">
        <w:rPr>
          <w:rFonts w:ascii="Georgia" w:hAnsi="Georgia"/>
        </w:rPr>
        <w:t>Documentation of investigator staff training</w:t>
      </w:r>
    </w:p>
    <w:p w:rsidR="00A21A8F" w:rsidRPr="004B4456" w:rsidRDefault="00A21A8F" w:rsidP="00A21A8F">
      <w:pPr>
        <w:spacing w:after="0"/>
        <w:jc w:val="both"/>
        <w:rPr>
          <w:rFonts w:ascii="Georgia" w:hAnsi="Georgia"/>
        </w:rPr>
      </w:pPr>
    </w:p>
    <w:bookmarkEnd w:id="37"/>
    <w:bookmarkEnd w:id="38"/>
    <w:p w:rsidR="00A21A8F" w:rsidRPr="004B4456" w:rsidRDefault="00A21A8F" w:rsidP="00A21A8F">
      <w:pPr>
        <w:spacing w:after="0"/>
        <w:jc w:val="both"/>
        <w:rPr>
          <w:rFonts w:ascii="Georgia" w:hAnsi="Georgia"/>
        </w:rPr>
      </w:pPr>
    </w:p>
    <w:p w:rsidR="00A21A8F" w:rsidRPr="004B4456" w:rsidRDefault="00A21A8F" w:rsidP="00A21A8F">
      <w:pPr>
        <w:numPr>
          <w:ilvl w:val="0"/>
          <w:numId w:val="3"/>
        </w:numPr>
        <w:rPr>
          <w:rFonts w:ascii="Georgia" w:hAnsi="Georgia"/>
          <w:u w:val="single"/>
        </w:rPr>
      </w:pPr>
      <w:r w:rsidRPr="004B4456">
        <w:rPr>
          <w:rFonts w:ascii="Georgia" w:hAnsi="Georgia"/>
          <w:u w:val="single"/>
        </w:rPr>
        <w:t>Citations</w:t>
      </w:r>
    </w:p>
    <w:p w:rsidR="00A21A8F" w:rsidRPr="004B4456" w:rsidRDefault="00A21A8F" w:rsidP="00A21A8F">
      <w:pPr>
        <w:spacing w:after="0"/>
        <w:jc w:val="both"/>
        <w:rPr>
          <w:rFonts w:ascii="Georgia" w:hAnsi="Georgia"/>
        </w:rPr>
      </w:pPr>
    </w:p>
    <w:p w:rsidR="00A21A8F" w:rsidRPr="004B4456" w:rsidRDefault="00A21A8F" w:rsidP="00A21A8F">
      <w:pPr>
        <w:spacing w:after="0"/>
        <w:ind w:left="360" w:hanging="360"/>
        <w:jc w:val="both"/>
        <w:rPr>
          <w:rFonts w:ascii="Georgia" w:hAnsi="Georgia"/>
        </w:rPr>
      </w:pPr>
      <w:r w:rsidRPr="004B4456">
        <w:rPr>
          <w:rFonts w:ascii="Georgia" w:hAnsi="Georgia"/>
        </w:rPr>
        <w:t>[1]</w:t>
      </w:r>
      <w:r w:rsidRPr="004B4456">
        <w:rPr>
          <w:rFonts w:ascii="Georgia" w:hAnsi="Georgia"/>
        </w:rPr>
        <w:tab/>
      </w:r>
      <w:r>
        <w:rPr>
          <w:rFonts w:ascii="Georgia" w:hAnsi="Georgia"/>
        </w:rPr>
        <w:t xml:space="preserve">BOURNE, M.C 2004. </w:t>
      </w:r>
      <w:proofErr w:type="gramStart"/>
      <w:r>
        <w:rPr>
          <w:rFonts w:ascii="Georgia" w:hAnsi="Georgia"/>
        </w:rPr>
        <w:t xml:space="preserve">Relation between </w:t>
      </w:r>
      <w:proofErr w:type="spellStart"/>
      <w:r>
        <w:rPr>
          <w:rFonts w:ascii="Georgia" w:hAnsi="Georgia"/>
        </w:rPr>
        <w:t>testure</w:t>
      </w:r>
      <w:proofErr w:type="spellEnd"/>
      <w:r>
        <w:rPr>
          <w:rFonts w:ascii="Georgia" w:hAnsi="Georgia"/>
        </w:rPr>
        <w:t xml:space="preserve"> and mastication.</w:t>
      </w:r>
      <w:proofErr w:type="gramEnd"/>
      <w:r>
        <w:rPr>
          <w:rFonts w:ascii="Georgia" w:hAnsi="Georgia"/>
        </w:rPr>
        <w:t xml:space="preserve"> J. Texture Studies, 125-143</w:t>
      </w:r>
    </w:p>
    <w:p w:rsidR="00A21A8F" w:rsidRPr="004B4456" w:rsidRDefault="00A21A8F" w:rsidP="00A21A8F">
      <w:pPr>
        <w:spacing w:after="0"/>
        <w:ind w:left="360" w:hanging="360"/>
        <w:jc w:val="both"/>
        <w:rPr>
          <w:rFonts w:ascii="Georgia" w:hAnsi="Georgia"/>
        </w:rPr>
      </w:pPr>
      <w:r w:rsidRPr="004B4456">
        <w:rPr>
          <w:rFonts w:ascii="Georgia" w:hAnsi="Georgia"/>
        </w:rPr>
        <w:t>[2]</w:t>
      </w:r>
      <w:r w:rsidRPr="004B4456">
        <w:rPr>
          <w:rFonts w:ascii="Georgia" w:hAnsi="Georgia"/>
        </w:rPr>
        <w:tab/>
      </w:r>
      <w:r>
        <w:rPr>
          <w:rFonts w:ascii="Georgia" w:hAnsi="Georgia"/>
        </w:rPr>
        <w:t xml:space="preserve">MIOCHE, L. 2004. Mastication and food </w:t>
      </w:r>
      <w:proofErr w:type="spellStart"/>
      <w:r>
        <w:rPr>
          <w:rFonts w:ascii="Georgia" w:hAnsi="Georgia"/>
        </w:rPr>
        <w:t>detxture</w:t>
      </w:r>
      <w:proofErr w:type="spellEnd"/>
      <w:r>
        <w:rPr>
          <w:rFonts w:ascii="Georgia" w:hAnsi="Georgia"/>
        </w:rPr>
        <w:t xml:space="preserve"> perception: Variation with age. J. Texture Studies 35, 145-158</w:t>
      </w:r>
    </w:p>
    <w:p w:rsidR="00A21A8F" w:rsidRDefault="00A21A8F" w:rsidP="00A21A8F">
      <w:pPr>
        <w:spacing w:after="0"/>
        <w:ind w:left="360" w:hanging="360"/>
        <w:jc w:val="both"/>
        <w:rPr>
          <w:rFonts w:ascii="Georgia" w:hAnsi="Georgia"/>
        </w:rPr>
      </w:pPr>
      <w:r w:rsidRPr="004B4456">
        <w:rPr>
          <w:rFonts w:ascii="Georgia" w:hAnsi="Georgia"/>
        </w:rPr>
        <w:t>[3]</w:t>
      </w:r>
      <w:r w:rsidRPr="004B4456">
        <w:rPr>
          <w:rFonts w:ascii="Georgia" w:hAnsi="Georgia"/>
        </w:rPr>
        <w:tab/>
      </w:r>
      <w:r>
        <w:rPr>
          <w:rFonts w:ascii="Georgia" w:hAnsi="Georgia"/>
        </w:rPr>
        <w:t xml:space="preserve">HEATH, M.R. and LUCAS, P.W. 1987. Mastication: The need for collaborative research. J. Texture Studies 18, 111-123 </w:t>
      </w:r>
    </w:p>
    <w:p w:rsidR="00A21A8F" w:rsidRPr="004B4456" w:rsidRDefault="00A21A8F" w:rsidP="00A21A8F">
      <w:pPr>
        <w:spacing w:after="0"/>
        <w:ind w:left="360" w:hanging="360"/>
        <w:jc w:val="both"/>
        <w:rPr>
          <w:rFonts w:ascii="Georgia" w:hAnsi="Georgia"/>
        </w:rPr>
      </w:pPr>
      <w:r>
        <w:rPr>
          <w:rFonts w:ascii="Georgia" w:hAnsi="Georgia"/>
        </w:rPr>
        <w:t>[4]</w:t>
      </w:r>
      <w:r w:rsidRPr="007734C3">
        <w:rPr>
          <w:rFonts w:ascii="Georgia" w:hAnsi="Georgia"/>
        </w:rPr>
        <w:t xml:space="preserve"> KOHYAMA, K.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w:t>
      </w:r>
      <w:r>
        <w:rPr>
          <w:rFonts w:ascii="Georgia" w:hAnsi="Georgia"/>
        </w:rPr>
        <w:t>sheet sensor. J. Texture Studies</w:t>
      </w:r>
      <w:r w:rsidRPr="007734C3">
        <w:rPr>
          <w:rFonts w:ascii="Georgia" w:hAnsi="Georgia"/>
        </w:rPr>
        <w:t xml:space="preserve"> 28, 605-617. </w:t>
      </w:r>
    </w:p>
    <w:p w:rsidR="00A21A8F" w:rsidRPr="004B4456" w:rsidRDefault="00A21A8F" w:rsidP="00A21A8F">
      <w:pPr>
        <w:spacing w:after="0"/>
        <w:ind w:left="360" w:hanging="360"/>
        <w:jc w:val="both"/>
        <w:rPr>
          <w:rFonts w:ascii="Georgia" w:hAnsi="Georgia"/>
        </w:rPr>
      </w:pPr>
      <w:r w:rsidRPr="004B4456">
        <w:rPr>
          <w:rFonts w:ascii="Georgia" w:hAnsi="Georgia"/>
        </w:rPr>
        <w:t>[5]</w:t>
      </w:r>
      <w:r w:rsidRPr="004B4456">
        <w:rPr>
          <w:rFonts w:ascii="Georgia" w:hAnsi="Georgia"/>
        </w:rPr>
        <w:tab/>
      </w:r>
      <w:r>
        <w:rPr>
          <w:rFonts w:ascii="Georgia" w:hAnsi="Georgia"/>
        </w:rPr>
        <w:t xml:space="preserve">KOHYAMA K, HATAKEYAMA E, SASAKI T, AZUMA T, KARITA K, Effect of sample thickness on bite force studied with a multiple-point sheet sensor, J Oral </w:t>
      </w:r>
      <w:proofErr w:type="spellStart"/>
      <w:r>
        <w:rPr>
          <w:rFonts w:ascii="Georgia" w:hAnsi="Georgia"/>
        </w:rPr>
        <w:t>Rehabil</w:t>
      </w:r>
      <w:proofErr w:type="spellEnd"/>
      <w:r>
        <w:rPr>
          <w:rFonts w:ascii="Georgia" w:hAnsi="Georgia"/>
        </w:rPr>
        <w:t xml:space="preserve"> 2004;31:327-34</w:t>
      </w:r>
    </w:p>
    <w:p w:rsidR="00A21A8F" w:rsidRPr="004B4456" w:rsidRDefault="00A21A8F" w:rsidP="00A21A8F">
      <w:pPr>
        <w:spacing w:after="0"/>
        <w:ind w:left="360" w:hanging="360"/>
        <w:jc w:val="both"/>
        <w:rPr>
          <w:rFonts w:ascii="Georgia" w:hAnsi="Georgia"/>
        </w:rPr>
      </w:pPr>
      <w:r w:rsidRPr="004B4456">
        <w:rPr>
          <w:rFonts w:ascii="Georgia" w:hAnsi="Georgia"/>
        </w:rPr>
        <w:t>[6]</w:t>
      </w:r>
      <w:r w:rsidRPr="004B4456">
        <w:rPr>
          <w:rFonts w:ascii="Georgia" w:hAnsi="Georgia"/>
        </w:rPr>
        <w:tab/>
      </w:r>
      <w:r>
        <w:rPr>
          <w:rFonts w:ascii="Georgia" w:hAnsi="Georgia"/>
        </w:rPr>
        <w:t>PEYRON MA, MIOCHE L</w:t>
      </w:r>
      <w:proofErr w:type="gramStart"/>
      <w:r>
        <w:rPr>
          <w:rFonts w:ascii="Georgia" w:hAnsi="Georgia"/>
        </w:rPr>
        <w:t>,CULIOLI</w:t>
      </w:r>
      <w:proofErr w:type="gramEnd"/>
      <w:r>
        <w:rPr>
          <w:rFonts w:ascii="Georgia" w:hAnsi="Georgia"/>
        </w:rPr>
        <w:t xml:space="preserve"> J. </w:t>
      </w:r>
      <w:r>
        <w:rPr>
          <w:rFonts w:ascii="Georgia" w:hAnsi="Georgia"/>
        </w:rPr>
        <w:tab/>
        <w:t>Bite force and sample deformation during hardness assessment of viscoelastic models of food. J Texture Stud 1994: 59-76</w:t>
      </w:r>
    </w:p>
    <w:p w:rsidR="00A21A8F" w:rsidRPr="004B4456" w:rsidRDefault="00A21A8F" w:rsidP="00A21A8F">
      <w:pPr>
        <w:spacing w:after="0"/>
        <w:ind w:left="360" w:hanging="360"/>
        <w:jc w:val="both"/>
        <w:rPr>
          <w:rFonts w:ascii="Georgia" w:hAnsi="Georgia"/>
        </w:rPr>
      </w:pPr>
      <w:r w:rsidRPr="004B4456">
        <w:rPr>
          <w:rFonts w:ascii="Georgia" w:hAnsi="Georgia"/>
        </w:rPr>
        <w:t>[7]</w:t>
      </w:r>
      <w:r w:rsidRPr="004B4456">
        <w:rPr>
          <w:rFonts w:ascii="Georgia" w:hAnsi="Georgia"/>
        </w:rPr>
        <w:tab/>
      </w:r>
      <w:r>
        <w:rPr>
          <w:rFonts w:ascii="Georgia" w:hAnsi="Georgia"/>
        </w:rPr>
        <w:t xml:space="preserve">MIOCHE L, PEYRON MA. Bite force displayed during assessment of hardness in various </w:t>
      </w:r>
      <w:proofErr w:type="spellStart"/>
      <w:r>
        <w:rPr>
          <w:rFonts w:ascii="Georgia" w:hAnsi="Georgia"/>
        </w:rPr>
        <w:t>testure</w:t>
      </w:r>
      <w:proofErr w:type="spellEnd"/>
      <w:r>
        <w:rPr>
          <w:rFonts w:ascii="Georgia" w:hAnsi="Georgia"/>
        </w:rPr>
        <w:t xml:space="preserve"> contexts. </w:t>
      </w:r>
      <w:proofErr w:type="spellStart"/>
      <w:r>
        <w:rPr>
          <w:rFonts w:ascii="Georgia" w:hAnsi="Georgia"/>
        </w:rPr>
        <w:t>Archs</w:t>
      </w:r>
      <w:proofErr w:type="spellEnd"/>
      <w:r>
        <w:rPr>
          <w:rFonts w:ascii="Georgia" w:hAnsi="Georgia"/>
        </w:rPr>
        <w:t xml:space="preserve"> Oral </w:t>
      </w:r>
      <w:proofErr w:type="spellStart"/>
      <w:r>
        <w:rPr>
          <w:rFonts w:ascii="Georgia" w:hAnsi="Georgia"/>
        </w:rPr>
        <w:t>Biol</w:t>
      </w:r>
      <w:proofErr w:type="spellEnd"/>
      <w:r>
        <w:rPr>
          <w:rFonts w:ascii="Georgia" w:hAnsi="Georgia"/>
        </w:rPr>
        <w:t xml:space="preserve"> 1995; 40</w:t>
      </w:r>
      <w:proofErr w:type="gramStart"/>
      <w:r>
        <w:rPr>
          <w:rFonts w:ascii="Georgia" w:hAnsi="Georgia"/>
        </w:rPr>
        <w:t>;415</w:t>
      </w:r>
      <w:proofErr w:type="gramEnd"/>
      <w:r>
        <w:rPr>
          <w:rFonts w:ascii="Georgia" w:hAnsi="Georgia"/>
        </w:rPr>
        <w:t>-23.</w:t>
      </w:r>
    </w:p>
    <w:p w:rsidR="00A21A8F" w:rsidRDefault="00A21A8F" w:rsidP="00A21A8F">
      <w:pPr>
        <w:spacing w:after="0"/>
        <w:ind w:left="360" w:hanging="360"/>
        <w:jc w:val="both"/>
        <w:rPr>
          <w:rFonts w:ascii="Georgia" w:hAnsi="Georgia"/>
        </w:rPr>
      </w:pPr>
      <w:r w:rsidRPr="004B4456">
        <w:rPr>
          <w:rFonts w:ascii="Georgia" w:hAnsi="Georgia"/>
        </w:rPr>
        <w:t>[8]</w:t>
      </w:r>
      <w:r w:rsidRPr="004B4456">
        <w:rPr>
          <w:rFonts w:ascii="Georgia" w:hAnsi="Georgia"/>
        </w:rPr>
        <w:tab/>
      </w:r>
      <w:r>
        <w:rPr>
          <w:rFonts w:ascii="Georgia" w:hAnsi="Georgia"/>
        </w:rPr>
        <w:t xml:space="preserve">PAPHANGKORAKIT J, OSBORN JW. </w:t>
      </w:r>
      <w:proofErr w:type="gramStart"/>
      <w:r>
        <w:rPr>
          <w:rFonts w:ascii="Georgia" w:hAnsi="Georgia"/>
        </w:rPr>
        <w:t>Discrimination of hardness by human teeth apparently not involving periodontal receptors.</w:t>
      </w:r>
      <w:proofErr w:type="gramEnd"/>
      <w:r>
        <w:rPr>
          <w:rFonts w:ascii="Georgia" w:hAnsi="Georgia"/>
        </w:rPr>
        <w:t xml:space="preserve"> </w:t>
      </w:r>
      <w:proofErr w:type="spellStart"/>
      <w:r>
        <w:rPr>
          <w:rFonts w:ascii="Georgia" w:hAnsi="Georgia"/>
        </w:rPr>
        <w:t>Archs</w:t>
      </w:r>
      <w:proofErr w:type="spellEnd"/>
      <w:r>
        <w:rPr>
          <w:rFonts w:ascii="Georgia" w:hAnsi="Georgia"/>
        </w:rPr>
        <w:t xml:space="preserve"> Oral </w:t>
      </w:r>
      <w:proofErr w:type="spellStart"/>
      <w:r>
        <w:rPr>
          <w:rFonts w:ascii="Georgia" w:hAnsi="Georgia"/>
        </w:rPr>
        <w:t>Biol</w:t>
      </w:r>
      <w:proofErr w:type="spellEnd"/>
      <w:r>
        <w:rPr>
          <w:rFonts w:ascii="Georgia" w:hAnsi="Georgia"/>
        </w:rPr>
        <w:t xml:space="preserve"> 1995: 43:1-7</w:t>
      </w:r>
    </w:p>
    <w:p w:rsidR="00A21A8F" w:rsidRDefault="00A21A8F" w:rsidP="00A21A8F">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473-83.</w:t>
      </w:r>
    </w:p>
    <w:p w:rsidR="00A21A8F" w:rsidRDefault="00A21A8F" w:rsidP="00A21A8F">
      <w:pPr>
        <w:spacing w:after="0"/>
        <w:ind w:left="360" w:hanging="360"/>
        <w:jc w:val="both"/>
        <w:rPr>
          <w:rFonts w:ascii="Georgia" w:hAnsi="Georgia"/>
        </w:rPr>
      </w:pPr>
      <w:r>
        <w:rPr>
          <w:rFonts w:ascii="Georgia" w:hAnsi="Georgia"/>
        </w:rPr>
        <w:t>[10]</w:t>
      </w:r>
      <w:proofErr w:type="gramStart"/>
      <w:r>
        <w:rPr>
          <w:rFonts w:ascii="Georgia" w:hAnsi="Georgia"/>
        </w:rPr>
        <w:t>BOURNE MC. Body-texture interactions.</w:t>
      </w:r>
      <w:proofErr w:type="gramEnd"/>
      <w:r>
        <w:rPr>
          <w:rFonts w:ascii="Georgia" w:hAnsi="Georgia"/>
        </w:rPr>
        <w:t xml:space="preserve"> Food texture and viscosity: concept and measurement. 2</w:t>
      </w:r>
      <w:r w:rsidRPr="002451DA">
        <w:rPr>
          <w:rFonts w:ascii="Georgia" w:hAnsi="Georgia"/>
          <w:vertAlign w:val="superscript"/>
        </w:rPr>
        <w:t>nd</w:t>
      </w:r>
      <w:r>
        <w:rPr>
          <w:rFonts w:ascii="Georgia" w:hAnsi="Georgia"/>
        </w:rPr>
        <w:t xml:space="preserve"> ed. San Diego: Academic Press; 2002. </w:t>
      </w:r>
    </w:p>
    <w:p w:rsidR="00A21A8F" w:rsidRDefault="00A21A8F" w:rsidP="00A21A8F">
      <w:pPr>
        <w:spacing w:after="0"/>
        <w:ind w:left="360" w:hanging="360"/>
        <w:jc w:val="both"/>
        <w:rPr>
          <w:rFonts w:ascii="Georgia" w:hAnsi="Georgia"/>
        </w:rPr>
      </w:pPr>
    </w:p>
    <w:p w:rsidR="00A21A8F" w:rsidRPr="00FA1FB6" w:rsidRDefault="00A21A8F" w:rsidP="00A21A8F">
      <w:pPr>
        <w:spacing w:after="0" w:line="240" w:lineRule="auto"/>
        <w:contextualSpacing/>
        <w:jc w:val="both"/>
        <w:rPr>
          <w:rFonts w:ascii="Georgia" w:hAnsi="Georgia"/>
        </w:rPr>
      </w:pPr>
    </w:p>
    <w:p w:rsidR="00BC1435" w:rsidRDefault="0092650E"/>
    <w:sectPr w:rsidR="00BC1435" w:rsidSect="00117441">
      <w:head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E83" w:rsidRDefault="0092650E">
    <w:pPr>
      <w:pStyle w:val="Header"/>
      <w:jc w:val="right"/>
    </w:pPr>
    <w:r>
      <w:fldChar w:fldCharType="begin"/>
    </w:r>
    <w:r>
      <w:instrText xml:space="preserve"> PAGE   \* MERGEFORMAT </w:instrText>
    </w:r>
    <w:r>
      <w:fldChar w:fldCharType="separate"/>
    </w:r>
    <w:r>
      <w:rPr>
        <w:noProof/>
      </w:rPr>
      <w:t>1</w:t>
    </w:r>
    <w:r>
      <w:fldChar w:fldCharType="end"/>
    </w:r>
  </w:p>
  <w:p w:rsidR="00EA3E83" w:rsidRDefault="009265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6733"/>
    <w:multiLevelType w:val="hybridMultilevel"/>
    <w:tmpl w:val="972A9850"/>
    <w:lvl w:ilvl="0" w:tplc="74A2E4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C03E4F"/>
    <w:multiLevelType w:val="hybridMultilevel"/>
    <w:tmpl w:val="36A23F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A8F"/>
    <w:rsid w:val="00036434"/>
    <w:rsid w:val="00407A29"/>
    <w:rsid w:val="004E10E9"/>
    <w:rsid w:val="007A116E"/>
    <w:rsid w:val="00837DB4"/>
    <w:rsid w:val="00890A68"/>
    <w:rsid w:val="0092650E"/>
    <w:rsid w:val="00A21A8F"/>
    <w:rsid w:val="00A72949"/>
    <w:rsid w:val="00E3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A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A8F"/>
    <w:pPr>
      <w:tabs>
        <w:tab w:val="center" w:pos="4680"/>
        <w:tab w:val="right" w:pos="9360"/>
      </w:tabs>
    </w:pPr>
  </w:style>
  <w:style w:type="character" w:customStyle="1" w:styleId="HeaderChar">
    <w:name w:val="Header Char"/>
    <w:basedOn w:val="DefaultParagraphFont"/>
    <w:link w:val="Header"/>
    <w:uiPriority w:val="99"/>
    <w:rsid w:val="00A21A8F"/>
    <w:rPr>
      <w:rFonts w:ascii="Calibri" w:eastAsia="Calibri" w:hAnsi="Calibri" w:cs="Times New Roman"/>
    </w:rPr>
  </w:style>
  <w:style w:type="paragraph" w:customStyle="1" w:styleId="ColorfulList-Accent11">
    <w:name w:val="Colorful List - Accent 11"/>
    <w:basedOn w:val="Normal"/>
    <w:uiPriority w:val="34"/>
    <w:qFormat/>
    <w:rsid w:val="00A21A8F"/>
    <w:pPr>
      <w:ind w:left="720"/>
    </w:pPr>
  </w:style>
  <w:style w:type="paragraph" w:customStyle="1" w:styleId="instruction">
    <w:name w:val="instruction"/>
    <w:basedOn w:val="Normal"/>
    <w:rsid w:val="00A21A8F"/>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A21A8F"/>
    <w:pPr>
      <w:spacing w:after="0" w:line="240" w:lineRule="auto"/>
      <w:jc w:val="both"/>
    </w:pPr>
    <w:rPr>
      <w:rFonts w:ascii="Georgia" w:eastAsia="Times New Roman" w:hAnsi="Georgia"/>
      <w:bCs/>
      <w:sz w:val="20"/>
      <w:szCs w:val="20"/>
    </w:rPr>
  </w:style>
  <w:style w:type="paragraph" w:styleId="ListParagraph">
    <w:name w:val="List Paragraph"/>
    <w:basedOn w:val="Normal"/>
    <w:uiPriority w:val="34"/>
    <w:qFormat/>
    <w:rsid w:val="00A21A8F"/>
    <w:pPr>
      <w:ind w:left="720"/>
      <w:contextualSpacing/>
    </w:pPr>
  </w:style>
  <w:style w:type="paragraph" w:styleId="BalloonText">
    <w:name w:val="Balloon Text"/>
    <w:basedOn w:val="Normal"/>
    <w:link w:val="BalloonTextChar"/>
    <w:uiPriority w:val="99"/>
    <w:semiHidden/>
    <w:unhideWhenUsed/>
    <w:rsid w:val="00A21A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A8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A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A8F"/>
    <w:pPr>
      <w:tabs>
        <w:tab w:val="center" w:pos="4680"/>
        <w:tab w:val="right" w:pos="9360"/>
      </w:tabs>
    </w:pPr>
  </w:style>
  <w:style w:type="character" w:customStyle="1" w:styleId="HeaderChar">
    <w:name w:val="Header Char"/>
    <w:basedOn w:val="DefaultParagraphFont"/>
    <w:link w:val="Header"/>
    <w:uiPriority w:val="99"/>
    <w:rsid w:val="00A21A8F"/>
    <w:rPr>
      <w:rFonts w:ascii="Calibri" w:eastAsia="Calibri" w:hAnsi="Calibri" w:cs="Times New Roman"/>
    </w:rPr>
  </w:style>
  <w:style w:type="paragraph" w:customStyle="1" w:styleId="ColorfulList-Accent11">
    <w:name w:val="Colorful List - Accent 11"/>
    <w:basedOn w:val="Normal"/>
    <w:uiPriority w:val="34"/>
    <w:qFormat/>
    <w:rsid w:val="00A21A8F"/>
    <w:pPr>
      <w:ind w:left="720"/>
    </w:pPr>
  </w:style>
  <w:style w:type="paragraph" w:customStyle="1" w:styleId="instruction">
    <w:name w:val="instruction"/>
    <w:basedOn w:val="Normal"/>
    <w:rsid w:val="00A21A8F"/>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A21A8F"/>
    <w:pPr>
      <w:spacing w:after="0" w:line="240" w:lineRule="auto"/>
      <w:jc w:val="both"/>
    </w:pPr>
    <w:rPr>
      <w:rFonts w:ascii="Georgia" w:eastAsia="Times New Roman" w:hAnsi="Georgia"/>
      <w:bCs/>
      <w:sz w:val="20"/>
      <w:szCs w:val="20"/>
    </w:rPr>
  </w:style>
  <w:style w:type="paragraph" w:styleId="ListParagraph">
    <w:name w:val="List Paragraph"/>
    <w:basedOn w:val="Normal"/>
    <w:uiPriority w:val="34"/>
    <w:qFormat/>
    <w:rsid w:val="00A21A8F"/>
    <w:pPr>
      <w:ind w:left="720"/>
      <w:contextualSpacing/>
    </w:pPr>
  </w:style>
  <w:style w:type="paragraph" w:styleId="BalloonText">
    <w:name w:val="Balloon Text"/>
    <w:basedOn w:val="Normal"/>
    <w:link w:val="BalloonTextChar"/>
    <w:uiPriority w:val="99"/>
    <w:semiHidden/>
    <w:unhideWhenUsed/>
    <w:rsid w:val="00A21A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A8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3143</Words>
  <Characters>17920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Student1</dc:creator>
  <cp:lastModifiedBy>Student1</cp:lastModifiedBy>
  <cp:revision>1</cp:revision>
  <dcterms:created xsi:type="dcterms:W3CDTF">2018-04-16T17:41:00Z</dcterms:created>
  <dcterms:modified xsi:type="dcterms:W3CDTF">2018-04-16T23:29:00Z</dcterms:modified>
</cp:coreProperties>
</file>