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77933" w14:textId="3545CD95" w:rsidR="00671822" w:rsidRDefault="00D27288">
      <w:r>
        <w:fldChar w:fldCharType="begin"/>
      </w:r>
      <w:r>
        <w:instrText xml:space="preserve"> HYPERLINK "</w:instrText>
      </w:r>
      <w:r w:rsidRPr="00D27288">
        <w:instrText>https://core.ac.uk/download/pdf/210610174.pdf</w:instrText>
      </w:r>
      <w:r>
        <w:instrText xml:space="preserve">" </w:instrText>
      </w:r>
      <w:r>
        <w:fldChar w:fldCharType="separate"/>
      </w:r>
      <w:r w:rsidRPr="00FD430C">
        <w:rPr>
          <w:rStyle w:val="Hyperlink"/>
        </w:rPr>
        <w:t>https://core.ac.uk/download/pdf/210610174.pdf</w:t>
      </w:r>
      <w:r>
        <w:fldChar w:fldCharType="end"/>
      </w:r>
    </w:p>
    <w:p w14:paraId="10EE7B51" w14:textId="31919C46" w:rsidR="00D27288" w:rsidRDefault="00D27288"/>
    <w:p w14:paraId="3A24FA34" w14:textId="74AA5FC5" w:rsidR="00D27288" w:rsidRDefault="00D27288" w:rsidP="00D27288">
      <w:pPr>
        <w:pStyle w:val="ListParagraph"/>
        <w:numPr>
          <w:ilvl w:val="0"/>
          <w:numId w:val="1"/>
        </w:numPr>
      </w:pPr>
      <w:r>
        <w:t xml:space="preserve">On 22 July 2016, the Comprehensive Addiction and Recovery Act 12 was enacted to address the opioid crisis by authoring the U.S. department of 9 Justice to award grants to state, local and tribal governments to provide opioid abuse services, directs the Department of Veteran Affairs to expand its opioid safety initiative and help communities to develop and treat the overdoes </w:t>
      </w:r>
      <w:proofErr w:type="gramStart"/>
      <w:r>
        <w:t>problem</w:t>
      </w:r>
      <w:proofErr w:type="gramEnd"/>
    </w:p>
    <w:p w14:paraId="4728FFC7" w14:textId="1546353F" w:rsidR="00D27288" w:rsidRDefault="00D27288" w:rsidP="00D27288">
      <w:pPr>
        <w:pStyle w:val="ListParagraph"/>
        <w:numPr>
          <w:ilvl w:val="0"/>
          <w:numId w:val="1"/>
        </w:numPr>
      </w:pPr>
      <w:r>
        <w:t xml:space="preserve">August 2017, Jeff Sessions ordered the launch of an Opioid Fraud and Abuse Detection Unit13 within the Department of Justice. The unit’s mission is to arrest individuals who commit opioid-related </w:t>
      </w:r>
      <w:proofErr w:type="gramStart"/>
      <w:r>
        <w:t>fraud</w:t>
      </w:r>
      <w:proofErr w:type="gramEnd"/>
    </w:p>
    <w:p w14:paraId="41757566" w14:textId="52AA88D9" w:rsidR="00D27288" w:rsidRDefault="00D27288" w:rsidP="00D27288">
      <w:pPr>
        <w:pStyle w:val="ListParagraph"/>
        <w:numPr>
          <w:ilvl w:val="0"/>
          <w:numId w:val="1"/>
        </w:numPr>
      </w:pPr>
      <w:r>
        <w:t xml:space="preserve">The first step in data cleaning is to read the files in suitable format. The MEPS data files are by default in the. </w:t>
      </w:r>
      <w:proofErr w:type="spellStart"/>
      <w:r>
        <w:t>spss</w:t>
      </w:r>
      <w:proofErr w:type="spellEnd"/>
      <w:r>
        <w:t xml:space="preserve"> format, which is the SAS transport format, to convert them to .</w:t>
      </w:r>
      <w:proofErr w:type="gramStart"/>
      <w:r>
        <w:t>csv</w:t>
      </w:r>
      <w:proofErr w:type="gramEnd"/>
      <w:r>
        <w:t xml:space="preserve"> which is suitable format for data analysis using python, I wrote a script to convert the files to readable .csv format. Fig 5: Exporting SAS transport format data into </w:t>
      </w:r>
      <w:proofErr w:type="gramStart"/>
      <w:r>
        <w:t>csv</w:t>
      </w:r>
      <w:proofErr w:type="gramEnd"/>
    </w:p>
    <w:p w14:paraId="7350D8A7" w14:textId="39C6BCF2" w:rsidR="008B7A97" w:rsidRDefault="008B7A97" w:rsidP="008B7A97"/>
    <w:p w14:paraId="184B5886" w14:textId="657376D0" w:rsidR="008B7A97" w:rsidRDefault="008B7A97" w:rsidP="008B7A97">
      <w:r>
        <w:t>ICD-10</w:t>
      </w:r>
    </w:p>
    <w:p w14:paraId="7E2F2F6B" w14:textId="249E57E2"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Natural &amp; semi-synthetic opioids, incl. methadone (T40.2, T40.3)</w:t>
      </w:r>
    </w:p>
    <w:p w14:paraId="38EE9EA7" w14:textId="50F49F79"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Opioids (T40.0-T40.</w:t>
      </w:r>
      <w:proofErr w:type="gramStart"/>
      <w:r w:rsidRPr="008B7A97">
        <w:rPr>
          <w:rFonts w:ascii="Calibri" w:eastAsia="Times New Roman" w:hAnsi="Calibri" w:cs="Calibri"/>
          <w:color w:val="000000"/>
        </w:rPr>
        <w:t>4,T</w:t>
      </w:r>
      <w:proofErr w:type="gramEnd"/>
      <w:r w:rsidRPr="008B7A97">
        <w:rPr>
          <w:rFonts w:ascii="Calibri" w:eastAsia="Times New Roman" w:hAnsi="Calibri" w:cs="Calibri"/>
          <w:color w:val="000000"/>
        </w:rPr>
        <w:t>40.6)</w:t>
      </w:r>
    </w:p>
    <w:p w14:paraId="0A3B9F89" w14:textId="7949D24C"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Cocaine (T40.5)</w:t>
      </w:r>
    </w:p>
    <w:p w14:paraId="1F4F1EEC" w14:textId="5225E605"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Natural &amp; semi-synthetic opioids (T40.2)</w:t>
      </w:r>
    </w:p>
    <w:p w14:paraId="4DD0403C" w14:textId="7A0F365A"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Heroin (T40.1)</w:t>
      </w:r>
    </w:p>
    <w:p w14:paraId="569D2302" w14:textId="447CB393"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Synthetic opioids, excl. methadone (T40.4)</w:t>
      </w:r>
    </w:p>
    <w:p w14:paraId="6E328C8B" w14:textId="47222FC7"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Methadone (T40.3)</w:t>
      </w:r>
    </w:p>
    <w:p w14:paraId="19A1F995" w14:textId="002EC2D1" w:rsidR="008B7A97" w:rsidRDefault="008B7A97" w:rsidP="009F5C5B"/>
    <w:p w14:paraId="1CF46E52" w14:textId="68390193" w:rsidR="009F5C5B" w:rsidRDefault="009F5C5B" w:rsidP="009F5C5B"/>
    <w:p w14:paraId="6DFE5F0F" w14:textId="3956D804" w:rsidR="009F5C5B" w:rsidRDefault="009F5C5B" w:rsidP="009F5C5B">
      <w:r>
        <w:t>Websites</w:t>
      </w:r>
    </w:p>
    <w:p w14:paraId="701037EF" w14:textId="7A97B4ED" w:rsidR="009F5C5B" w:rsidRDefault="00173DE5" w:rsidP="009F5C5B">
      <w:pPr>
        <w:pStyle w:val="ListParagraph"/>
        <w:numPr>
          <w:ilvl w:val="0"/>
          <w:numId w:val="1"/>
        </w:numPr>
      </w:pPr>
      <w:hyperlink r:id="rId5" w:history="1">
        <w:r w:rsidR="00496046" w:rsidRPr="00FD430C">
          <w:rPr>
            <w:rStyle w:val="Hyperlink"/>
          </w:rPr>
          <w:t>https://www.cdc.gov/vitalsigns/opioids/infographic.html</w:t>
        </w:r>
      </w:hyperlink>
    </w:p>
    <w:p w14:paraId="7620F959" w14:textId="3A22F9BD" w:rsidR="00496046" w:rsidRDefault="00496046" w:rsidP="00496046"/>
    <w:p w14:paraId="6AD39C40" w14:textId="531E4639" w:rsidR="00496046" w:rsidRDefault="00496046" w:rsidP="00496046"/>
    <w:p w14:paraId="4B78E607" w14:textId="14200E2F" w:rsidR="00496046" w:rsidRDefault="00496046" w:rsidP="00496046">
      <w:r>
        <w:t>Laws</w:t>
      </w:r>
    </w:p>
    <w:p w14:paraId="2AC1A733" w14:textId="77777777" w:rsidR="00496046" w:rsidRDefault="00496046" w:rsidP="00496046">
      <w:pPr>
        <w:pStyle w:val="ListParagraph"/>
        <w:numPr>
          <w:ilvl w:val="0"/>
          <w:numId w:val="1"/>
        </w:numPr>
      </w:pPr>
      <w:r>
        <w:t>SUPPORT</w:t>
      </w:r>
    </w:p>
    <w:p w14:paraId="2CCCD048" w14:textId="69628F5F" w:rsidR="00496046" w:rsidRDefault="00173DE5" w:rsidP="00496046">
      <w:pPr>
        <w:pStyle w:val="ListParagraph"/>
        <w:numPr>
          <w:ilvl w:val="1"/>
          <w:numId w:val="1"/>
        </w:numPr>
      </w:pPr>
      <w:hyperlink r:id="rId6" w:history="1">
        <w:r w:rsidR="00496046" w:rsidRPr="00FD430C">
          <w:rPr>
            <w:rStyle w:val="Hyperlink"/>
          </w:rPr>
          <w:t>https://www.ada.org/en/publications/ada-news/2018-archive/october/congress-passes-bipartisan-opioid-legislation</w:t>
        </w:r>
      </w:hyperlink>
    </w:p>
    <w:p w14:paraId="3C2342E1" w14:textId="4660C715" w:rsidR="00496046" w:rsidRDefault="00173DE5" w:rsidP="00496046">
      <w:pPr>
        <w:pStyle w:val="ListParagraph"/>
        <w:numPr>
          <w:ilvl w:val="1"/>
          <w:numId w:val="1"/>
        </w:numPr>
      </w:pPr>
      <w:hyperlink r:id="rId7" w:history="1">
        <w:r w:rsidR="00496046" w:rsidRPr="00FD430C">
          <w:rPr>
            <w:rStyle w:val="Hyperlink"/>
          </w:rPr>
          <w:t>https://www.chcf.org/blog/the-660-page-opioids-bill-is-now-the-law-heres-whats-in-it/</w:t>
        </w:r>
      </w:hyperlink>
    </w:p>
    <w:p w14:paraId="1820919A" w14:textId="20BA97C4" w:rsidR="00496046" w:rsidRDefault="00173DE5" w:rsidP="00496046">
      <w:pPr>
        <w:pStyle w:val="ListParagraph"/>
        <w:numPr>
          <w:ilvl w:val="0"/>
          <w:numId w:val="1"/>
        </w:numPr>
      </w:pPr>
      <w:hyperlink r:id="rId8" w:history="1">
        <w:r w:rsidR="00496046" w:rsidRPr="00FD430C">
          <w:rPr>
            <w:rStyle w:val="Hyperlink"/>
          </w:rPr>
          <w:t>https://www.pharmacytimes.com/view/opioid-prescribing-limits-across-the-states</w:t>
        </w:r>
      </w:hyperlink>
    </w:p>
    <w:p w14:paraId="2D29AB7D" w14:textId="7271012E" w:rsidR="00496046" w:rsidRDefault="00173DE5" w:rsidP="00496046">
      <w:pPr>
        <w:pStyle w:val="ListParagraph"/>
        <w:numPr>
          <w:ilvl w:val="0"/>
          <w:numId w:val="1"/>
        </w:numPr>
      </w:pPr>
      <w:hyperlink r:id="rId9" w:history="1">
        <w:r w:rsidRPr="002E5277">
          <w:rPr>
            <w:rStyle w:val="Hyperlink"/>
          </w:rPr>
          <w:t>https://www.dovepress.com/an-examination-of-state-and-federal-opioid-analgesic-and-continuing-ed-peer-reviewed-fulltext-article-JPR</w:t>
        </w:r>
      </w:hyperlink>
    </w:p>
    <w:p w14:paraId="3E651DA5" w14:textId="0D813536" w:rsidR="00173DE5" w:rsidRDefault="00173DE5" w:rsidP="00173DE5"/>
    <w:p w14:paraId="30E30786" w14:textId="10A46E48" w:rsidR="00173DE5" w:rsidRDefault="00173DE5" w:rsidP="00173DE5"/>
    <w:p w14:paraId="7AA81BB2" w14:textId="77777777" w:rsidR="00173DE5" w:rsidRDefault="00173DE5" w:rsidP="00173DE5">
      <w:r>
        <w:t>Articles on laws</w:t>
      </w:r>
    </w:p>
    <w:p w14:paraId="1E3B84C9" w14:textId="77777777" w:rsidR="00173DE5" w:rsidRDefault="00173DE5" w:rsidP="00173DE5">
      <w:pPr>
        <w:pStyle w:val="ListParagraph"/>
        <w:numPr>
          <w:ilvl w:val="0"/>
          <w:numId w:val="2"/>
        </w:numPr>
      </w:pPr>
      <w:hyperlink r:id="rId10" w:history="1">
        <w:r w:rsidRPr="00B571E4">
          <w:rPr>
            <w:rStyle w:val="Hyperlink"/>
          </w:rPr>
          <w:t>https://www.pharmacytimes.com/view/opioid-prescribing-limits-across-the-states</w:t>
        </w:r>
      </w:hyperlink>
    </w:p>
    <w:p w14:paraId="6C61D614" w14:textId="77777777" w:rsidR="00173DE5" w:rsidRPr="00255370" w:rsidRDefault="00173DE5" w:rsidP="00173DE5">
      <w:pPr>
        <w:pStyle w:val="ListParagraph"/>
        <w:numPr>
          <w:ilvl w:val="1"/>
          <w:numId w:val="2"/>
        </w:numPr>
      </w:pPr>
      <w:r>
        <w:rPr>
          <w:rFonts w:ascii="Inter" w:hAnsi="Inter"/>
          <w:color w:val="121212"/>
          <w:sz w:val="26"/>
          <w:szCs w:val="26"/>
          <w:shd w:val="clear" w:color="auto" w:fill="FFFFFF"/>
        </w:rPr>
        <w:t>Fifteen states have passed laws limiting opioid prescribing for acute pain in an opioid naive patient to a 7-day supply. These states include Alaska, Hawaii, Colorado, Utah, Oklahoma, Louisiana, Missouri, Indiana, West Virginia, South Carolina, Pennsylvania, New York, Maine, Connecticut, Massachusetts. In addition, Arizona, North Carolina, and New Jersey limit initial prescribing to 5 days.</w:t>
      </w:r>
      <w:r>
        <w:rPr>
          <w:rFonts w:ascii="Inter" w:hAnsi="Inter"/>
          <w:color w:val="121212"/>
          <w:sz w:val="20"/>
          <w:szCs w:val="20"/>
          <w:shd w:val="clear" w:color="auto" w:fill="FFFFFF"/>
          <w:vertAlign w:val="superscript"/>
        </w:rPr>
        <w:t>2</w:t>
      </w:r>
    </w:p>
    <w:p w14:paraId="005EACEA" w14:textId="77777777" w:rsidR="00173DE5" w:rsidRDefault="00173DE5" w:rsidP="00173DE5">
      <w:pPr>
        <w:pStyle w:val="ListParagraph"/>
        <w:numPr>
          <w:ilvl w:val="0"/>
          <w:numId w:val="2"/>
        </w:numPr>
      </w:pPr>
      <w:hyperlink r:id="rId11" w:history="1">
        <w:r w:rsidRPr="00B571E4">
          <w:rPr>
            <w:rStyle w:val="Hyperlink"/>
          </w:rPr>
          <w:t>https://www.cdc.gov/drugoverdose/policy/successes.html</w:t>
        </w:r>
      </w:hyperlink>
      <w:r>
        <w:t xml:space="preserve"> </w:t>
      </w:r>
    </w:p>
    <w:p w14:paraId="4B1C32FF" w14:textId="77777777" w:rsidR="00173DE5" w:rsidRDefault="00173DE5" w:rsidP="00173DE5">
      <w:pPr>
        <w:pStyle w:val="ListParagraph"/>
        <w:numPr>
          <w:ilvl w:val="0"/>
          <w:numId w:val="2"/>
        </w:numPr>
      </w:pPr>
      <w:r>
        <w:t xml:space="preserve">States are funded by federal </w:t>
      </w:r>
      <w:proofErr w:type="gramStart"/>
      <w:r>
        <w:t>govt</w:t>
      </w:r>
      <w:proofErr w:type="gramEnd"/>
    </w:p>
    <w:p w14:paraId="13DD3E00" w14:textId="77777777" w:rsidR="00173DE5" w:rsidRDefault="00173DE5" w:rsidP="00173DE5">
      <w:pPr>
        <w:pStyle w:val="ListParagraph"/>
        <w:numPr>
          <w:ilvl w:val="1"/>
          <w:numId w:val="2"/>
        </w:numPr>
      </w:pPr>
      <w:hyperlink r:id="rId12" w:history="1">
        <w:r w:rsidRPr="00B571E4">
          <w:rPr>
            <w:rStyle w:val="Hyperlink"/>
          </w:rPr>
          <w:t>https://www.cdc.gov/drugoverdose/states/state_prevention.html</w:t>
        </w:r>
      </w:hyperlink>
    </w:p>
    <w:p w14:paraId="29A0544D" w14:textId="77777777" w:rsidR="00173DE5" w:rsidRDefault="00173DE5" w:rsidP="00173DE5">
      <w:pPr>
        <w:pStyle w:val="ListParagraph"/>
        <w:numPr>
          <w:ilvl w:val="1"/>
          <w:numId w:val="2"/>
        </w:numPr>
      </w:pPr>
      <w:r>
        <w:t xml:space="preserve">Awards granted through </w:t>
      </w:r>
      <w:proofErr w:type="gramStart"/>
      <w:r>
        <w:t>2019</w:t>
      </w:r>
      <w:proofErr w:type="gramEnd"/>
    </w:p>
    <w:p w14:paraId="06CEE0B3" w14:textId="77777777" w:rsidR="00173DE5" w:rsidRDefault="00173DE5" w:rsidP="00173DE5">
      <w:pPr>
        <w:pStyle w:val="ListParagraph"/>
        <w:numPr>
          <w:ilvl w:val="0"/>
          <w:numId w:val="2"/>
        </w:numPr>
      </w:pPr>
      <w:r>
        <w:t>PMP</w:t>
      </w:r>
    </w:p>
    <w:p w14:paraId="498ED485" w14:textId="77777777" w:rsidR="00173DE5" w:rsidRDefault="00173DE5" w:rsidP="00173DE5">
      <w:pPr>
        <w:pStyle w:val="ListParagraph"/>
        <w:numPr>
          <w:ilvl w:val="1"/>
          <w:numId w:val="2"/>
        </w:numPr>
      </w:pPr>
      <w:hyperlink r:id="rId13" w:history="1">
        <w:r w:rsidRPr="00B571E4">
          <w:rPr>
            <w:rStyle w:val="Hyperlink"/>
          </w:rPr>
          <w:t>https://nabp.pharmacy/members/pmp-interconnect/</w:t>
        </w:r>
      </w:hyperlink>
    </w:p>
    <w:p w14:paraId="077BD394" w14:textId="77777777" w:rsidR="00173DE5" w:rsidRDefault="00173DE5" w:rsidP="00173DE5">
      <w:pPr>
        <w:pStyle w:val="ListParagraph"/>
        <w:numPr>
          <w:ilvl w:val="1"/>
          <w:numId w:val="2"/>
        </w:numPr>
      </w:pPr>
      <w:r w:rsidRPr="009A37C6">
        <w:t>http://pdaps.org/datasets/pdmp-implementation-dates</w:t>
      </w:r>
    </w:p>
    <w:p w14:paraId="0F278864" w14:textId="77777777" w:rsidR="00173DE5" w:rsidRDefault="00173DE5" w:rsidP="00173DE5"/>
    <w:sectPr w:rsidR="00173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627"/>
    <w:multiLevelType w:val="hybridMultilevel"/>
    <w:tmpl w:val="0F56C45A"/>
    <w:lvl w:ilvl="0" w:tplc="9EDAA5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8435E"/>
    <w:multiLevelType w:val="hybridMultilevel"/>
    <w:tmpl w:val="06F8B060"/>
    <w:lvl w:ilvl="0" w:tplc="1F660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88"/>
    <w:rsid w:val="00173DE5"/>
    <w:rsid w:val="00496046"/>
    <w:rsid w:val="00671822"/>
    <w:rsid w:val="008B7A97"/>
    <w:rsid w:val="009F5C5B"/>
    <w:rsid w:val="00D2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154E"/>
  <w15:chartTrackingRefBased/>
  <w15:docId w15:val="{21B166F6-F6FC-467C-B607-053CFAD3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288"/>
    <w:rPr>
      <w:color w:val="0563C1" w:themeColor="hyperlink"/>
      <w:u w:val="single"/>
    </w:rPr>
  </w:style>
  <w:style w:type="character" w:styleId="UnresolvedMention">
    <w:name w:val="Unresolved Mention"/>
    <w:basedOn w:val="DefaultParagraphFont"/>
    <w:uiPriority w:val="99"/>
    <w:semiHidden/>
    <w:unhideWhenUsed/>
    <w:rsid w:val="00D27288"/>
    <w:rPr>
      <w:color w:val="605E5C"/>
      <w:shd w:val="clear" w:color="auto" w:fill="E1DFDD"/>
    </w:rPr>
  </w:style>
  <w:style w:type="paragraph" w:styleId="ListParagraph">
    <w:name w:val="List Paragraph"/>
    <w:basedOn w:val="Normal"/>
    <w:uiPriority w:val="34"/>
    <w:qFormat/>
    <w:rsid w:val="00D2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6138">
      <w:bodyDiv w:val="1"/>
      <w:marLeft w:val="0"/>
      <w:marRight w:val="0"/>
      <w:marTop w:val="0"/>
      <w:marBottom w:val="0"/>
      <w:divBdr>
        <w:top w:val="none" w:sz="0" w:space="0" w:color="auto"/>
        <w:left w:val="none" w:sz="0" w:space="0" w:color="auto"/>
        <w:bottom w:val="none" w:sz="0" w:space="0" w:color="auto"/>
        <w:right w:val="none" w:sz="0" w:space="0" w:color="auto"/>
      </w:divBdr>
    </w:div>
    <w:div w:id="365369458">
      <w:bodyDiv w:val="1"/>
      <w:marLeft w:val="0"/>
      <w:marRight w:val="0"/>
      <w:marTop w:val="0"/>
      <w:marBottom w:val="0"/>
      <w:divBdr>
        <w:top w:val="none" w:sz="0" w:space="0" w:color="auto"/>
        <w:left w:val="none" w:sz="0" w:space="0" w:color="auto"/>
        <w:bottom w:val="none" w:sz="0" w:space="0" w:color="auto"/>
        <w:right w:val="none" w:sz="0" w:space="0" w:color="auto"/>
      </w:divBdr>
    </w:div>
    <w:div w:id="417139792">
      <w:bodyDiv w:val="1"/>
      <w:marLeft w:val="0"/>
      <w:marRight w:val="0"/>
      <w:marTop w:val="0"/>
      <w:marBottom w:val="0"/>
      <w:divBdr>
        <w:top w:val="none" w:sz="0" w:space="0" w:color="auto"/>
        <w:left w:val="none" w:sz="0" w:space="0" w:color="auto"/>
        <w:bottom w:val="none" w:sz="0" w:space="0" w:color="auto"/>
        <w:right w:val="none" w:sz="0" w:space="0" w:color="auto"/>
      </w:divBdr>
    </w:div>
    <w:div w:id="580604170">
      <w:bodyDiv w:val="1"/>
      <w:marLeft w:val="0"/>
      <w:marRight w:val="0"/>
      <w:marTop w:val="0"/>
      <w:marBottom w:val="0"/>
      <w:divBdr>
        <w:top w:val="none" w:sz="0" w:space="0" w:color="auto"/>
        <w:left w:val="none" w:sz="0" w:space="0" w:color="auto"/>
        <w:bottom w:val="none" w:sz="0" w:space="0" w:color="auto"/>
        <w:right w:val="none" w:sz="0" w:space="0" w:color="auto"/>
      </w:divBdr>
    </w:div>
    <w:div w:id="810176448">
      <w:bodyDiv w:val="1"/>
      <w:marLeft w:val="0"/>
      <w:marRight w:val="0"/>
      <w:marTop w:val="0"/>
      <w:marBottom w:val="0"/>
      <w:divBdr>
        <w:top w:val="none" w:sz="0" w:space="0" w:color="auto"/>
        <w:left w:val="none" w:sz="0" w:space="0" w:color="auto"/>
        <w:bottom w:val="none" w:sz="0" w:space="0" w:color="auto"/>
        <w:right w:val="none" w:sz="0" w:space="0" w:color="auto"/>
      </w:divBdr>
    </w:div>
    <w:div w:id="1649280582">
      <w:bodyDiv w:val="1"/>
      <w:marLeft w:val="0"/>
      <w:marRight w:val="0"/>
      <w:marTop w:val="0"/>
      <w:marBottom w:val="0"/>
      <w:divBdr>
        <w:top w:val="none" w:sz="0" w:space="0" w:color="auto"/>
        <w:left w:val="none" w:sz="0" w:space="0" w:color="auto"/>
        <w:bottom w:val="none" w:sz="0" w:space="0" w:color="auto"/>
        <w:right w:val="none" w:sz="0" w:space="0" w:color="auto"/>
      </w:divBdr>
    </w:div>
    <w:div w:id="200443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armacytimes.com/view/opioid-prescribing-limits-across-the-states" TargetMode="External"/><Relationship Id="rId13" Type="http://schemas.openxmlformats.org/officeDocument/2006/relationships/hyperlink" Target="https://nabp.pharmacy/members/pmp-interconnect/" TargetMode="External"/><Relationship Id="rId3" Type="http://schemas.openxmlformats.org/officeDocument/2006/relationships/settings" Target="settings.xml"/><Relationship Id="rId7" Type="http://schemas.openxmlformats.org/officeDocument/2006/relationships/hyperlink" Target="https://www.chcf.org/blog/the-660-page-opioids-bill-is-now-the-law-heres-whats-in-it/" TargetMode="External"/><Relationship Id="rId12" Type="http://schemas.openxmlformats.org/officeDocument/2006/relationships/hyperlink" Target="https://www.cdc.gov/drugoverdose/states/state_preven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a.org/en/publications/ada-news/2018-archive/october/congress-passes-bipartisan-opioid-legislation" TargetMode="External"/><Relationship Id="rId11" Type="http://schemas.openxmlformats.org/officeDocument/2006/relationships/hyperlink" Target="https://www.cdc.gov/drugoverdose/policy/successes.html" TargetMode="External"/><Relationship Id="rId5" Type="http://schemas.openxmlformats.org/officeDocument/2006/relationships/hyperlink" Target="https://www.cdc.gov/vitalsigns/opioids/infographic.html" TargetMode="External"/><Relationship Id="rId15" Type="http://schemas.openxmlformats.org/officeDocument/2006/relationships/theme" Target="theme/theme1.xml"/><Relationship Id="rId10" Type="http://schemas.openxmlformats.org/officeDocument/2006/relationships/hyperlink" Target="https://www.pharmacytimes.com/view/opioid-prescribing-limits-across-the-states" TargetMode="External"/><Relationship Id="rId4" Type="http://schemas.openxmlformats.org/officeDocument/2006/relationships/webSettings" Target="webSettings.xml"/><Relationship Id="rId9" Type="http://schemas.openxmlformats.org/officeDocument/2006/relationships/hyperlink" Target="https://www.dovepress.com/an-examination-of-state-and-federal-opioid-analgesic-and-continuing-ed-peer-reviewed-fulltext-article-JP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4133</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Hoza</dc:creator>
  <cp:keywords/>
  <dc:description/>
  <cp:lastModifiedBy>Debbie Hoza</cp:lastModifiedBy>
  <cp:revision>3</cp:revision>
  <dcterms:created xsi:type="dcterms:W3CDTF">2021-06-07T16:11:00Z</dcterms:created>
  <dcterms:modified xsi:type="dcterms:W3CDTF">2021-06-10T22:57:00Z</dcterms:modified>
</cp:coreProperties>
</file>