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auto" w:space="6" w:sz="0" w:val="none"/>
        </w:pBdr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ppxjj4taul4a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WCG Play family</w:t>
      </w:r>
    </w:p>
    <w:p w:rsidR="00000000" w:rsidDel="00000000" w:rsidP="00000000" w:rsidRDefault="00000000" w:rsidRPr="00000000" w14:paraId="00000004">
      <w:pPr>
        <w:spacing w:after="24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WCG &amp;DDUNGSANG Team </w:t>
      </w:r>
      <w:r w:rsidDel="00000000" w:rsidR="00000000" w:rsidRPr="00000000">
        <w:rPr>
          <w:i w:val="1"/>
          <w:sz w:val="24"/>
          <w:szCs w:val="24"/>
          <w:rtl w:val="0"/>
        </w:rPr>
        <w:t xml:space="preserve">SIL Open Font License </w:t>
      </w:r>
      <w:r w:rsidDel="00000000" w:rsidR="00000000" w:rsidRPr="00000000">
        <w:rPr>
          <w:i w:val="1"/>
          <w:sz w:val="24"/>
          <w:szCs w:val="24"/>
          <w:rtl w:val="0"/>
        </w:rPr>
        <w:t xml:space="preserve">1.1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7 fonts (5 text, 2 display), </w:t>
      </w:r>
      <w:r w:rsidDel="00000000" w:rsidR="00000000" w:rsidRPr="00000000">
        <w:rPr>
          <w:i w:val="1"/>
          <w:sz w:val="24"/>
          <w:szCs w:val="24"/>
          <w:rtl w:val="0"/>
        </w:rPr>
        <w:t xml:space="preserve">331</w:t>
      </w:r>
      <w:r w:rsidDel="00000000" w:rsidR="00000000" w:rsidRPr="00000000">
        <w:rPr>
          <w:i w:val="1"/>
          <w:sz w:val="24"/>
          <w:szCs w:val="24"/>
          <w:rtl w:val="0"/>
        </w:rPr>
        <w:t xml:space="preserve"> glyphs(text), </w:t>
      </w:r>
      <w:r w:rsidDel="00000000" w:rsidR="00000000" w:rsidRPr="00000000">
        <w:rPr>
          <w:i w:val="1"/>
          <w:sz w:val="24"/>
          <w:szCs w:val="24"/>
          <w:rtl w:val="0"/>
        </w:rPr>
        <w:t xml:space="preserve">47</w:t>
      </w:r>
      <w:r w:rsidDel="00000000" w:rsidR="00000000" w:rsidRPr="00000000">
        <w:rPr>
          <w:i w:val="1"/>
          <w:sz w:val="24"/>
          <w:szCs w:val="24"/>
          <w:rtl w:val="0"/>
        </w:rPr>
        <w:t xml:space="preserve"> glyphs(display) each variant.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240" w:before="360" w:line="300" w:lineRule="auto"/>
        <w:rPr>
          <w:b w:val="1"/>
          <w:color w:val="24292e"/>
        </w:rPr>
      </w:pPr>
      <w:bookmarkStart w:colFirst="0" w:colLast="0" w:name="_h7uk9cs11yqj" w:id="1"/>
      <w:bookmarkEnd w:id="1"/>
      <w:r w:rsidDel="00000000" w:rsidR="00000000" w:rsidRPr="00000000">
        <w:rPr>
          <w:b w:val="1"/>
          <w:color w:val="24292e"/>
          <w:rtl w:val="0"/>
        </w:rPr>
        <w:t xml:space="preserve">WCG Play Family contains: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6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text set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Friendly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Enjoy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Exciting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Festival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Festival Pop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display set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Fun Pop</w:t>
      </w:r>
    </w:p>
    <w:p w:rsidR="00000000" w:rsidDel="00000000" w:rsidP="00000000" w:rsidRDefault="00000000" w:rsidRPr="00000000" w14:paraId="0000000F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 contribute to the project contact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WCG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5unh7adsylo8" w:id="2"/>
      <w:bookmarkEnd w:id="2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Design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DDUNGSANG CORP.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ug29nr1x9tfn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License</w:t>
      </w:r>
    </w:p>
    <w:p w:rsidR="00000000" w:rsidDel="00000000" w:rsidP="00000000" w:rsidRDefault="00000000" w:rsidRPr="00000000" w14:paraId="00000013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Copyright (c) 2020, WCG (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www.wcg.com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 | privacy@wcg.com)</w:t>
      </w:r>
    </w:p>
    <w:p w:rsidR="00000000" w:rsidDel="00000000" w:rsidP="00000000" w:rsidRDefault="00000000" w:rsidRPr="00000000" w14:paraId="00000014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Licensed under the </w:t>
      </w:r>
      <w:hyperlink r:id="rId8">
        <w:r w:rsidDel="00000000" w:rsidR="00000000" w:rsidRPr="00000000">
          <w:rPr>
            <w:i w:val="1"/>
            <w:color w:val="1155cc"/>
            <w:sz w:val="24"/>
            <w:szCs w:val="24"/>
            <w:rtl w:val="0"/>
          </w:rPr>
          <w:t xml:space="preserve">SIL Open Font License, 1.1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; you may not use this file except in compliance with the License.</w:t>
      </w:r>
    </w:p>
    <w:p w:rsidR="00000000" w:rsidDel="00000000" w:rsidP="00000000" w:rsidRDefault="00000000" w:rsidRPr="00000000" w14:paraId="00000015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======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auto" w:space="5" w:sz="0" w:val="none"/>
        </w:pBdr>
        <w:spacing w:after="240" w:line="240" w:lineRule="auto"/>
        <w:ind w:left="-300" w:firstLine="0"/>
        <w:rPr>
          <w:b w:val="1"/>
          <w:color w:val="24292e"/>
          <w:sz w:val="34"/>
          <w:szCs w:val="34"/>
        </w:rPr>
      </w:pPr>
      <w:bookmarkStart w:colFirst="0" w:colLast="0" w:name="_wclom0x7iqmf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FONTLOG for the WCG Play fonts</w:t>
      </w:r>
    </w:p>
    <w:p w:rsidR="00000000" w:rsidDel="00000000" w:rsidP="00000000" w:rsidRDefault="00000000" w:rsidRPr="00000000" w14:paraId="0000001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file provides detailed information on the WCG Play font software.</w:t>
      </w:r>
    </w:p>
    <w:p w:rsidR="00000000" w:rsidDel="00000000" w:rsidP="00000000" w:rsidRDefault="00000000" w:rsidRPr="00000000" w14:paraId="00000018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information should be distributed along with the WCG Play fonts and any derivative works.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hjdllrm58dvn" w:id="5"/>
      <w:bookmarkEnd w:id="5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WCG Play is a typeface family that supports the following Unicode language range: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Basic Latin U+0020-U+007E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Latin-1 Supplement U+00A0-U+00FF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Latin Extended-A U+0100-U+017F *(85/128)</w:t>
      </w:r>
    </w:p>
    <w:p w:rsidR="00000000" w:rsidDel="00000000" w:rsidP="00000000" w:rsidRDefault="00000000" w:rsidRPr="00000000" w14:paraId="0000001D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map to support: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Adobe Latin Character Sets (Adobe Latin 3 (Adobe CE))</w:t>
      </w:r>
    </w:p>
    <w:p w:rsidR="00000000" w:rsidDel="00000000" w:rsidP="00000000" w:rsidRDefault="00000000" w:rsidRPr="00000000" w14:paraId="0000001F">
      <w:pPr>
        <w:spacing w:after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 contribute to the project contact WCG at </w:t>
      </w:r>
      <w:r w:rsidDel="00000000" w:rsidR="00000000" w:rsidRPr="00000000">
        <w:rPr>
          <w:sz w:val="24"/>
          <w:szCs w:val="24"/>
          <w:rtl w:val="0"/>
        </w:rPr>
        <w:t xml:space="preserve">privacy@wcg.com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 October 16 (v1.000) Initial Commit (WCG)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Initial commit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24292e"/>
          <w:sz w:val="33"/>
          <w:szCs w:val="33"/>
        </w:rPr>
      </w:pPr>
      <w:bookmarkStart w:colFirst="0" w:colLast="0" w:name="_vf37xvf01i1i" w:id="6"/>
      <w:bookmarkEnd w:id="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Acknowledgements</w:t>
      </w:r>
    </w:p>
    <w:p w:rsidR="00000000" w:rsidDel="00000000" w:rsidP="00000000" w:rsidRDefault="00000000" w:rsidRPr="00000000" w14:paraId="00000023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you make modifications be sure to add your name (N), email (E), web-address (if you have one) (W) and description (D). This list is in alphabetical order.</w:t>
      </w:r>
    </w:p>
    <w:p w:rsidR="00000000" w:rsidDel="00000000" w:rsidP="00000000" w:rsidRDefault="00000000" w:rsidRPr="00000000" w14:paraId="00000024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N: Choi Chi-young</w:t>
      </w:r>
    </w:p>
    <w:p w:rsidR="00000000" w:rsidDel="00000000" w:rsidP="00000000" w:rsidRDefault="00000000" w:rsidRPr="00000000" w14:paraId="00000026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E: youngyoung@yoondesign.com</w:t>
      </w:r>
    </w:p>
    <w:p w:rsidR="00000000" w:rsidDel="00000000" w:rsidP="00000000" w:rsidRDefault="00000000" w:rsidRPr="00000000" w14:paraId="0000002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www.ddungsang.com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D: Design Plan</w:t>
      </w:r>
    </w:p>
    <w:p w:rsidR="00000000" w:rsidDel="00000000" w:rsidP="00000000" w:rsidRDefault="00000000" w:rsidRPr="00000000" w14:paraId="00000029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N: Yang Heejae</w:t>
      </w:r>
    </w:p>
    <w:p w:rsidR="00000000" w:rsidDel="00000000" w:rsidP="00000000" w:rsidRDefault="00000000" w:rsidRPr="00000000" w14:paraId="0000002B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E: yhj.inbox@gmail.com</w:t>
      </w:r>
    </w:p>
    <w:p w:rsidR="00000000" w:rsidDel="00000000" w:rsidP="00000000" w:rsidRDefault="00000000" w:rsidRPr="00000000" w14:paraId="0000002C">
      <w:pPr>
        <w:spacing w:after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www.yangheejae.com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D: Typeface Designer</w:t>
      </w:r>
    </w:p>
    <w:p w:rsidR="00000000" w:rsidDel="00000000" w:rsidP="00000000" w:rsidRDefault="00000000" w:rsidRPr="00000000" w14:paraId="0000002E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N: Lee Bong-jun</w:t>
      </w:r>
    </w:p>
    <w:p w:rsidR="00000000" w:rsidDel="00000000" w:rsidP="00000000" w:rsidRDefault="00000000" w:rsidRPr="00000000" w14:paraId="00000030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E: bongrenoble@gmail.com</w:t>
      </w:r>
    </w:p>
    <w:p w:rsidR="00000000" w:rsidDel="00000000" w:rsidP="00000000" w:rsidRDefault="00000000" w:rsidRPr="00000000" w14:paraId="00000031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W: </w:t>
      </w:r>
    </w:p>
    <w:p w:rsidR="00000000" w:rsidDel="00000000" w:rsidP="00000000" w:rsidRDefault="00000000" w:rsidRPr="00000000" w14:paraId="00000032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D: Illustrator</w:t>
      </w:r>
    </w:p>
    <w:p w:rsidR="00000000" w:rsidDel="00000000" w:rsidP="00000000" w:rsidRDefault="00000000" w:rsidRPr="00000000" w14:paraId="00000033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N: Lee Jae-sang</w:t>
      </w:r>
    </w:p>
    <w:p w:rsidR="00000000" w:rsidDel="00000000" w:rsidP="00000000" w:rsidRDefault="00000000" w:rsidRPr="00000000" w14:paraId="00000035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E: jsang0925@yoondesign.com</w:t>
      </w:r>
    </w:p>
    <w:p w:rsidR="00000000" w:rsidDel="00000000" w:rsidP="00000000" w:rsidRDefault="00000000" w:rsidRPr="00000000" w14:paraId="00000036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www.ddungsang.com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D: Illustrator development</w:t>
      </w:r>
    </w:p>
    <w:p w:rsidR="00000000" w:rsidDel="00000000" w:rsidP="00000000" w:rsidRDefault="00000000" w:rsidRPr="00000000" w14:paraId="00000038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N: Han Dohee</w:t>
      </w:r>
    </w:p>
    <w:p w:rsidR="00000000" w:rsidDel="00000000" w:rsidP="00000000" w:rsidRDefault="00000000" w:rsidRPr="00000000" w14:paraId="0000003A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E: dhhan@yoondesign.com</w:t>
      </w:r>
    </w:p>
    <w:p w:rsidR="00000000" w:rsidDel="00000000" w:rsidP="00000000" w:rsidRDefault="00000000" w:rsidRPr="00000000" w14:paraId="0000003B">
      <w:pPr>
        <w:spacing w:after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www.yoondesign.com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D: Typeface development</w:t>
      </w:r>
    </w:p>
    <w:sectPr>
      <w:pgSz w:h="16838" w:w="11906" w:orient="portrait"/>
      <w:pgMar w:bottom="566.9291338582677" w:top="1133.8582677165355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ddungsang.com" TargetMode="External"/><Relationship Id="rId10" Type="http://schemas.openxmlformats.org/officeDocument/2006/relationships/hyperlink" Target="http://www.yangheejae.com" TargetMode="External"/><Relationship Id="rId12" Type="http://schemas.openxmlformats.org/officeDocument/2006/relationships/hyperlink" Target="http://www.yoondesign.com" TargetMode="External"/><Relationship Id="rId9" Type="http://schemas.openxmlformats.org/officeDocument/2006/relationships/hyperlink" Target="http://www.ddungsang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cg.com/" TargetMode="External"/><Relationship Id="rId7" Type="http://schemas.openxmlformats.org/officeDocument/2006/relationships/hyperlink" Target="https://www.wcg.com" TargetMode="External"/><Relationship Id="rId8" Type="http://schemas.openxmlformats.org/officeDocument/2006/relationships/hyperlink" Target="http://scripts.sil.org/O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