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7D354A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7D354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419B8C61" w:rsidR="007D354A" w:rsidRDefault="00587A2C">
      <w:r>
        <w:rPr>
          <w:noProof/>
        </w:rPr>
        <w:drawing>
          <wp:inline distT="0" distB="0" distL="0" distR="0" wp14:anchorId="34DDCE9B" wp14:editId="49AE8AE1">
            <wp:extent cx="5943600" cy="6400165"/>
            <wp:effectExtent l="0" t="0" r="0" b="635"/>
            <wp:docPr id="19793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E08C" w14:textId="5EB3EAF2" w:rsidR="007D354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lastRenderedPageBreak/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15"/>
        <w:gridCol w:w="1887"/>
        <w:gridCol w:w="3331"/>
      </w:tblGrid>
      <w:tr w:rsidR="6D4E7083" w14:paraId="56B0CB4B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15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887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31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6888A995" w14:textId="1DD21D28" w:rsidR="3EF32C5E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 w:rsidRPr="00D47DE7">
              <w:rPr>
                <w:color w:val="7F7F7F" w:themeColor="text1" w:themeTint="80"/>
              </w:rPr>
              <w:t>Push Button</w:t>
            </w:r>
          </w:p>
        </w:tc>
        <w:tc>
          <w:tcPr>
            <w:tcW w:w="2615" w:type="dxa"/>
            <w:vAlign w:val="center"/>
          </w:tcPr>
          <w:p w14:paraId="32578A4E" w14:textId="642407B5" w:rsidR="3EF32C5E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19D6AC74" w14:textId="14B464A4" w:rsidR="3EF32C5E" w:rsidRPr="00D47DE7" w:rsidRDefault="00D47DE7" w:rsidP="00D47DE7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The button turns the laser module on</w:t>
            </w:r>
          </w:p>
        </w:tc>
        <w:tc>
          <w:tcPr>
            <w:tcW w:w="3331" w:type="dxa"/>
            <w:vAlign w:val="center"/>
          </w:tcPr>
          <w:p w14:paraId="2040206B" w14:textId="76F7E842" w:rsidR="3EF32C5E" w:rsidRPr="00D47DE7" w:rsidRDefault="00CD4692" w:rsidP="00D47DE7">
            <w:pPr>
              <w:rPr>
                <w:color w:val="7F7F7F" w:themeColor="text1" w:themeTint="80"/>
              </w:rPr>
            </w:pPr>
            <w:r w:rsidRPr="00CD4692">
              <w:rPr>
                <w:color w:val="7F7F7F" w:themeColor="text1" w:themeTint="80"/>
              </w:rPr>
              <w:t>Enables user-triggered activation, initiating the system sequence.</w:t>
            </w:r>
          </w:p>
        </w:tc>
      </w:tr>
      <w:tr w:rsidR="00D47DE7" w14:paraId="66C728A1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33803220" w14:textId="437091A8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Laser Module</w:t>
            </w:r>
          </w:p>
        </w:tc>
        <w:tc>
          <w:tcPr>
            <w:tcW w:w="2615" w:type="dxa"/>
            <w:vAlign w:val="center"/>
          </w:tcPr>
          <w:p w14:paraId="580FBAA2" w14:textId="5090A6D5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6E77BDDA" w14:textId="7A3E2FB4" w:rsidR="00D47DE7" w:rsidRPr="00D47DE7" w:rsidRDefault="00D47DE7" w:rsidP="00D47DE7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have a dynamic start to the ride using mirrors in the style of a maze</w:t>
            </w:r>
          </w:p>
        </w:tc>
        <w:tc>
          <w:tcPr>
            <w:tcW w:w="3331" w:type="dxa"/>
            <w:vAlign w:val="center"/>
          </w:tcPr>
          <w:p w14:paraId="02BB4EB5" w14:textId="77721576" w:rsidR="00D47DE7" w:rsidRPr="00D47DE7" w:rsidRDefault="002904BF" w:rsidP="00D47DE7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Emits a focused</w:t>
            </w:r>
            <w:r>
              <w:rPr>
                <w:color w:val="7F7F7F" w:themeColor="text1" w:themeTint="80"/>
              </w:rPr>
              <w:t xml:space="preserve"> </w:t>
            </w:r>
            <w:r w:rsidRPr="002904BF">
              <w:rPr>
                <w:color w:val="7F7F7F" w:themeColor="text1" w:themeTint="80"/>
              </w:rPr>
              <w:t>beam suitable for precise path alignment across multiple reflections.</w:t>
            </w:r>
          </w:p>
        </w:tc>
      </w:tr>
      <w:tr w:rsidR="00D47DE7" w14:paraId="7A29C7C5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016E8F26" w14:textId="24344C6A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 xml:space="preserve">Light </w:t>
            </w:r>
            <w:r w:rsidR="009E106A">
              <w:rPr>
                <w:color w:val="7F7F7F" w:themeColor="text1" w:themeTint="80"/>
              </w:rPr>
              <w:t>Dependent</w:t>
            </w:r>
            <w:r>
              <w:rPr>
                <w:color w:val="7F7F7F" w:themeColor="text1" w:themeTint="80"/>
              </w:rPr>
              <w:t xml:space="preserve"> Sensor</w:t>
            </w:r>
          </w:p>
        </w:tc>
        <w:tc>
          <w:tcPr>
            <w:tcW w:w="2615" w:type="dxa"/>
            <w:vAlign w:val="center"/>
          </w:tcPr>
          <w:p w14:paraId="09764314" w14:textId="3EDCEA70" w:rsidR="00D47DE7" w:rsidRPr="00D47DE7" w:rsidRDefault="00D47DE7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18F8186E" w14:textId="4A38AC83" w:rsidR="00D47DE7" w:rsidRPr="002A2B43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detect the laser’s light for the maze to complete</w:t>
            </w:r>
          </w:p>
        </w:tc>
        <w:tc>
          <w:tcPr>
            <w:tcW w:w="3331" w:type="dxa"/>
            <w:vAlign w:val="center"/>
          </w:tcPr>
          <w:p w14:paraId="00CE01DA" w14:textId="207AC9F7" w:rsidR="00D47DE7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Detects successful beam arrival to confirm maze completion</w:t>
            </w:r>
            <w:r>
              <w:rPr>
                <w:color w:val="7F7F7F" w:themeColor="text1" w:themeTint="80"/>
              </w:rPr>
              <w:t xml:space="preserve"> and has adjustable sensitivity.</w:t>
            </w:r>
          </w:p>
        </w:tc>
      </w:tr>
      <w:tr w:rsidR="00D47DE7" w14:paraId="1852B958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40CAB6F6" w14:textId="412CC90C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Neopixel</w:t>
            </w:r>
          </w:p>
        </w:tc>
        <w:tc>
          <w:tcPr>
            <w:tcW w:w="2615" w:type="dxa"/>
            <w:vAlign w:val="center"/>
          </w:tcPr>
          <w:p w14:paraId="3BD9C7CB" w14:textId="6E29B370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2CD29B14" w14:textId="4B31DF9C" w:rsidR="00D47DE7" w:rsidRPr="009E106A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Blinks to signal the ride is ready to play with. Also for cool light show</w:t>
            </w:r>
          </w:p>
        </w:tc>
        <w:tc>
          <w:tcPr>
            <w:tcW w:w="3331" w:type="dxa"/>
            <w:vAlign w:val="center"/>
          </w:tcPr>
          <w:p w14:paraId="26940A0F" w14:textId="073E4F4C" w:rsidR="00D47DE7" w:rsidRPr="002904BF" w:rsidRDefault="002904BF" w:rsidP="002904BF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Int</w:t>
            </w:r>
            <w:r w:rsidRPr="002904BF">
              <w:rPr>
                <w:color w:val="7F7F7F" w:themeColor="text1" w:themeTint="80"/>
              </w:rPr>
              <w:t xml:space="preserve">egrates individually addressable LEDs, enabling programmable, high-resolution visual feedback </w:t>
            </w:r>
            <w:r>
              <w:rPr>
                <w:color w:val="7F7F7F" w:themeColor="text1" w:themeTint="80"/>
              </w:rPr>
              <w:t>at once</w:t>
            </w:r>
          </w:p>
        </w:tc>
      </w:tr>
      <w:tr w:rsidR="00D47DE7" w14:paraId="5F6CA4C2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389D1AEB" w14:textId="6D206A9C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LEDs and Buzzers</w:t>
            </w:r>
          </w:p>
        </w:tc>
        <w:tc>
          <w:tcPr>
            <w:tcW w:w="2615" w:type="dxa"/>
            <w:vAlign w:val="center"/>
          </w:tcPr>
          <w:p w14:paraId="7E1E7AD1" w14:textId="30AE297A" w:rsidR="00D47DE7" w:rsidRPr="009E106A" w:rsidRDefault="009E106A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Multiple</w:t>
            </w:r>
          </w:p>
        </w:tc>
        <w:tc>
          <w:tcPr>
            <w:tcW w:w="1887" w:type="dxa"/>
            <w:vAlign w:val="center"/>
          </w:tcPr>
          <w:p w14:paraId="725A8EC5" w14:textId="6338F1BB" w:rsidR="00D47DE7" w:rsidRPr="009E106A" w:rsidRDefault="009E106A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For signalling systems are ready and for extra effects</w:t>
            </w:r>
          </w:p>
        </w:tc>
        <w:tc>
          <w:tcPr>
            <w:tcW w:w="3331" w:type="dxa"/>
            <w:vAlign w:val="center"/>
          </w:tcPr>
          <w:p w14:paraId="17241CAC" w14:textId="4ECD4295" w:rsidR="00D47DE7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Deliver low-power, real-time visual and auditory outputs for clear system state indication.</w:t>
            </w:r>
          </w:p>
        </w:tc>
      </w:tr>
      <w:tr w:rsidR="009E106A" w14:paraId="52C00187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4F9896F8" w14:textId="526A132C" w:rsidR="009E106A" w:rsidRDefault="006B0780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DC Motor</w:t>
            </w:r>
          </w:p>
        </w:tc>
        <w:tc>
          <w:tcPr>
            <w:tcW w:w="2615" w:type="dxa"/>
            <w:vAlign w:val="center"/>
          </w:tcPr>
          <w:p w14:paraId="2BE49531" w14:textId="4A6E6809" w:rsidR="009E106A" w:rsidRDefault="006B0780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7B3C3E42" w14:textId="76CADF13" w:rsidR="009E106A" w:rsidRDefault="006B0780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 spin the gear of the linear actuator</w:t>
            </w:r>
          </w:p>
        </w:tc>
        <w:tc>
          <w:tcPr>
            <w:tcW w:w="3331" w:type="dxa"/>
            <w:vAlign w:val="center"/>
          </w:tcPr>
          <w:p w14:paraId="512D526D" w14:textId="5789C0B1" w:rsidR="009E106A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>Supplies continuous rotational motion with sufficient torque for driving mechanical components like linear actuators.</w:t>
            </w:r>
          </w:p>
        </w:tc>
      </w:tr>
      <w:tr w:rsidR="009E106A" w14:paraId="2CE23089" w14:textId="77777777" w:rsidTr="00D47DE7">
        <w:trPr>
          <w:trHeight w:val="300"/>
        </w:trPr>
        <w:tc>
          <w:tcPr>
            <w:tcW w:w="1497" w:type="dxa"/>
            <w:vAlign w:val="center"/>
          </w:tcPr>
          <w:p w14:paraId="7F2E74DC" w14:textId="147B6A3F" w:rsidR="009E106A" w:rsidRDefault="00AA2018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Ultrasonic Sensor</w:t>
            </w:r>
          </w:p>
        </w:tc>
        <w:tc>
          <w:tcPr>
            <w:tcW w:w="2615" w:type="dxa"/>
            <w:vAlign w:val="center"/>
          </w:tcPr>
          <w:p w14:paraId="3446275D" w14:textId="65D83532" w:rsidR="009E106A" w:rsidRDefault="000D3484" w:rsidP="2AC65916">
            <w:pPr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1</w:t>
            </w:r>
          </w:p>
        </w:tc>
        <w:tc>
          <w:tcPr>
            <w:tcW w:w="1887" w:type="dxa"/>
            <w:vAlign w:val="center"/>
          </w:tcPr>
          <w:p w14:paraId="0260F5FA" w14:textId="0D3B0B05" w:rsidR="009E106A" w:rsidRDefault="000D3484" w:rsidP="009E106A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 xml:space="preserve">To detect the hand movement pattern </w:t>
            </w:r>
          </w:p>
        </w:tc>
        <w:tc>
          <w:tcPr>
            <w:tcW w:w="3331" w:type="dxa"/>
            <w:vAlign w:val="center"/>
          </w:tcPr>
          <w:p w14:paraId="5CC92D78" w14:textId="2E40FF27" w:rsidR="009E106A" w:rsidRPr="002904BF" w:rsidRDefault="002904BF" w:rsidP="002904BF">
            <w:pPr>
              <w:rPr>
                <w:color w:val="7F7F7F" w:themeColor="text1" w:themeTint="80"/>
              </w:rPr>
            </w:pPr>
            <w:r w:rsidRPr="002904BF">
              <w:rPr>
                <w:color w:val="7F7F7F" w:themeColor="text1" w:themeTint="80"/>
              </w:rPr>
              <w:t xml:space="preserve">Utilizes </w:t>
            </w:r>
            <w:r>
              <w:rPr>
                <w:color w:val="7F7F7F" w:themeColor="text1" w:themeTint="80"/>
              </w:rPr>
              <w:t xml:space="preserve">distance </w:t>
            </w:r>
            <w:r w:rsidRPr="002904BF">
              <w:rPr>
                <w:color w:val="7F7F7F" w:themeColor="text1" w:themeTint="80"/>
              </w:rPr>
              <w:t>measurement to detect and interpret proximity-based hand gestures without physical contact.</w:t>
            </w:r>
          </w:p>
        </w:tc>
      </w:tr>
    </w:tbl>
    <w:p w14:paraId="2C078E63" w14:textId="5538653A" w:rsidR="007D354A" w:rsidRDefault="007D354A"/>
    <w:sectPr w:rsidR="007D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6A5E0124"/>
    <w:lvl w:ilvl="0" w:tplc="384AD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6A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6B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9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263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21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AD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C4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28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18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D3484"/>
    <w:rsid w:val="002904BF"/>
    <w:rsid w:val="002A2B43"/>
    <w:rsid w:val="0050408A"/>
    <w:rsid w:val="00587A2C"/>
    <w:rsid w:val="00666421"/>
    <w:rsid w:val="006B0780"/>
    <w:rsid w:val="007D354A"/>
    <w:rsid w:val="007E5AFE"/>
    <w:rsid w:val="009E106A"/>
    <w:rsid w:val="00AA2018"/>
    <w:rsid w:val="00CD4692"/>
    <w:rsid w:val="00D47DE7"/>
    <w:rsid w:val="00F43E46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B0AB59C4-473C-483C-83A3-BF73882E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Shruti Sriram</cp:lastModifiedBy>
  <cp:revision>2</cp:revision>
  <cp:lastPrinted>2026-04-21T15:22:00Z</cp:lastPrinted>
  <dcterms:created xsi:type="dcterms:W3CDTF">2026-04-21T15:32:00Z</dcterms:created>
  <dcterms:modified xsi:type="dcterms:W3CDTF">2026-04-21T15:32:00Z</dcterms:modified>
</cp:coreProperties>
</file>