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Kickoff</w:t>
      </w:r>
    </w:p>
    <w:p>
      <w:r>
        <w:t>We agreed to ship the beta on March 3.</w:t>
      </w:r>
    </w:p>
    <w:p>
      <w:r>
        <w:t>Priya owns the onboarding flow.</w:t>
      </w:r>
    </w:p>
  </w:body>
</w:document>
</file>