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5000%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  <w:gridCol w:w="100"/>
      </w:tblGrid>
      <w:tr>
        <w:tc>
          <w:tcPr>
            <w:tcW w:type="pct" w:w="80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extDirection w:val="lrTb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240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left w:type="dxa" w:w="244"/>
            </w:tcMar>
            <w:vAlign w:val="top"/>
          </w:tcPr>
          <w:p>
            <w:pPr>
              <w:spacing w:after="100"/>
            </w:pPr>
            <w:r>
              <w:rPr>
                <w:b/>
                <w:bCs/>
                <w:color w:val="153D63"/>
                <w:sz w:val="32"/>
                <w:szCs w:val="32"/>
                <w:rFonts w:ascii="Cambria" w:cs="Cambria" w:eastAsia="Cambria" w:hAnsi="Cambria"/>
              </w:rPr>
              <w:t xml:space="preserve">Dhrubajyoti Rakshit</w:t>
            </w:r>
          </w:p>
          <w:p>
            <w:r>
              <w:rPr>
                <w:color w:val="156082"/>
                <w:sz w:val="24"/>
                <w:szCs w:val="24"/>
                <w:rFonts w:ascii="Cambria" w:cs="Cambria" w:eastAsia="Cambria" w:hAnsi="Cambria"/>
              </w:rPr>
              <w:t xml:space="preserve">Development Manager | Development (Engineering) Manager | AI Enthusiast | 15 Years Experience</w:t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vAlign w:val="top"/>
          </w:tcPr>
          <w:p>
            <w:pPr>
              <w:spacing w:after="100"/>
            </w:pPr>
            <w:r>
              <w:rPr>
                <w:b/>
                <w:bCs/>
                <w:color w:val="153D63"/>
                <w:sz w:val="24"/>
                <w:szCs w:val="24"/>
                <w:rFonts w:ascii="Cambria" w:cs="Cambria" w:eastAsia="Cambria" w:hAnsi="Cambria"/>
              </w:rPr>
              <w:t xml:space="preserve">Contact:</w:t>
            </w:r>
          </w:p>
          <w:p>
            <w:r>
              <w:rPr>
                <w:sz w:val="21"/>
                <w:szCs w:val="21"/>
                <w:rFonts w:ascii="Cambria" w:cs="Cambria" w:eastAsia="Cambria" w:hAnsi="Cambria"/>
              </w:rPr>
              <w:t xml:space="preserve">Email: </w:t>
            </w:r>
            <w:hyperlink w:history="1" r:id="rId-w5q3intmtjz2bbsgwemv">
              <w:r>
                <w:rPr>
                  <w:sz w:val="21"/>
                  <w:szCs w:val="21"/>
                  <w:rStyle w:val="Hyperlink"/>
                  <w:rFonts w:ascii="Cambria" w:cs="Cambria" w:eastAsia="Cambria" w:hAnsi="Cambria"/>
                </w:rPr>
                <w:t xml:space="preserve">dhrubajyoti.rakshit@gmail.com</w:t>
              </w:r>
            </w:hyperlink>
          </w:p>
          <w:p>
            <w:r>
              <w:rPr>
                <w:sz w:val="21"/>
                <w:szCs w:val="21"/>
                <w:rFonts w:ascii="Cambria" w:cs="Cambria" w:eastAsia="Cambria" w:hAnsi="Cambria"/>
              </w:rPr>
              <w:t xml:space="preserve">M: +4915166585500</w:t>
            </w:r>
          </w:p>
          <w:p>
            <w:r>
              <w:rPr>
                <w:sz w:val="21"/>
                <w:szCs w:val="21"/>
                <w:rFonts w:ascii="Cambria" w:cs="Cambria" w:eastAsia="Cambria" w:hAnsi="Cambria"/>
              </w:rPr>
              <w:t xml:space="preserve">LinkedIn: </w:t>
            </w:r>
            <w:hyperlink w:history="1" r:id="rIdsty-z19axxsgov2yxfi5a">
              <w:r>
                <w:rPr>
                  <w:sz w:val="21"/>
                  <w:szCs w:val="21"/>
                  <w:rStyle w:val="Hyperlink"/>
                  <w:rFonts w:ascii="Cambria" w:cs="Cambria" w:eastAsia="Cambria" w:hAnsi="Cambria"/>
                </w:rPr>
                <w:t xml:space="preserve">/dhrubajyotirakshit</w:t>
              </w:r>
            </w:hyperlink>
          </w:p>
          <w:p>
            <w:r>
              <w:rPr>
                <w:sz w:val="21"/>
                <w:szCs w:val="21"/>
                <w:rFonts w:ascii="Cambria" w:cs="Cambria" w:eastAsia="Cambria" w:hAnsi="Cambria"/>
              </w:rPr>
              <w:t xml:space="preserve">Location: Walldorf, Germany</w:t>
            </w:r>
          </w:p>
        </w:tc>
      </w:tr>
    </w:tbl>
    <w:p>
      <w:pPr>
        <w:pBdr>
          <w:bottom w:val="dashed" w:color="000000" w:sz="6" w:space="1"/>
        </w:pBdr>
        <w:spacing w:after="200"/>
        <w:jc w:val="center"/>
      </w:pPr>
      <w:r>
        <w:rPr>
          <w:b/>
          <w:bCs/>
          <w:color w:val="000000"/>
          <w:sz w:val="22"/>
          <w:szCs w:val="22"/>
          <w:rFonts w:ascii="Cambria" w:cs="Cambria" w:eastAsia="Cambria" w:hAnsi="Cambria"/>
        </w:rPr>
        <w:t xml:space="preserve">OBJECTIVE</w:t>
      </w:r>
    </w:p>
    <w:p>
      <w:p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TOGAF Certified Development Manager with 15+ years of experience leading cross-functional teams in global, multi-location environments. A tech enthusiast with a proven track record in setting up a multi-cultural development team of 13 members in Walldorf, starting from its inception. Specialized in working with onsite/offshore models and responsible for establishing development environments, including DevOps and release pipelines. Expertise includes Fiori, SAPUI5, React, mobile app development using Flutter and Firebase, and full-stack development. Currently seeking roles such as Development Manager, Engineering Manager, Solution Architect, Product Owner, Product Manager, or AI Solution Architect.
With over 12 years of experience in SAPUI5/Fiori, I've contributed to roles ranging from developer to Solution Architect, delivering high-end solutions to customers. I have extensive experience in product development and customer handling and currently serve as the Technical Development Manager, overseeing the UI development of five products.
I am also passionate about AI-driven development and automation, primarily through self-study and proof-of-concept (POC) projects. With hands-on experience in OpenAI Assistant and Langchain, I have created and deployed AI-driven assistants that leverage OpenAI’s capabilities to enhance automation workflows. Additionally, I have developed mobile applications using Flutter for both Android and iOS, supported by backend services in Node.js and deployed on Google Cloud Platform, demonstrating my full-stack and cloud development proficiency.</w:t>
      </w:r>
    </w:p>
    <w:p>
      <w:pPr>
        <w:pBdr>
          <w:bottom w:val="dashed" w:color="000000" w:sz="6" w:space="1"/>
        </w:pBdr>
        <w:spacing w:after="200"/>
        <w:jc w:val="center"/>
      </w:pPr>
      <w:r>
        <w:rPr>
          <w:b/>
          <w:bCs/>
          <w:color w:val="000000"/>
          <w:sz w:val="22"/>
          <w:szCs w:val="22"/>
          <w:rFonts w:ascii="Cambria" w:cs="Cambria" w:eastAsia="Cambria" w:hAnsi="Cambria"/>
        </w:rPr>
        <w:t xml:space="preserve">PROFILE SUMMARY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Enterprising &amp; Result-driven Development Manager with excellent relationship management skills and who has effectively contributed to achieving organizational goals, enhancing organizational processes through initiatives geared towards lowering risk, heightening productivity &amp; improving internal controls, with analytical bent of mind and proven track record of stamping success in uncertainties &amp; challenges across SAP Fiori, SAPUI5, React, and full-stack development, with hands-on leadership in mobile app development using Flutter and Firebase.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Proven expertise in Agile and Scrum methodologies, leveraging DevOps practices to deliver high-quality products on time and within scope.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Adept at aligning development efforts with strategic business objectives, ensuring that products not only meet technical requirements but also deliver business value.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Skilled in team leadership, managing and mentoring a 13-member global team across multiple locations, while adapting communication and leadership styles to improve team performance.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Proficient in Node.js, .Net, Google Cloud Functions, and Azure DevOps for full-stack and cloud solutions.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Creator of the EVU (Event Management app) using Flutter for both Android and iOS, with a backend in Node.js deployed on Google Cloud Platform, showcasing entrepreneurial initiative.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Actively developing projects around OpenAI Assistants and Langchain, with demonstrated implementations on GitHub (OpenAI Assistant Project).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Responsibilities include team formation, project management, and delivery in both on-premise and cloud environments.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People’s Manager who leads by example; nurtures team members, fuels employee productivity &amp; performance through impactful training, mentoring, and leveraging a motivational leadership style.</w:t>
      </w:r>
    </w:p>
    <w:p>
      <w:pPr>
        <w:pBdr>
          <w:bottom w:val="dashed" w:color="000000" w:sz="6" w:space="1"/>
        </w:pBdr>
        <w:spacing w:after="200"/>
        <w:jc w:val="center"/>
      </w:pPr>
      <w:r>
        <w:rPr>
          <w:b/>
          <w:bCs/>
          <w:color w:val="000000"/>
          <w:sz w:val="22"/>
          <w:szCs w:val="22"/>
          <w:rFonts w:ascii="Cambria" w:cs="Cambria" w:eastAsia="Cambria" w:hAnsi="Cambria"/>
        </w:rPr>
        <w:t xml:space="preserve">AREAS OF EXPERTISE</w:t>
      </w:r>
    </w:p>
    <w:tbl>
      <w:tblPr>
        <w:tblW w:type="pct" w:w="100%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Delivery Management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Javascript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Langchain</w:t>
            </w:r>
          </w:p>
        </w:tc>
      </w:tr>
      <w:tr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Product delivery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Typescript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OpenAI Functions</w:t>
            </w:r>
          </w:p>
        </w:tc>
      </w:tr>
      <w:tr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Team Management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ReactJs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Flutter</w:t>
            </w:r>
          </w:p>
        </w:tc>
      </w:tr>
      <w:tr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SAPUI5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Firebase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NodeJs</w:t>
            </w:r>
          </w:p>
        </w:tc>
      </w:tr>
      <w:tr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Fiori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Google Cloud functions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BTP</w:t>
            </w:r>
          </w:p>
        </w:tc>
      </w:tr>
      <w:tr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UI5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Azure Devops</w:t>
            </w:r>
          </w:p>
        </w:tc>
        <w:tc>
          <w:tcPr>
            <w:tcW w:type="pct" w:w="33.333333333333336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color w:val="000000"/>
                <w:sz w:val="21"/>
                <w:szCs w:val="21"/>
                <w:rFonts w:ascii="Cambria" w:cs="Cambria" w:eastAsia="Cambria" w:hAnsi="Cambria"/>
              </w:rPr>
              <w:t xml:space="preserve">SQL</w:t>
            </w:r>
          </w:p>
        </w:tc>
      </w:tr>
    </w:tbl>
    <w:p>
      <w:pPr>
        <w:pBdr>
          <w:bottom w:val="dashed" w:color="000000" w:sz="6" w:space="1"/>
        </w:pBdr>
        <w:spacing w:after="200"/>
        <w:jc w:val="center"/>
      </w:pPr>
      <w:r>
        <w:rPr>
          <w:b/>
          <w:bCs/>
          <w:color w:val="000000"/>
          <w:sz w:val="22"/>
          <w:szCs w:val="22"/>
          <w:rFonts w:ascii="Cambria" w:cs="Cambria" w:eastAsia="Cambria" w:hAnsi="Cambria"/>
        </w:rPr>
        <w:t xml:space="preserve">NOTABLE ACCOMPLISHMENTS ACROSS THE CAREER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Successfully led a 13-member global team, adapting communication and leadership style to manage cultural and geographical differences, improving team cohesion and project outcomes.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Collaborated closely with product management and stakeholders to align development efforts with business objectives, ensuring that products met customer needs and industry standards.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Highly appreciated for my role as a Manager in Vistex.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Designed, developed and delivered the UI of two of the vital products of Exa AG. The products act as the backbone of the sales strategy of the company.</w:t>
      </w:r>
    </w:p>
    <w:p>
      <w:pPr>
        <w:pBdr>
          <w:bottom w:val="dashed" w:color="000000" w:sz="6" w:space="1"/>
        </w:pBdr>
        <w:spacing w:after="200"/>
        <w:jc w:val="center"/>
      </w:pPr>
      <w:r>
        <w:rPr>
          <w:b/>
          <w:bCs/>
          <w:color w:val="000000"/>
          <w:sz w:val="22"/>
          <w:szCs w:val="22"/>
          <w:rFonts w:ascii="Cambria" w:cs="Cambria" w:eastAsia="Cambria" w:hAnsi="Cambria"/>
        </w:rPr>
        <w:t xml:space="preserve">WORK EXPERIENCE (TOTAL 15+ YEARS)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Cambria" w:cs="Cambria" w:eastAsia="Cambria" w:hAnsi="Cambria"/>
        </w:rPr>
        <w:t xml:space="preserve">2018-02 – Current, Development Manager, Vistex GmbH, Walldorf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Development Manager, who has managed team of 13 Techies across 4 countries.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Responsible for setting up of Development Environments, setting up offshore Team, Recruitment across multiple Geographical locations, Project Management, Performance Review and Salary Negotiations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Actively involved in Architecture, Design and Development using SAPUI5/Fiori, Reactjs, Node, .Net, Azure Devops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Cambria" w:cs="Cambria" w:eastAsia="Cambria" w:hAnsi="Cambria"/>
        </w:rPr>
        <w:t xml:space="preserve">2014-07 - 2018-01, SAPUI5/FIORI Architect, Exa AG in India and Germany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Established and led UI architecture, design, and development for two key products utilizing SAPUI5/Fiori, OData, and SAP Screen Personas.</w:t>
      </w:r>
    </w:p>
    <w:p>
      <w:pPr>
        <w:pStyle w:val="ListParagraph"/>
        <w:numPr>
          <w:ilvl w:val="0"/>
          <w:numId w:val="1"/>
        </w:num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Enhanced onsite/offshore communication and collaboration, streamlining project execution and deliverables.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Cambria" w:cs="Cambria" w:eastAsia="Cambria" w:hAnsi="Cambria"/>
        </w:rPr>
        <w:t xml:space="preserve">2011-10 - 2014-07, Associate Consultant, HCL Technologies, India</w:t>
      </w:r>
    </w:p>
    <w:p>
      <w:p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SAPUI5 and ABAP Developer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Cambria" w:cs="Cambria" w:eastAsia="Cambria" w:hAnsi="Cambria"/>
        </w:rPr>
        <w:t xml:space="preserve">2009-05 - 2011-09, Associate Consultant, Wipro Technologies, India</w:t>
      </w:r>
    </w:p>
    <w:p>
      <w:p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SAPUI5 and ABAP Developer</w:t>
      </w:r>
    </w:p>
    <w:p>
      <w:pPr>
        <w:pBdr>
          <w:bottom w:val="dashed" w:color="000000" w:sz="6" w:space="1"/>
        </w:pBdr>
        <w:spacing w:after="200"/>
        <w:jc w:val="center"/>
      </w:pPr>
      <w:r>
        <w:rPr>
          <w:b/>
          <w:bCs/>
          <w:color w:val="000000"/>
          <w:sz w:val="22"/>
          <w:szCs w:val="22"/>
          <w:rFonts w:ascii="Cambria" w:cs="Cambria" w:eastAsia="Cambria" w:hAnsi="Cambria"/>
        </w:rPr>
        <w:t xml:space="preserve">ACADEMIC QUALIFICATIONS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Cambria" w:cs="Cambria" w:eastAsia="Cambria" w:hAnsi="Cambria"/>
        </w:rPr>
        <w:t xml:space="preserve">B. Tech: Electronics And Communication Engineering			2004 - 2008</w:t>
      </w:r>
    </w:p>
    <w:p>
      <w:p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Institute Of Engineering and Management – India.</w:t>
      </w:r>
    </w:p>
    <w:p>
      <w:pPr>
        <w:pBdr>
          <w:bottom w:val="dashed" w:color="000000" w:sz="6" w:space="1"/>
        </w:pBdr>
        <w:spacing w:after="200"/>
        <w:jc w:val="center"/>
      </w:pPr>
      <w:r>
        <w:rPr>
          <w:b/>
          <w:bCs/>
          <w:color w:val="000000"/>
          <w:sz w:val="22"/>
          <w:szCs w:val="22"/>
          <w:rFonts w:ascii="Cambria" w:cs="Cambria" w:eastAsia="Cambria" w:hAnsi="Cambria"/>
        </w:rPr>
        <w:t xml:space="preserve">CERTIFICATION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Cambria" w:cs="Cambria" w:eastAsia="Cambria" w:hAnsi="Cambria"/>
        </w:rPr>
        <w:t xml:space="preserve">Togaf			2017</w:t>
      </w:r>
    </w:p>
    <w:p>
      <w:pPr>
        <w:spacing w:after="100"/>
        <w:jc w:val="left"/>
      </w:pPr>
      <w:r>
        <w:rPr>
          <w:color w:val="000000"/>
          <w:sz w:val="21"/>
          <w:szCs w:val="21"/>
          <w:rFonts w:ascii="Cambria" w:cs="Cambria" w:eastAsia="Cambria" w:hAnsi="Cambria"/>
        </w:rPr>
        <w:t xml:space="preserve">Togaf Certified Enterprise Architect</w:t>
      </w:r>
    </w:p>
    <w:p>
      <w:pPr>
        <w:pBdr>
          <w:bottom w:val="dashed" w:color="000000" w:sz="6" w:space="1"/>
        </w:pBdr>
        <w:spacing w:after="200"/>
        <w:jc w:val="center"/>
      </w:pPr>
      <w:r>
        <w:rPr>
          <w:b/>
          <w:bCs/>
          <w:color w:val="000000"/>
          <w:sz w:val="22"/>
          <w:szCs w:val="22"/>
          <w:rFonts w:ascii="Cambria" w:cs="Cambria" w:eastAsia="Cambria" w:hAnsi="Cambria"/>
        </w:rPr>
        <w:t xml:space="preserve">PERSONAL DETAILS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Cambria" w:cs="Cambria" w:eastAsia="Cambria" w:hAnsi="Cambria"/>
        </w:rPr>
        <w:t xml:space="preserve">Languages known:	</w:t>
      </w:r>
      <w:r>
        <w:rPr>
          <w:color w:val="000000"/>
          <w:sz w:val="21"/>
          <w:szCs w:val="21"/>
          <w:rFonts w:ascii="Cambria" w:cs="Cambria" w:eastAsia="Cambria" w:hAnsi="Cambria"/>
        </w:rPr>
        <w:t xml:space="preserve"> English, Hindi, German (B1)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Cambria" w:cs="Cambria" w:eastAsia="Cambria" w:hAnsi="Cambria"/>
        </w:rPr>
        <w:t xml:space="preserve">Address:	</w:t>
      </w:r>
      <w:r>
        <w:rPr>
          <w:color w:val="000000"/>
          <w:sz w:val="21"/>
          <w:szCs w:val="21"/>
          <w:rFonts w:ascii="Cambria" w:cs="Cambria" w:eastAsia="Cambria" w:hAnsi="Cambria"/>
        </w:rPr>
        <w:t xml:space="preserve"> Walldorf, 69190 Germany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-w5q3intmtjz2bbsgwemv" Type="http://schemas.openxmlformats.org/officeDocument/2006/relationships/hyperlink" Target="mailto:dhrubajyoti.rakshit@gmail.com" TargetMode="External"/><Relationship Id="rIdsty-z19axxsgov2yxfi5a" Type="http://schemas.openxmlformats.org/officeDocument/2006/relationships/hyperlink" Target="https://www.linkedin.com/in/dhrubajyotirakshit" TargetMode="External"/><Relationship Id="rId6" Type="http://schemas.openxmlformats.org/officeDocument/2006/relationships/image" Target="media/hrrqlu--z2vdcmwldveqi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2024-10-05T21:00:07.566Z</dcterms:created>
  <dcterms:modified xsi:type="dcterms:W3CDTF">2024-10-05T21:00:07.567Z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