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Inducto World-Class Content Master</w:t>
      </w:r>
    </w:p>
    <w:p>
      <w:pPr>
        <w:spacing w:after="320"/>
      </w:pPr>
      <w:r>
        <w:rPr>
          <w:b w:val="0"/>
          <w:i w:val="0"/>
          <w:color w:val="5B6779"/>
          <w:sz w:val="28"/>
        </w:rPr>
        <w:t>FINAL — seven parts, independently re-audited</w:t>
      </w:r>
    </w:p>
    <w:p>
      <w:pPr>
        <w:spacing w:before="40" w:after="160"/>
        <w:pBdr>
          <w:bottom w:val="single" w:sz="6" w:color="D6DCE7"/>
        </w:pBdr>
      </w:pPr>
    </w:p>
    <w:p>
      <w:pPr>
        <w:spacing w:after="140"/>
      </w:pPr>
      <w:r>
        <w:rPr>
          <w:b w:val="0"/>
          <w:i w:val="0"/>
          <w:color w:val="5B6779"/>
          <w:sz w:val="19"/>
        </w:rPr>
        <w:t>Prepared for: Management · Software Development · Learning &amp; Development · Content · Proofreading · Instructional Design · Image/Graphics · Video/Media · LMS &amp; Admin</w:t>
      </w:r>
    </w:p>
    <w:p>
      <w:pPr>
        <w:spacing w:after="140"/>
      </w:pPr>
      <w:r>
        <w:rPr>
          <w:b w:val="0"/>
          <w:i w:val="0"/>
          <w:color w:val="5B6779"/>
          <w:sz w:val="19"/>
        </w:rPr>
        <w:t>Prepared by: Learning &amp; Development — Dhrubojyoti (chetan@1xl.com)</w:t>
      </w:r>
    </w:p>
    <w:p>
      <w:pPr>
        <w:spacing w:after="320"/>
      </w:pPr>
      <w:r>
        <w:rPr>
          <w:b w:val="0"/>
          <w:i w:val="0"/>
          <w:color w:val="5B6779"/>
          <w:sz w:val="19"/>
        </w:rPr>
        <w:t>Version 3.1 (Final) · 4 September 2026</w:t>
      </w:r>
    </w:p>
    <w:p>
      <w:pPr>
        <w:spacing w:after="140"/>
      </w:pPr>
      <w:r>
        <w:rPr>
          <w:b w:val="0"/>
          <w:i w:val="0"/>
          <w:color w:val="101826"/>
          <w:sz w:val="21"/>
        </w:rPr>
        <w:t>This version is the product of two further independent forensic passes over the previous “RECTIFIED_FINAL” document, neither of which trusted the prior pass's own PASS status or rectification log. Together they found and fixed 16 further defects (Part G); the most consequential (R6, R7, R14) directly changed live content — including a real incident-report template that was mislabelled as an AI prompt in the Mandatory Journey itself.</w:t>
      </w:r>
    </w:p>
    <w:p>
      <w:r>
        <w:br w:type="page"/>
      </w:r>
    </w:p>
    <w:p>
      <w:pPr>
        <w:pStyle w:val="Heading1"/>
      </w:pPr>
      <w:r>
        <w:t>Document Control</w:t>
      </w:r>
    </w:p>
    <w:tbl>
      <w:tblPr>
        <w:tblStyle w:val="TableGrid"/>
        <w:tblW w:type="auto" w:w="0"/>
        <w:jc w:val="left"/>
        <w:tblLook w:firstColumn="1" w:firstRow="1" w:lastColumn="0" w:lastRow="0" w:noHBand="0" w:noVBand="1" w:val="04A0"/>
      </w:tblPr>
      <w:tblGrid>
        <w:gridCol w:w="3137"/>
        <w:gridCol w:w="3137"/>
        <w:gridCol w:w="3137"/>
      </w:tblGrid>
      <w:tr>
        <w:tc>
          <w:tcPr>
            <w:tcW w:type="dxa" w:w="1814"/>
          </w:tcPr>
          <w:p>
            <w:pPr>
              <w:spacing w:after="40"/>
            </w:pPr>
            <w:r/>
            <w:r>
              <w:rPr>
                <w:b/>
                <w:color w:val="5B6779"/>
                <w:sz w:val="19"/>
              </w:rPr>
              <w:t>Version</w:t>
            </w:r>
          </w:p>
        </w:tc>
        <w:tc>
          <w:tcPr>
            <w:tcW w:type="dxa" w:w="1474"/>
          </w:tcPr>
          <w:p>
            <w:pPr>
              <w:spacing w:after="40"/>
            </w:pPr>
            <w:r/>
            <w:r>
              <w:rPr>
                <w:b/>
                <w:color w:val="5B6779"/>
                <w:sz w:val="19"/>
              </w:rPr>
              <w:t>Date</w:t>
            </w:r>
          </w:p>
        </w:tc>
        <w:tc>
          <w:tcPr>
            <w:tcW w:type="dxa" w:w="6123"/>
          </w:tcPr>
          <w:p>
            <w:pPr>
              <w:spacing w:after="40"/>
            </w:pPr>
            <w:r/>
            <w:r>
              <w:rPr>
                <w:b/>
                <w:color w:val="5B6779"/>
                <w:sz w:val="19"/>
              </w:rPr>
              <w:t>Change</w:t>
            </w:r>
          </w:p>
        </w:tc>
      </w:tr>
      <w:tr>
        <w:tc>
          <w:tcPr>
            <w:tcW w:type="dxa" w:w="1814"/>
          </w:tcPr>
          <w:p>
            <w:pPr>
              <w:spacing w:after="40"/>
            </w:pPr>
            <w:r/>
            <w:r>
              <w:rPr>
                <w:b w:val="0"/>
                <w:color w:val="101826"/>
                <w:sz w:val="19"/>
              </w:rPr>
              <w:t>1.0</w:t>
            </w:r>
          </w:p>
        </w:tc>
        <w:tc>
          <w:tcPr>
            <w:tcW w:type="dxa" w:w="1474"/>
          </w:tcPr>
          <w:p>
            <w:pPr>
              <w:spacing w:after="40"/>
            </w:pPr>
            <w:r/>
            <w:r>
              <w:rPr>
                <w:b w:val="0"/>
                <w:color w:val="101826"/>
                <w:sz w:val="19"/>
              </w:rPr>
              <w:t>4 Sep 2026</w:t>
            </w:r>
          </w:p>
        </w:tc>
        <w:tc>
          <w:tcPr>
            <w:tcW w:type="dxa" w:w="6123"/>
          </w:tcPr>
          <w:p>
            <w:pPr>
              <w:spacing w:after="40"/>
            </w:pPr>
            <w:r/>
            <w:r>
              <w:rPr>
                <w:b w:val="0"/>
                <w:color w:val="101826"/>
                <w:sz w:val="19"/>
              </w:rPr>
              <w:t>First content master.</w:t>
            </w:r>
          </w:p>
        </w:tc>
      </w:tr>
      <w:tr>
        <w:tc>
          <w:tcPr>
            <w:tcW w:type="dxa" w:w="1814"/>
          </w:tcPr>
          <w:p>
            <w:pPr>
              <w:spacing w:after="40"/>
            </w:pPr>
            <w:r/>
            <w:r>
              <w:rPr>
                <w:b w:val="0"/>
                <w:color w:val="101826"/>
                <w:sz w:val="19"/>
              </w:rPr>
              <w:t>2.0 (Rectified)</w:t>
            </w:r>
          </w:p>
        </w:tc>
        <w:tc>
          <w:tcPr>
            <w:tcW w:type="dxa" w:w="1474"/>
          </w:tcPr>
          <w:p>
            <w:pPr>
              <w:spacing w:after="40"/>
            </w:pPr>
            <w:r/>
            <w:r>
              <w:rPr>
                <w:b w:val="0"/>
                <w:color w:val="101826"/>
                <w:sz w:val="19"/>
              </w:rPr>
              <w:t>4 Sep 2026</w:t>
            </w:r>
          </w:p>
        </w:tc>
        <w:tc>
          <w:tcPr>
            <w:tcW w:type="dxa" w:w="6123"/>
          </w:tcPr>
          <w:p>
            <w:pPr>
              <w:spacing w:after="40"/>
            </w:pPr>
            <w:r/>
            <w:r>
              <w:rPr>
                <w:b w:val="0"/>
                <w:color w:val="101826"/>
                <w:sz w:val="19"/>
              </w:rPr>
              <w:t>First rectification pass — 5 defects (R1-R5): an absolute AI claim, an unsafe AI-generated-password prompt live in M-12, an impossible M-19 deadline, imprecise video-count reporting, and an incomplete management-input register.</w:t>
            </w:r>
          </w:p>
        </w:tc>
      </w:tr>
      <w:tr>
        <w:tc>
          <w:tcPr>
            <w:tcW w:type="dxa" w:w="1814"/>
          </w:tcPr>
          <w:p>
            <w:pPr>
              <w:spacing w:after="40"/>
            </w:pPr>
            <w:r/>
            <w:r>
              <w:rPr>
                <w:b w:val="0"/>
                <w:color w:val="101826"/>
                <w:sz w:val="19"/>
              </w:rPr>
              <w:t>3.0 (Final)</w:t>
            </w:r>
          </w:p>
        </w:tc>
        <w:tc>
          <w:tcPr>
            <w:tcW w:type="dxa" w:w="1474"/>
          </w:tcPr>
          <w:p>
            <w:pPr>
              <w:spacing w:after="40"/>
            </w:pPr>
            <w:r/>
            <w:r>
              <w:rPr>
                <w:b w:val="0"/>
                <w:color w:val="101826"/>
                <w:sz w:val="19"/>
              </w:rPr>
              <w:t>4 Sep 2026</w:t>
            </w:r>
          </w:p>
        </w:tc>
        <w:tc>
          <w:tcPr>
            <w:tcW w:type="dxa" w:w="6123"/>
          </w:tcPr>
          <w:p>
            <w:pPr>
              <w:spacing w:after="40"/>
            </w:pPr>
            <w:r/>
            <w:r>
              <w:rPr>
                <w:b w:val="0"/>
                <w:color w:val="101826"/>
                <w:sz w:val="19"/>
              </w:rPr>
              <w:t>Second, independent forensic pass — did not trust v2's own PASS claim. 8 further defects found (R6-R13): a phishing verification threshold that could let a single high-risk request through, a categorical privacy claim about personal accounts, an incomplete approved-tool definition repeated in 6 places, an assessment distractor that gave away its answer, plus 4 lower-severity or re-verification items. Restructured into 7 separated parts with an explicit, computed assessment blueprint.</w:t>
            </w:r>
          </w:p>
        </w:tc>
      </w:tr>
      <w:tr>
        <w:tc>
          <w:tcPr>
            <w:tcW w:type="dxa" w:w="1814"/>
          </w:tcPr>
          <w:p>
            <w:pPr>
              <w:spacing w:after="40"/>
            </w:pPr>
            <w:r/>
            <w:r>
              <w:rPr>
                <w:b w:val="0"/>
                <w:color w:val="101826"/>
                <w:sz w:val="19"/>
              </w:rPr>
              <w:t>3.1 (Final)</w:t>
            </w:r>
          </w:p>
        </w:tc>
        <w:tc>
          <w:tcPr>
            <w:tcW w:type="dxa" w:w="1474"/>
          </w:tcPr>
          <w:p>
            <w:pPr>
              <w:spacing w:after="40"/>
            </w:pPr>
            <w:r/>
            <w:r>
              <w:rPr>
                <w:b w:val="0"/>
                <w:color w:val="101826"/>
                <w:sz w:val="19"/>
              </w:rPr>
              <w:t>4 Sep 2026</w:t>
            </w:r>
          </w:p>
        </w:tc>
        <w:tc>
          <w:tcPr>
            <w:tcW w:type="dxa" w:w="6123"/>
          </w:tcPr>
          <w:p>
            <w:pPr>
              <w:spacing w:after="40"/>
            </w:pPr>
            <w:r/>
            <w:r>
              <w:rPr>
                <w:b w:val="0"/>
                <w:color w:val="101826"/>
                <w:sz w:val="19"/>
              </w:rPr>
              <w:t>Third, independent forensic pass — did not trust v3.0's own PASS claim either. 8 further defects found (R14-R21), the most severe being a systemic labelling defect (R14) that presented human-facing wording — including SEC-04's real incident-report template — to learners as a “copy-paste prompt” in 4 live Mandatory Journey stops (M-10, M-11, M-13, M-14). Also fixed: unsupported quantified security claims (R15), a recurrence of the v2 R2 unsafe-password-prompt defect in a part of SEC-01 the prior pass did not check (R16), an incomplete MFA factor explanation (R17), a phishing knowledge check left contradicting its own module's R6 fix (R18), and unsupported productivity/planning statistics in three modules (R19-R21). Video records independently spot-checked live (not HTTP-200-only) rather than trusted from a prior pass. Journey duration recalculated after every change in this document: 148.9 minutes.</w:t>
            </w:r>
          </w:p>
        </w:tc>
      </w:tr>
    </w:tbl>
    <w:p>
      <w:pPr>
        <w:spacing w:after="80"/>
      </w:pPr>
    </w:p>
    <w:p>
      <w:pPr>
        <w:spacing w:after="140"/>
      </w:pPr>
      <w:r>
        <w:rPr>
          <w:b w:val="0"/>
          <w:i w:val="0"/>
          <w:color w:val="5B6779"/>
          <w:sz w:val="18"/>
        </w:rPr>
        <w:t>Superseded document: INDUCTO_World_Class_Content_Master_RECTIFIED_FINAL.docx (v2). This file is the current authority.</w:t>
      </w:r>
    </w:p>
    <w:p>
      <w:r>
        <w:br/>
      </w:r>
    </w:p>
    <w:p>
      <w:pPr>
        <w:spacing w:before="0"/>
        <w:pBdr>
          <w:top w:val="single" w:sz="24" w:color="0E6E75"/>
        </w:pBdr>
      </w:pPr>
      <w:r>
        <w:rPr>
          <w:b/>
          <w:color w:val="0E6E75"/>
          <w:sz w:val="22"/>
        </w:rPr>
        <w:t>PART A</w:t>
      </w:r>
    </w:p>
    <w:p>
      <w:pPr>
        <w:pStyle w:val="Heading1"/>
      </w:pPr>
      <w:r>
        <w:rPr>
          <w:color w:val="0E6E75"/>
        </w:rPr>
        <w:t>Approved Learner Content</w:t>
      </w:r>
    </w:p>
    <w:p>
      <w:pPr>
        <w:spacing w:after="280"/>
      </w:pPr>
      <w:r>
        <w:rPr>
          <w:b w:val="0"/>
          <w:i w:val="0"/>
          <w:color w:val="5B6779"/>
          <w:sz w:val="21"/>
        </w:rPr>
        <w:t>Everything a learner actually sees in the Mandatory Journey. Every sentence below is SOURCE-VERIFIED — quoted verbatim from content/areaNN/*.py and confirmed present, unchanged, by the programmatic check in Part E. Four stops (M-03, M-08, M-12, M-14) combine verbatim text from two source modules; that joining is the only editorial assembly anywhere in this part. M-19's scenario is the one exception — NEWLY AUTHORED, grounded in real techniques the journey already teaches (labelled at A5).</w:t>
      </w:r>
    </w:p>
    <w:p>
      <w:pPr>
        <w:pStyle w:val="Heading2"/>
      </w:pPr>
      <w:r>
        <w:t>A1. Programme Overview</w:t>
      </w:r>
    </w:p>
    <w:tbl>
      <w:tblPr>
        <w:tblStyle w:val="TableGrid"/>
        <w:tblW w:type="auto" w:w="0"/>
        <w:jc w:val="left"/>
        <w:tblLook w:firstColumn="1" w:firstRow="1" w:lastColumn="0" w:lastRow="0" w:noHBand="0" w:noVBand="1" w:val="04A0"/>
      </w:tblPr>
      <w:tblGrid>
        <w:gridCol w:w="4706"/>
        <w:gridCol w:w="4706"/>
      </w:tblGrid>
      <w:tr>
        <w:tc>
          <w:tcPr>
            <w:tcW w:type="dxa" w:w="3402"/>
          </w:tcPr>
          <w:p>
            <w:pPr>
              <w:spacing w:after="40"/>
            </w:pPr>
            <w:r/>
            <w:r>
              <w:rPr>
                <w:b/>
                <w:color w:val="5B6779"/>
                <w:sz w:val="19"/>
              </w:rPr>
              <w:t>Measure</w:t>
            </w:r>
          </w:p>
        </w:tc>
        <w:tc>
          <w:tcPr>
            <w:tcW w:type="dxa" w:w="6009"/>
          </w:tcPr>
          <w:p>
            <w:pPr>
              <w:spacing w:after="40"/>
            </w:pPr>
            <w:r/>
            <w:r>
              <w:rPr>
                <w:b/>
                <w:color w:val="5B6779"/>
                <w:sz w:val="19"/>
              </w:rPr>
              <w:t>Value</w:t>
            </w:r>
          </w:p>
        </w:tc>
      </w:tr>
      <w:tr>
        <w:tc>
          <w:tcPr>
            <w:tcW w:type="dxa" w:w="3402"/>
          </w:tcPr>
          <w:p>
            <w:pPr>
              <w:spacing w:after="40"/>
            </w:pPr>
            <w:r/>
            <w:r>
              <w:rPr>
                <w:b w:val="0"/>
                <w:color w:val="101826"/>
                <w:sz w:val="19"/>
              </w:rPr>
              <w:t>Mandatory lessons</w:t>
            </w:r>
          </w:p>
        </w:tc>
        <w:tc>
          <w:tcPr>
            <w:tcW w:type="dxa" w:w="6009"/>
          </w:tcPr>
          <w:p>
            <w:pPr>
              <w:spacing w:after="40"/>
            </w:pPr>
            <w:r/>
            <w:r>
              <w:rPr>
                <w:b w:val="0"/>
                <w:color w:val="101826"/>
                <w:sz w:val="19"/>
              </w:rPr>
              <w:t>16 (M-01 to M-16)</w:t>
            </w:r>
          </w:p>
        </w:tc>
      </w:tr>
      <w:tr>
        <w:tc>
          <w:tcPr>
            <w:tcW w:type="dxa" w:w="3402"/>
          </w:tcPr>
          <w:p>
            <w:pPr>
              <w:spacing w:after="40"/>
            </w:pPr>
            <w:r/>
            <w:r>
              <w:rPr>
                <w:b w:val="0"/>
                <w:color w:val="101826"/>
                <w:sz w:val="19"/>
              </w:rPr>
              <w:t>Mandatory journey length</w:t>
            </w:r>
          </w:p>
        </w:tc>
        <w:tc>
          <w:tcPr>
            <w:tcW w:type="dxa" w:w="6009"/>
          </w:tcPr>
          <w:p>
            <w:pPr>
              <w:spacing w:after="40"/>
            </w:pPr>
            <w:r/>
            <w:r>
              <w:rPr>
                <w:b w:val="0"/>
                <w:color w:val="101826"/>
                <w:sz w:val="19"/>
              </w:rPr>
              <w:t>148.9 minutes (2.5 hours), computed — video seconds + reading + exercise + quiz, not video length alone</w:t>
            </w:r>
          </w:p>
        </w:tc>
      </w:tr>
      <w:tr>
        <w:tc>
          <w:tcPr>
            <w:tcW w:type="dxa" w:w="3402"/>
          </w:tcPr>
          <w:p>
            <w:pPr>
              <w:spacing w:after="40"/>
            </w:pPr>
            <w:r/>
            <w:r>
              <w:rPr>
                <w:b w:val="0"/>
                <w:color w:val="101826"/>
                <w:sz w:val="19"/>
              </w:rPr>
              <w:t>Knowledge-check questions</w:t>
            </w:r>
          </w:p>
        </w:tc>
        <w:tc>
          <w:tcPr>
            <w:tcW w:type="dxa" w:w="6009"/>
          </w:tcPr>
          <w:p>
            <w:pPr>
              <w:spacing w:after="40"/>
            </w:pPr>
            <w:r/>
            <w:r>
              <w:rPr>
                <w:b w:val="0"/>
                <w:color w:val="101826"/>
                <w:sz w:val="19"/>
              </w:rPr>
              <w:t>24, embedded and independently recounted from the shipped HTML in Part E</w:t>
            </w:r>
          </w:p>
        </w:tc>
      </w:tr>
      <w:tr>
        <w:tc>
          <w:tcPr>
            <w:tcW w:type="dxa" w:w="3402"/>
          </w:tcPr>
          <w:p>
            <w:pPr>
              <w:spacing w:after="40"/>
            </w:pPr>
            <w:r/>
            <w:r>
              <w:rPr>
                <w:b w:val="0"/>
                <w:color w:val="101826"/>
                <w:sz w:val="19"/>
              </w:rPr>
              <w:t>Integration exercise</w:t>
            </w:r>
          </w:p>
        </w:tc>
        <w:tc>
          <w:tcPr>
            <w:tcW w:type="dxa" w:w="6009"/>
          </w:tcPr>
          <w:p>
            <w:pPr>
              <w:spacing w:after="40"/>
            </w:pPr>
            <w:r/>
            <w:r>
              <w:rPr>
                <w:b w:val="0"/>
                <w:color w:val="101826"/>
                <w:sz w:val="19"/>
              </w:rPr>
              <w:t>M-19 — one scenario, four real skills, timeline re-traced day by day (Part G, R13)</w:t>
            </w:r>
          </w:p>
        </w:tc>
      </w:tr>
      <w:tr>
        <w:tc>
          <w:tcPr>
            <w:tcW w:type="dxa" w:w="3402"/>
          </w:tcPr>
          <w:p>
            <w:pPr>
              <w:spacing w:after="40"/>
            </w:pPr>
            <w:r/>
            <w:r>
              <w:rPr>
                <w:b w:val="0"/>
                <w:color w:val="101826"/>
                <w:sz w:val="19"/>
              </w:rPr>
              <w:t>Final assessment</w:t>
            </w:r>
          </w:p>
        </w:tc>
        <w:tc>
          <w:tcPr>
            <w:tcW w:type="dxa" w:w="6009"/>
          </w:tcPr>
          <w:p>
            <w:pPr>
              <w:spacing w:after="40"/>
            </w:pPr>
            <w:r/>
            <w:r>
              <w:rPr>
                <w:b w:val="0"/>
                <w:color w:val="101826"/>
                <w:sz w:val="19"/>
              </w:rPr>
              <w:t>M-20 — 15 questions, explicit blueprint (Part D), 70% pass, 3 attempts</w:t>
            </w:r>
          </w:p>
        </w:tc>
      </w:tr>
      <w:tr>
        <w:tc>
          <w:tcPr>
            <w:tcW w:type="dxa" w:w="3402"/>
          </w:tcPr>
          <w:p>
            <w:pPr>
              <w:spacing w:after="40"/>
            </w:pPr>
            <w:r/>
            <w:r>
              <w:rPr>
                <w:b w:val="0"/>
                <w:color w:val="101826"/>
                <w:sz w:val="19"/>
              </w:rPr>
              <w:t>Full library</w:t>
            </w:r>
          </w:p>
        </w:tc>
        <w:tc>
          <w:tcPr>
            <w:tcW w:type="dxa" w:w="6009"/>
          </w:tcPr>
          <w:p>
            <w:pPr>
              <w:spacing w:after="40"/>
            </w:pPr>
            <w:r/>
            <w:r>
              <w:rPr>
                <w:b w:val="0"/>
                <w:color w:val="101826"/>
                <w:sz w:val="19"/>
              </w:rPr>
              <w:t>39 modules, 5 tracks, ~674 minutes — preserved in full as the Optional Extended Library</w:t>
            </w:r>
          </w:p>
        </w:tc>
      </w:tr>
      <w:tr>
        <w:tc>
          <w:tcPr>
            <w:tcW w:type="dxa" w:w="3402"/>
          </w:tcPr>
          <w:p>
            <w:pPr>
              <w:spacing w:after="40"/>
            </w:pPr>
            <w:r/>
            <w:r>
              <w:rPr>
                <w:b w:val="0"/>
                <w:color w:val="101826"/>
                <w:sz w:val="19"/>
              </w:rPr>
              <w:t>Optional-only modules</w:t>
            </w:r>
          </w:p>
        </w:tc>
        <w:tc>
          <w:tcPr>
            <w:tcW w:type="dxa" w:w="6009"/>
          </w:tcPr>
          <w:p>
            <w:pPr>
              <w:spacing w:after="40"/>
            </w:pPr>
            <w:r/>
            <w:r>
              <w:rPr>
                <w:b w:val="0"/>
                <w:color w:val="101826"/>
                <w:sz w:val="19"/>
              </w:rPr>
              <w:t>19 of 39 (the other 20 feed a condensed Mandatory Journey lesson)</w:t>
            </w:r>
          </w:p>
        </w:tc>
      </w:tr>
      <w:tr>
        <w:tc>
          <w:tcPr>
            <w:tcW w:type="dxa" w:w="3402"/>
          </w:tcPr>
          <w:p>
            <w:pPr>
              <w:spacing w:after="40"/>
            </w:pPr>
            <w:r/>
            <w:r>
              <w:rPr>
                <w:b w:val="0"/>
                <w:color w:val="101826"/>
                <w:sz w:val="19"/>
              </w:rPr>
              <w:t>Videos</w:t>
            </w:r>
          </w:p>
        </w:tc>
        <w:tc>
          <w:tcPr>
            <w:tcW w:type="dxa" w:w="6009"/>
          </w:tcPr>
          <w:p>
            <w:pPr>
              <w:spacing w:after="40"/>
            </w:pPr>
            <w:r/>
            <w:r>
              <w:rPr>
                <w:b w:val="0"/>
                <w:color w:val="101826"/>
                <w:sz w:val="19"/>
              </w:rPr>
              <w:t>15 embedded and required + 1 referenced only (M-15) = 16 records</w:t>
            </w:r>
          </w:p>
        </w:tc>
      </w:tr>
      <w:tr>
        <w:tc>
          <w:tcPr>
            <w:tcW w:type="dxa" w:w="3402"/>
          </w:tcPr>
          <w:p>
            <w:pPr>
              <w:spacing w:after="40"/>
            </w:pPr>
            <w:r/>
            <w:r>
              <w:rPr>
                <w:b w:val="0"/>
                <w:color w:val="101826"/>
                <w:sz w:val="19"/>
              </w:rPr>
              <w:t>Company inputs still required</w:t>
            </w:r>
          </w:p>
        </w:tc>
        <w:tc>
          <w:tcPr>
            <w:tcW w:type="dxa" w:w="6009"/>
          </w:tcPr>
          <w:p>
            <w:pPr>
              <w:spacing w:after="40"/>
            </w:pPr>
            <w:r/>
            <w:r>
              <w:rPr>
                <w:b w:val="0"/>
                <w:color w:val="101826"/>
                <w:sz w:val="19"/>
              </w:rPr>
              <w:t>14 — Part C</w:t>
            </w:r>
          </w:p>
        </w:tc>
      </w:tr>
    </w:tbl>
    <w:p>
      <w:pPr>
        <w:spacing w:after="80"/>
      </w:pPr>
    </w:p>
    <w:p>
      <w:pPr>
        <w:pStyle w:val="Heading2"/>
      </w:pPr>
      <w:r>
        <w:t>A2. Mandatory Journey Map</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2608"/>
          </w:tcPr>
          <w:p>
            <w:pPr>
              <w:spacing w:after="40"/>
            </w:pPr>
            <w:r/>
            <w:r>
              <w:rPr>
                <w:b/>
                <w:color w:val="5B6779"/>
                <w:sz w:val="19"/>
              </w:rPr>
              <w:t>Stage</w:t>
            </w:r>
          </w:p>
        </w:tc>
        <w:tc>
          <w:tcPr>
            <w:tcW w:type="dxa" w:w="1020"/>
          </w:tcPr>
          <w:p>
            <w:pPr>
              <w:spacing w:after="40"/>
            </w:pPr>
            <w:r/>
            <w:r>
              <w:rPr>
                <w:b/>
                <w:color w:val="5B6779"/>
                <w:sz w:val="19"/>
              </w:rPr>
              <w:t>Stop</w:t>
            </w:r>
          </w:p>
        </w:tc>
        <w:tc>
          <w:tcPr>
            <w:tcW w:type="dxa" w:w="4195"/>
          </w:tcPr>
          <w:p>
            <w:pPr>
              <w:spacing w:after="40"/>
            </w:pPr>
            <w:r/>
            <w:r>
              <w:rPr>
                <w:b/>
                <w:color w:val="5B6779"/>
                <w:sz w:val="19"/>
              </w:rPr>
              <w:t>Title</w:t>
            </w:r>
          </w:p>
        </w:tc>
        <w:tc>
          <w:tcPr>
            <w:tcW w:type="dxa" w:w="1134"/>
          </w:tcPr>
          <w:p>
            <w:pPr>
              <w:spacing w:after="40"/>
            </w:pPr>
            <w:r/>
            <w:r>
              <w:rPr>
                <w:b/>
                <w:color w:val="5B6779"/>
                <w:sz w:val="19"/>
              </w:rPr>
              <w:t>Minutes</w:t>
            </w:r>
          </w:p>
        </w:tc>
      </w:tr>
      <w:tr>
        <w:tc>
          <w:tcPr>
            <w:tcW w:type="dxa" w:w="2608"/>
          </w:tcPr>
          <w:p>
            <w:pPr>
              <w:spacing w:after="40"/>
            </w:pPr>
            <w:r/>
            <w:r>
              <w:rPr>
                <w:b w:val="0"/>
                <w:color w:val="101826"/>
                <w:sz w:val="19"/>
              </w:rPr>
              <w:t>1. Foundation</w:t>
            </w:r>
          </w:p>
        </w:tc>
        <w:tc>
          <w:tcPr>
            <w:tcW w:type="dxa" w:w="1020"/>
          </w:tcPr>
          <w:p>
            <w:pPr>
              <w:spacing w:after="40"/>
            </w:pPr>
            <w:r/>
            <w:r>
              <w:rPr>
                <w:b w:val="0"/>
                <w:color w:val="101826"/>
                <w:sz w:val="19"/>
              </w:rPr>
              <w:t>M-01</w:t>
            </w:r>
          </w:p>
        </w:tc>
        <w:tc>
          <w:tcPr>
            <w:tcW w:type="dxa" w:w="4195"/>
          </w:tcPr>
          <w:p>
            <w:pPr>
              <w:spacing w:after="40"/>
            </w:pPr>
            <w:r/>
            <w:r>
              <w:rPr>
                <w:b w:val="0"/>
                <w:color w:val="101826"/>
                <w:sz w:val="19"/>
              </w:rPr>
              <w:t>AI Fundamentals</w:t>
            </w:r>
          </w:p>
        </w:tc>
        <w:tc>
          <w:tcPr>
            <w:tcW w:type="dxa" w:w="1134"/>
          </w:tcPr>
          <w:p>
            <w:pPr>
              <w:spacing w:after="40"/>
            </w:pPr>
            <w:r/>
            <w:r>
              <w:rPr>
                <w:b w:val="0"/>
                <w:color w:val="101826"/>
                <w:sz w:val="19"/>
              </w:rPr>
              <w:t>9.7</w:t>
            </w:r>
          </w:p>
        </w:tc>
      </w:tr>
      <w:tr>
        <w:tc>
          <w:tcPr>
            <w:tcW w:type="dxa" w:w="2608"/>
          </w:tcPr>
          <w:p>
            <w:pPr>
              <w:spacing w:after="40"/>
            </w:pPr>
            <w:r/>
            <w:r>
              <w:rPr>
                <w:b w:val="0"/>
                <w:color w:val="101826"/>
                <w:sz w:val="19"/>
              </w:rPr>
              <w:t>2. Understanding</w:t>
            </w:r>
          </w:p>
        </w:tc>
        <w:tc>
          <w:tcPr>
            <w:tcW w:type="dxa" w:w="1020"/>
          </w:tcPr>
          <w:p>
            <w:pPr>
              <w:spacing w:after="40"/>
            </w:pPr>
            <w:r/>
            <w:r>
              <w:rPr>
                <w:b w:val="0"/>
                <w:color w:val="101826"/>
                <w:sz w:val="19"/>
              </w:rPr>
              <w:t>M-02</w:t>
            </w:r>
          </w:p>
        </w:tc>
        <w:tc>
          <w:tcPr>
            <w:tcW w:type="dxa" w:w="4195"/>
          </w:tcPr>
          <w:p>
            <w:pPr>
              <w:spacing w:after="40"/>
            </w:pPr>
            <w:r/>
            <w:r>
              <w:rPr>
                <w:b w:val="0"/>
                <w:color w:val="101826"/>
                <w:sz w:val="19"/>
              </w:rPr>
              <w:t>Generative AI</w:t>
            </w:r>
          </w:p>
        </w:tc>
        <w:tc>
          <w:tcPr>
            <w:tcW w:type="dxa" w:w="1134"/>
          </w:tcPr>
          <w:p>
            <w:pPr>
              <w:spacing w:after="40"/>
            </w:pPr>
            <w:r/>
            <w:r>
              <w:rPr>
                <w:b w:val="0"/>
                <w:color w:val="101826"/>
                <w:sz w:val="19"/>
              </w:rPr>
              <w:t>11.4</w:t>
            </w:r>
          </w:p>
        </w:tc>
      </w:tr>
      <w:tr>
        <w:tc>
          <w:tcPr>
            <w:tcW w:type="dxa" w:w="2608"/>
          </w:tcPr>
          <w:p>
            <w:pPr>
              <w:spacing w:after="40"/>
            </w:pPr>
            <w:r/>
            <w:r>
              <w:rPr>
                <w:b w:val="0"/>
                <w:color w:val="101826"/>
                <w:sz w:val="19"/>
              </w:rPr>
            </w:r>
          </w:p>
        </w:tc>
        <w:tc>
          <w:tcPr>
            <w:tcW w:type="dxa" w:w="1020"/>
          </w:tcPr>
          <w:p>
            <w:pPr>
              <w:spacing w:after="40"/>
            </w:pPr>
            <w:r/>
            <w:r>
              <w:rPr>
                <w:b w:val="0"/>
                <w:color w:val="101826"/>
                <w:sz w:val="19"/>
              </w:rPr>
              <w:t>M-03</w:t>
            </w:r>
          </w:p>
        </w:tc>
        <w:tc>
          <w:tcPr>
            <w:tcW w:type="dxa" w:w="4195"/>
          </w:tcPr>
          <w:p>
            <w:pPr>
              <w:spacing w:after="40"/>
            </w:pPr>
            <w:r/>
            <w:r>
              <w:rPr>
                <w:b w:val="0"/>
                <w:color w:val="101826"/>
                <w:sz w:val="19"/>
              </w:rPr>
              <w:t>What AI Can and Cannot Do</w:t>
            </w:r>
          </w:p>
        </w:tc>
        <w:tc>
          <w:tcPr>
            <w:tcW w:type="dxa" w:w="1134"/>
          </w:tcPr>
          <w:p>
            <w:pPr>
              <w:spacing w:after="40"/>
            </w:pPr>
            <w:r/>
            <w:r>
              <w:rPr>
                <w:b w:val="0"/>
                <w:color w:val="101826"/>
                <w:sz w:val="19"/>
              </w:rPr>
              <w:t>12.3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M-04</w:t>
            </w:r>
          </w:p>
        </w:tc>
        <w:tc>
          <w:tcPr>
            <w:tcW w:type="dxa" w:w="4195"/>
          </w:tcPr>
          <w:p>
            <w:pPr>
              <w:spacing w:after="40"/>
            </w:pPr>
            <w:r/>
            <w:r>
              <w:rPr>
                <w:b w:val="0"/>
                <w:color w:val="101826"/>
                <w:sz w:val="19"/>
              </w:rPr>
              <w:t>AI Hallucinations &amp; Fact-Checking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t>3. Practical AI Use</w:t>
            </w:r>
          </w:p>
        </w:tc>
        <w:tc>
          <w:tcPr>
            <w:tcW w:type="dxa" w:w="1020"/>
          </w:tcPr>
          <w:p>
            <w:pPr>
              <w:spacing w:after="40"/>
            </w:pPr>
            <w:r/>
            <w:r>
              <w:rPr>
                <w:b w:val="0"/>
                <w:color w:val="101826"/>
                <w:sz w:val="19"/>
              </w:rPr>
              <w:t>M-05</w:t>
            </w:r>
          </w:p>
        </w:tc>
        <w:tc>
          <w:tcPr>
            <w:tcW w:type="dxa" w:w="4195"/>
          </w:tcPr>
          <w:p>
            <w:pPr>
              <w:spacing w:after="40"/>
            </w:pPr>
            <w:r/>
            <w:r>
              <w:rPr>
                <w:b w:val="0"/>
                <w:color w:val="101826"/>
                <w:sz w:val="19"/>
              </w:rPr>
              <w:t>Writing Email With AI</w:t>
            </w:r>
          </w:p>
        </w:tc>
        <w:tc>
          <w:tcPr>
            <w:tcW w:type="dxa" w:w="1134"/>
          </w:tcPr>
          <w:p>
            <w:pPr>
              <w:spacing w:after="40"/>
            </w:pPr>
            <w:r/>
            <w:r>
              <w:rPr>
                <w:b w:val="0"/>
                <w:color w:val="101826"/>
                <w:sz w:val="19"/>
              </w:rPr>
              <w:t>8.3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M-06</w:t>
            </w:r>
          </w:p>
        </w:tc>
        <w:tc>
          <w:tcPr>
            <w:tcW w:type="dxa" w:w="4195"/>
          </w:tcPr>
          <w:p>
            <w:pPr>
              <w:spacing w:after="40"/>
            </w:pPr>
            <w:r/>
            <w:r>
              <w:rPr>
                <w:b w:val="0"/>
                <w:color w:val="101826"/>
                <w:sz w:val="19"/>
              </w:rPr>
              <w:t>Meeting Notes &amp; Follow-ups With AI</w:t>
            </w:r>
          </w:p>
        </w:tc>
        <w:tc>
          <w:tcPr>
            <w:tcW w:type="dxa" w:w="1134"/>
          </w:tcPr>
          <w:p>
            <w:pPr>
              <w:spacing w:after="40"/>
            </w:pPr>
            <w:r/>
            <w:r>
              <w:rPr>
                <w:b w:val="0"/>
                <w:color w:val="101826"/>
                <w:sz w:val="19"/>
              </w:rPr>
              <w:t>6.8</w:t>
            </w:r>
          </w:p>
        </w:tc>
      </w:tr>
      <w:tr>
        <w:tc>
          <w:tcPr>
            <w:tcW w:type="dxa" w:w="2608"/>
          </w:tcPr>
          <w:p>
            <w:pPr>
              <w:spacing w:after="40"/>
            </w:pPr>
            <w:r/>
            <w:r>
              <w:rPr>
                <w:b w:val="0"/>
                <w:color w:val="101826"/>
                <w:sz w:val="19"/>
              </w:rPr>
              <w:t>4. Prompt Engineering</w:t>
            </w:r>
          </w:p>
        </w:tc>
        <w:tc>
          <w:tcPr>
            <w:tcW w:type="dxa" w:w="1020"/>
          </w:tcPr>
          <w:p>
            <w:pPr>
              <w:spacing w:after="40"/>
            </w:pPr>
            <w:r/>
            <w:r>
              <w:rPr>
                <w:b w:val="0"/>
                <w:color w:val="101826"/>
                <w:sz w:val="19"/>
              </w:rPr>
              <w:t>M-07</w:t>
            </w:r>
          </w:p>
        </w:tc>
        <w:tc>
          <w:tcPr>
            <w:tcW w:type="dxa" w:w="4195"/>
          </w:tcPr>
          <w:p>
            <w:pPr>
              <w:spacing w:after="40"/>
            </w:pPr>
            <w:r/>
            <w:r>
              <w:rPr>
                <w:b w:val="0"/>
                <w:color w:val="101826"/>
                <w:sz w:val="19"/>
              </w:rPr>
              <w:t>Basic Prompting</w:t>
            </w:r>
          </w:p>
        </w:tc>
        <w:tc>
          <w:tcPr>
            <w:tcW w:type="dxa" w:w="1134"/>
          </w:tcPr>
          <w:p>
            <w:pPr>
              <w:spacing w:after="40"/>
            </w:pPr>
            <w:r/>
            <w:r>
              <w:rPr>
                <w:b w:val="0"/>
                <w:color w:val="101826"/>
                <w:sz w:val="19"/>
              </w:rPr>
              <w:t>7.5</w:t>
            </w:r>
          </w:p>
        </w:tc>
      </w:tr>
      <w:tr>
        <w:tc>
          <w:tcPr>
            <w:tcW w:type="dxa" w:w="2608"/>
          </w:tcPr>
          <w:p>
            <w:pPr>
              <w:spacing w:after="40"/>
            </w:pPr>
            <w:r/>
            <w:r>
              <w:rPr>
                <w:b w:val="0"/>
                <w:color w:val="101826"/>
                <w:sz w:val="19"/>
              </w:rPr>
            </w:r>
          </w:p>
        </w:tc>
        <w:tc>
          <w:tcPr>
            <w:tcW w:type="dxa" w:w="1020"/>
          </w:tcPr>
          <w:p>
            <w:pPr>
              <w:spacing w:after="40"/>
            </w:pPr>
            <w:r/>
            <w:r>
              <w:rPr>
                <w:b w:val="0"/>
                <w:color w:val="101826"/>
                <w:sz w:val="19"/>
              </w:rPr>
              <w:t>M-08</w:t>
            </w:r>
          </w:p>
        </w:tc>
        <w:tc>
          <w:tcPr>
            <w:tcW w:type="dxa" w:w="4195"/>
          </w:tcPr>
          <w:p>
            <w:pPr>
              <w:spacing w:after="40"/>
            </w:pPr>
            <w:r/>
            <w:r>
              <w:rPr>
                <w:b w:val="0"/>
                <w:color w:val="101826"/>
                <w:sz w:val="19"/>
              </w:rPr>
              <w:t>Instructions, Context &amp; Role</w:t>
            </w:r>
          </w:p>
        </w:tc>
        <w:tc>
          <w:tcPr>
            <w:tcW w:type="dxa" w:w="1134"/>
          </w:tcPr>
          <w:p>
            <w:pPr>
              <w:spacing w:after="40"/>
            </w:pPr>
            <w:r/>
            <w:r>
              <w:rPr>
                <w:b w:val="0"/>
                <w:color w:val="101826"/>
                <w:sz w:val="19"/>
              </w:rPr>
              <w:t>9.1</w:t>
            </w:r>
          </w:p>
        </w:tc>
      </w:tr>
      <w:tr>
        <w:tc>
          <w:tcPr>
            <w:tcW w:type="dxa" w:w="2608"/>
          </w:tcPr>
          <w:p>
            <w:pPr>
              <w:spacing w:after="40"/>
            </w:pPr>
            <w:r/>
            <w:r>
              <w:rPr>
                <w:b w:val="0"/>
                <w:color w:val="101826"/>
                <w:sz w:val="19"/>
              </w:rPr>
              <w:t>5. Workplace Application</w:t>
            </w:r>
          </w:p>
        </w:tc>
        <w:tc>
          <w:tcPr>
            <w:tcW w:type="dxa" w:w="1020"/>
          </w:tcPr>
          <w:p>
            <w:pPr>
              <w:spacing w:after="40"/>
            </w:pPr>
            <w:r/>
            <w:r>
              <w:rPr>
                <w:b w:val="0"/>
                <w:color w:val="101826"/>
                <w:sz w:val="19"/>
              </w:rPr>
              <w:t>M-09</w:t>
            </w:r>
          </w:p>
        </w:tc>
        <w:tc>
          <w:tcPr>
            <w:tcW w:type="dxa" w:w="4195"/>
          </w:tcPr>
          <w:p>
            <w:pPr>
              <w:spacing w:after="40"/>
            </w:pPr>
            <w:r/>
            <w:r>
              <w:rPr>
                <w:b w:val="0"/>
                <w:color w:val="101826"/>
                <w:sz w:val="19"/>
              </w:rPr>
              <w:t>Planning &amp; Productivity With AI</w:t>
            </w:r>
          </w:p>
        </w:tc>
        <w:tc>
          <w:tcPr>
            <w:tcW w:type="dxa" w:w="1134"/>
          </w:tcPr>
          <w:p>
            <w:pPr>
              <w:spacing w:after="40"/>
            </w:pPr>
            <w:r/>
            <w:r>
              <w:rPr>
                <w:b w:val="0"/>
                <w:color w:val="101826"/>
                <w:sz w:val="19"/>
              </w:rPr>
              <w:t>8.8</w:t>
            </w:r>
          </w:p>
        </w:tc>
      </w:tr>
      <w:tr>
        <w:tc>
          <w:tcPr>
            <w:tcW w:type="dxa" w:w="2608"/>
          </w:tcPr>
          <w:p>
            <w:pPr>
              <w:spacing w:after="40"/>
            </w:pPr>
            <w:r/>
            <w:r>
              <w:rPr>
                <w:b w:val="0"/>
                <w:color w:val="101826"/>
                <w:sz w:val="19"/>
              </w:rPr>
              <w:t>6. Professional Skills</w:t>
            </w:r>
          </w:p>
        </w:tc>
        <w:tc>
          <w:tcPr>
            <w:tcW w:type="dxa" w:w="1020"/>
          </w:tcPr>
          <w:p>
            <w:pPr>
              <w:spacing w:after="40"/>
            </w:pPr>
            <w:r/>
            <w:r>
              <w:rPr>
                <w:b w:val="0"/>
                <w:color w:val="101826"/>
                <w:sz w:val="19"/>
              </w:rPr>
              <w:t>M-10</w:t>
            </w:r>
          </w:p>
        </w:tc>
        <w:tc>
          <w:tcPr>
            <w:tcW w:type="dxa" w:w="4195"/>
          </w:tcPr>
          <w:p>
            <w:pPr>
              <w:spacing w:after="40"/>
            </w:pPr>
            <w:r/>
            <w:r>
              <w:rPr>
                <w:b w:val="0"/>
                <w:color w:val="101826"/>
                <w:sz w:val="19"/>
              </w:rPr>
              <w:t>Business Communication</w:t>
            </w:r>
          </w:p>
        </w:tc>
        <w:tc>
          <w:tcPr>
            <w:tcW w:type="dxa" w:w="1134"/>
          </w:tcPr>
          <w:p>
            <w:pPr>
              <w:spacing w:after="40"/>
            </w:pPr>
            <w:r/>
            <w:r>
              <w:rPr>
                <w:b w:val="0"/>
                <w:color w:val="101826"/>
                <w:sz w:val="19"/>
              </w:rPr>
              <w:t>6.4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M-11</w:t>
            </w:r>
          </w:p>
        </w:tc>
        <w:tc>
          <w:tcPr>
            <w:tcW w:type="dxa" w:w="4195"/>
          </w:tcPr>
          <w:p>
            <w:pPr>
              <w:spacing w:after="40"/>
            </w:pPr>
            <w:r/>
            <w:r>
              <w:rPr>
                <w:b w:val="0"/>
                <w:color w:val="101826"/>
                <w:sz w:val="19"/>
              </w:rPr>
              <w:t>Time Management</w:t>
            </w:r>
          </w:p>
        </w:tc>
        <w:tc>
          <w:tcPr>
            <w:tcW w:type="dxa" w:w="1134"/>
          </w:tcPr>
          <w:p>
            <w:pPr>
              <w:spacing w:after="40"/>
            </w:pPr>
            <w:r/>
            <w:r>
              <w:rPr>
                <w:b w:val="0"/>
                <w:color w:val="101826"/>
                <w:sz w:val="19"/>
              </w:rPr>
              <w:t>5.4</w:t>
            </w:r>
          </w:p>
        </w:tc>
      </w:tr>
      <w:tr>
        <w:tc>
          <w:tcPr>
            <w:tcW w:type="dxa" w:w="2608"/>
          </w:tcPr>
          <w:p>
            <w:pPr>
              <w:spacing w:after="40"/>
            </w:pPr>
            <w:r/>
            <w:r>
              <w:rPr>
                <w:b w:val="0"/>
                <w:color w:val="101826"/>
                <w:sz w:val="19"/>
              </w:rPr>
              <w:t>7. Security &amp; Responsible Use</w:t>
            </w:r>
          </w:p>
        </w:tc>
        <w:tc>
          <w:tcPr>
            <w:tcW w:type="dxa" w:w="1020"/>
          </w:tcPr>
          <w:p>
            <w:pPr>
              <w:spacing w:after="40"/>
            </w:pPr>
            <w:r/>
            <w:r>
              <w:rPr>
                <w:b w:val="0"/>
                <w:color w:val="101826"/>
                <w:sz w:val="19"/>
              </w:rPr>
              <w:t>M-12</w:t>
            </w:r>
          </w:p>
        </w:tc>
        <w:tc>
          <w:tcPr>
            <w:tcW w:type="dxa" w:w="4195"/>
          </w:tcPr>
          <w:p>
            <w:pPr>
              <w:spacing w:after="40"/>
            </w:pPr>
            <w:r/>
            <w:r>
              <w:rPr>
                <w:b w:val="0"/>
                <w:color w:val="101826"/>
                <w:sz w:val="19"/>
              </w:rPr>
              <w:t>Password Security &amp; Multi-Factor Authentication</w:t>
            </w:r>
          </w:p>
        </w:tc>
        <w:tc>
          <w:tcPr>
            <w:tcW w:type="dxa" w:w="1134"/>
          </w:tcPr>
          <w:p>
            <w:pPr>
              <w:spacing w:after="40"/>
            </w:pPr>
            <w:r/>
            <w:r>
              <w:rPr>
                <w:b w:val="0"/>
                <w:color w:val="101826"/>
                <w:sz w:val="19"/>
              </w:rPr>
              <w:t>5.4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M-13</w:t>
            </w:r>
          </w:p>
        </w:tc>
        <w:tc>
          <w:tcPr>
            <w:tcW w:type="dxa" w:w="4195"/>
          </w:tcPr>
          <w:p>
            <w:pPr>
              <w:spacing w:after="40"/>
            </w:pPr>
            <w:r/>
            <w:r>
              <w:rPr>
                <w:b w:val="0"/>
                <w:color w:val="101826"/>
                <w:sz w:val="19"/>
              </w:rPr>
              <w:t>Phishing &amp; Social Engineering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r>
          </w:p>
        </w:tc>
        <w:tc>
          <w:tcPr>
            <w:tcW w:type="dxa" w:w="1020"/>
          </w:tcPr>
          <w:p>
            <w:pPr>
              <w:spacing w:after="40"/>
            </w:pPr>
            <w:r/>
            <w:r>
              <w:rPr>
                <w:b w:val="0"/>
                <w:color w:val="101826"/>
                <w:sz w:val="19"/>
              </w:rPr>
              <w:t>M-14</w:t>
            </w:r>
          </w:p>
        </w:tc>
        <w:tc>
          <w:tcPr>
            <w:tcW w:type="dxa" w:w="4195"/>
          </w:tcPr>
          <w:p>
            <w:pPr>
              <w:spacing w:after="40"/>
            </w:pPr>
            <w:r/>
            <w:r>
              <w:rPr>
                <w:b w:val="0"/>
                <w:color w:val="101826"/>
                <w:sz w:val="19"/>
              </w:rPr>
              <w:t>Data Protection &amp; Confidential Information</w:t>
            </w:r>
          </w:p>
        </w:tc>
        <w:tc>
          <w:tcPr>
            <w:tcW w:type="dxa" w:w="1134"/>
          </w:tcPr>
          <w:p>
            <w:pPr>
              <w:spacing w:after="40"/>
            </w:pPr>
            <w:r/>
            <w:r>
              <w:rPr>
                <w:b w:val="0"/>
                <w:color w:val="101826"/>
                <w:sz w:val="19"/>
              </w:rPr>
              <w:t>6.1</w:t>
            </w:r>
          </w:p>
        </w:tc>
      </w:tr>
      <w:tr>
        <w:tc>
          <w:tcPr>
            <w:tcW w:type="dxa" w:w="2608"/>
          </w:tcPr>
          <w:p>
            <w:pPr>
              <w:spacing w:after="40"/>
            </w:pPr>
            <w:r/>
            <w:r>
              <w:rPr>
                <w:b w:val="0"/>
                <w:color w:val="101826"/>
                <w:sz w:val="19"/>
              </w:rPr>
            </w:r>
          </w:p>
        </w:tc>
        <w:tc>
          <w:tcPr>
            <w:tcW w:type="dxa" w:w="1020"/>
          </w:tcPr>
          <w:p>
            <w:pPr>
              <w:spacing w:after="40"/>
            </w:pPr>
            <w:r/>
            <w:r>
              <w:rPr>
                <w:b w:val="0"/>
                <w:color w:val="101826"/>
                <w:sz w:val="19"/>
              </w:rPr>
              <w:t>M-15</w:t>
            </w:r>
          </w:p>
        </w:tc>
        <w:tc>
          <w:tcPr>
            <w:tcW w:type="dxa" w:w="4195"/>
          </w:tcPr>
          <w:p>
            <w:pPr>
              <w:spacing w:after="40"/>
            </w:pPr>
            <w:r/>
            <w:r>
              <w:rPr>
                <w:b w:val="0"/>
                <w:color w:val="101826"/>
                <w:sz w:val="19"/>
              </w:rPr>
              <w:t>Safe Use of AI at Work</w:t>
            </w:r>
          </w:p>
        </w:tc>
        <w:tc>
          <w:tcPr>
            <w:tcW w:type="dxa" w:w="1134"/>
          </w:tcPr>
          <w:p>
            <w:pPr>
              <w:spacing w:after="40"/>
            </w:pPr>
            <w:r/>
            <w:r>
              <w:rPr>
                <w:b w:val="0"/>
                <w:color w:val="101826"/>
                <w:sz w:val="19"/>
              </w:rPr>
              <w:t>2.6</w:t>
            </w:r>
          </w:p>
        </w:tc>
      </w:tr>
      <w:tr>
        <w:tc>
          <w:tcPr>
            <w:tcW w:type="dxa" w:w="2608"/>
          </w:tcPr>
          <w:p>
            <w:pPr>
              <w:spacing w:after="40"/>
            </w:pPr>
            <w:r/>
            <w:r>
              <w:rPr>
                <w:b w:val="0"/>
                <w:color w:val="101826"/>
                <w:sz w:val="19"/>
              </w:rPr>
            </w:r>
          </w:p>
        </w:tc>
        <w:tc>
          <w:tcPr>
            <w:tcW w:type="dxa" w:w="1020"/>
          </w:tcPr>
          <w:p>
            <w:pPr>
              <w:spacing w:after="40"/>
            </w:pPr>
            <w:r/>
            <w:r>
              <w:rPr>
                <w:b w:val="0"/>
                <w:color w:val="101826"/>
                <w:sz w:val="19"/>
              </w:rPr>
              <w:t>M-16</w:t>
            </w:r>
          </w:p>
        </w:tc>
        <w:tc>
          <w:tcPr>
            <w:tcW w:type="dxa" w:w="4195"/>
          </w:tcPr>
          <w:p>
            <w:pPr>
              <w:spacing w:after="40"/>
            </w:pPr>
            <w:r/>
            <w:r>
              <w:rPr>
                <w:b w:val="0"/>
                <w:color w:val="101826"/>
                <w:sz w:val="19"/>
              </w:rPr>
              <w:t>What Never to Paste Into AI</w:t>
            </w:r>
          </w:p>
        </w:tc>
        <w:tc>
          <w:tcPr>
            <w:tcW w:type="dxa" w:w="1134"/>
          </w:tcPr>
          <w:p>
            <w:pPr>
              <w:spacing w:after="40"/>
            </w:pPr>
            <w:r/>
            <w:r>
              <w:rPr>
                <w:b w:val="0"/>
                <w:color w:val="101826"/>
                <w:sz w:val="19"/>
              </w:rPr>
              <w:t>10.3</w:t>
            </w:r>
          </w:p>
        </w:tc>
      </w:tr>
      <w:tr>
        <w:tc>
          <w:tcPr>
            <w:tcW w:type="dxa" w:w="2608"/>
          </w:tcPr>
          <w:p>
            <w:pPr>
              <w:spacing w:after="40"/>
            </w:pPr>
            <w:r/>
            <w:r>
              <w:rPr>
                <w:b w:val="0"/>
                <w:color w:val="101826"/>
                <w:sz w:val="19"/>
              </w:rPr>
              <w:t>8. Practice</w:t>
            </w:r>
          </w:p>
        </w:tc>
        <w:tc>
          <w:tcPr>
            <w:tcW w:type="dxa" w:w="1020"/>
          </w:tcPr>
          <w:p>
            <w:pPr>
              <w:spacing w:after="40"/>
            </w:pPr>
            <w:r/>
            <w:r>
              <w:rPr>
                <w:b w:val="0"/>
                <w:color w:val="101826"/>
                <w:sz w:val="19"/>
              </w:rPr>
              <w:t>M-19</w:t>
            </w:r>
          </w:p>
        </w:tc>
        <w:tc>
          <w:tcPr>
            <w:tcW w:type="dxa" w:w="4195"/>
          </w:tcPr>
          <w:p>
            <w:pPr>
              <w:spacing w:after="40"/>
            </w:pPr>
            <w:r/>
            <w:r>
              <w:rPr>
                <w:b w:val="0"/>
                <w:color w:val="101826"/>
                <w:sz w:val="19"/>
              </w:rPr>
              <w:t>Integration Exercise — Put It Together</w:t>
            </w:r>
          </w:p>
        </w:tc>
        <w:tc>
          <w:tcPr>
            <w:tcW w:type="dxa" w:w="1134"/>
          </w:tcPr>
          <w:p>
            <w:pPr>
              <w:spacing w:after="40"/>
            </w:pPr>
            <w:r/>
            <w:r>
              <w:rPr>
                <w:b w:val="0"/>
                <w:color w:val="101826"/>
                <w:sz w:val="19"/>
              </w:rPr>
              <w:t>3</w:t>
            </w:r>
          </w:p>
        </w:tc>
      </w:tr>
      <w:tr>
        <w:tc>
          <w:tcPr>
            <w:tcW w:type="dxa" w:w="2608"/>
          </w:tcPr>
          <w:p>
            <w:pPr>
              <w:spacing w:after="40"/>
            </w:pPr>
            <w:r/>
            <w:r>
              <w:rPr>
                <w:b w:val="0"/>
                <w:color w:val="101826"/>
                <w:sz w:val="19"/>
              </w:rPr>
              <w:t>9. Assessment</w:t>
            </w:r>
          </w:p>
        </w:tc>
        <w:tc>
          <w:tcPr>
            <w:tcW w:type="dxa" w:w="1020"/>
          </w:tcPr>
          <w:p>
            <w:pPr>
              <w:spacing w:after="40"/>
            </w:pPr>
            <w:r/>
            <w:r>
              <w:rPr>
                <w:b w:val="0"/>
                <w:color w:val="101826"/>
                <w:sz w:val="19"/>
              </w:rPr>
              <w:t>M-20</w:t>
            </w:r>
          </w:p>
        </w:tc>
        <w:tc>
          <w:tcPr>
            <w:tcW w:type="dxa" w:w="4195"/>
          </w:tcPr>
          <w:p>
            <w:pPr>
              <w:spacing w:after="40"/>
            </w:pPr>
            <w:r/>
            <w:r>
              <w:rPr>
                <w:b w:val="0"/>
                <w:color w:val="101826"/>
                <w:sz w:val="19"/>
              </w:rPr>
              <w:t>Final Graded Assessment</w:t>
            </w:r>
          </w:p>
        </w:tc>
        <w:tc>
          <w:tcPr>
            <w:tcW w:type="dxa" w:w="1134"/>
          </w:tcPr>
          <w:p>
            <w:pPr>
              <w:spacing w:after="40"/>
            </w:pPr>
            <w:r/>
            <w:r>
              <w:rPr>
                <w:b w:val="0"/>
                <w:color w:val="101826"/>
                <w:sz w:val="19"/>
              </w:rPr>
              <w:t>12</w:t>
            </w:r>
          </w:p>
        </w:tc>
      </w:tr>
    </w:tbl>
    <w:p>
      <w:pPr>
        <w:spacing w:after="80"/>
      </w:pPr>
    </w:p>
    <w:p>
      <w:pPr>
        <w:pStyle w:val="Heading2"/>
      </w:pPr>
      <w:r>
        <w:t>A3. Programme Terminology</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Term</w:t>
            </w:r>
          </w:p>
        </w:tc>
        <w:tc>
          <w:tcPr>
            <w:tcW w:type="dxa" w:w="7370"/>
          </w:tcPr>
          <w:p>
            <w:pPr>
              <w:spacing w:after="40"/>
            </w:pPr>
            <w:r/>
            <w:r>
              <w:rPr>
                <w:b/>
                <w:color w:val="5B6779"/>
                <w:sz w:val="19"/>
              </w:rPr>
              <w:t>Used to mean</w:t>
            </w:r>
          </w:p>
        </w:tc>
      </w:tr>
      <w:tr>
        <w:tc>
          <w:tcPr>
            <w:tcW w:type="dxa" w:w="2041"/>
          </w:tcPr>
          <w:p>
            <w:pPr>
              <w:spacing w:after="40"/>
            </w:pPr>
            <w:r/>
            <w:r>
              <w:rPr>
                <w:b w:val="0"/>
                <w:color w:val="101826"/>
                <w:sz w:val="19"/>
              </w:rPr>
              <w:t>AI assistant / AI tool</w:t>
            </w:r>
          </w:p>
        </w:tc>
        <w:tc>
          <w:tcPr>
            <w:tcW w:type="dxa" w:w="7370"/>
          </w:tcPr>
          <w:p>
            <w:pPr>
              <w:spacing w:after="40"/>
            </w:pPr>
            <w:r/>
            <w:r>
              <w:rPr>
                <w:b w:val="0"/>
                <w:color w:val="101826"/>
                <w:sz w:val="19"/>
              </w:rPr>
              <w:t>The general-purpose product an employee opens (Copilot, ChatGPT, Gemini, Claude) — used interchangeably; “AI chatbot” does not appear anywhere in this content.</w:t>
            </w:r>
          </w:p>
        </w:tc>
      </w:tr>
      <w:tr>
        <w:tc>
          <w:tcPr>
            <w:tcW w:type="dxa" w:w="2041"/>
          </w:tcPr>
          <w:p>
            <w:pPr>
              <w:spacing w:after="40"/>
            </w:pPr>
            <w:r/>
            <w:r>
              <w:rPr>
                <w:b w:val="0"/>
                <w:color w:val="101826"/>
                <w:sz w:val="19"/>
              </w:rPr>
              <w:t>Generative AI</w:t>
            </w:r>
          </w:p>
        </w:tc>
        <w:tc>
          <w:tcPr>
            <w:tcW w:type="dxa" w:w="7370"/>
          </w:tcPr>
          <w:p>
            <w:pPr>
              <w:spacing w:after="40"/>
            </w:pPr>
            <w:r/>
            <w:r>
              <w:rPr>
                <w:b w:val="0"/>
                <w:color w:val="101826"/>
                <w:sz w:val="19"/>
              </w:rPr>
              <w:t>Used only when the distinction from AI in general is the actual teaching point (M-02).</w:t>
            </w:r>
          </w:p>
        </w:tc>
      </w:tr>
      <w:tr>
        <w:tc>
          <w:tcPr>
            <w:tcW w:type="dxa" w:w="2041"/>
          </w:tcPr>
          <w:p>
            <w:pPr>
              <w:spacing w:after="40"/>
            </w:pPr>
            <w:r/>
            <w:r>
              <w:rPr>
                <w:b w:val="0"/>
                <w:color w:val="101826"/>
                <w:sz w:val="19"/>
              </w:rPr>
              <w:t>Approved tool</w:t>
            </w:r>
          </w:p>
        </w:tc>
        <w:tc>
          <w:tcPr>
            <w:tcW w:type="dxa" w:w="7370"/>
          </w:tcPr>
          <w:p>
            <w:pPr>
              <w:spacing w:after="40"/>
            </w:pPr>
            <w:r/>
            <w:r>
              <w:rPr>
                <w:b w:val="0"/>
                <w:color w:val="101826"/>
                <w:sz w:val="19"/>
              </w:rPr>
              <w:t>Re-defined in this pass (R8): the specific product, account/configuration AND use case the company has explicitly approved — not simply “a work account on a company subscription.”</w:t>
            </w:r>
          </w:p>
        </w:tc>
      </w:tr>
      <w:tr>
        <w:tc>
          <w:tcPr>
            <w:tcW w:type="dxa" w:w="2041"/>
          </w:tcPr>
          <w:p>
            <w:pPr>
              <w:spacing w:after="40"/>
            </w:pPr>
            <w:r/>
            <w:r>
              <w:rPr>
                <w:b w:val="0"/>
                <w:color w:val="101826"/>
                <w:sz w:val="19"/>
              </w:rPr>
              <w:t>Hallucination</w:t>
            </w:r>
          </w:p>
        </w:tc>
        <w:tc>
          <w:tcPr>
            <w:tcW w:type="dxa" w:w="7370"/>
          </w:tcPr>
          <w:p>
            <w:pPr>
              <w:spacing w:after="40"/>
            </w:pPr>
            <w:r/>
            <w:r>
              <w:rPr>
                <w:b w:val="0"/>
                <w:color w:val="101826"/>
                <w:sz w:val="19"/>
              </w:rPr>
              <w:t>A confident but invented answer — defined once in M-04, used consistently after that.</w:t>
            </w:r>
          </w:p>
        </w:tc>
      </w:tr>
      <w:tr>
        <w:tc>
          <w:tcPr>
            <w:tcW w:type="dxa" w:w="2041"/>
          </w:tcPr>
          <w:p>
            <w:pPr>
              <w:spacing w:after="40"/>
            </w:pPr>
            <w:r/>
            <w:r>
              <w:rPr>
                <w:b w:val="0"/>
                <w:color w:val="101826"/>
                <w:sz w:val="19"/>
              </w:rPr>
              <w:t>[COMPANY INPUT NEEDED: …]</w:t>
            </w:r>
          </w:p>
        </w:tc>
        <w:tc>
          <w:tcPr>
            <w:tcW w:type="dxa" w:w="7370"/>
          </w:tcPr>
          <w:p>
            <w:pPr>
              <w:spacing w:after="40"/>
            </w:pPr>
            <w:r/>
            <w:r>
              <w:rPr>
                <w:b w:val="0"/>
                <w:color w:val="101826"/>
                <w:sz w:val="19"/>
              </w:rPr>
              <w:t>A real company fact the content deliberately does not invent. Never filled in without a management decision — Part C.</w:t>
            </w:r>
          </w:p>
        </w:tc>
      </w:tr>
    </w:tbl>
    <w:p>
      <w:pPr>
        <w:spacing w:after="80"/>
      </w:pPr>
    </w:p>
    <w:p>
      <w:pPr>
        <w:pStyle w:val="Heading2"/>
      </w:pPr>
      <w:r>
        <w:t>A4. Full Lesson Content</w:t>
      </w:r>
    </w:p>
    <w:p>
      <w:pPr>
        <w:pStyle w:val="Heading3"/>
      </w:pPr>
      <w:r>
        <w:t>1. Foundation</w:t>
      </w:r>
    </w:p>
    <w:p>
      <w:pPr>
        <w:pStyle w:val="Heading3"/>
      </w:pPr>
      <w:r>
        <w:t>M-01 — AI Fundamentals</w:t>
      </w:r>
    </w:p>
    <w:p>
      <w:pPr>
        <w:spacing w:after="140"/>
      </w:pPr>
      <w:r>
        <w:rPr>
          <w:b w:val="0"/>
          <w:i/>
          <w:color w:val="5B6779"/>
          <w:sz w:val="18"/>
        </w:rPr>
        <w:t>Source module(s): AI-01 (AI Fundamentals) · 9.7 minutes · SOURCE-VERIFIED</w:t>
      </w:r>
    </w:p>
    <w:p>
      <w:pPr>
        <w:pStyle w:val="Heading4"/>
      </w:pPr>
      <w:r>
        <w:t>Learning objective</w:t>
      </w:r>
    </w:p>
    <w:p>
      <w:pPr>
        <w:spacing w:after="140"/>
      </w:pPr>
      <w:r>
        <w:rPr>
          <w:b w:val="0"/>
          <w:i w:val="0"/>
          <w:color w:val="101826"/>
          <w:sz w:val="21"/>
        </w:rPr>
        <w:t>By the end of this lesson, the employee can explain in one sentence what an AI assistant is doing when it answers you.</w:t>
      </w:r>
    </w:p>
    <w:p>
      <w:pPr>
        <w:pStyle w:val="Heading4"/>
      </w:pPr>
      <w:r>
        <w:t>Why this matters (opens the lesson)</w:t>
      </w:r>
    </w:p>
    <w:p>
      <w:pPr>
        <w:spacing w:after="140"/>
      </w:pPr>
      <w:r>
        <w:rPr>
          <w:b w:val="0"/>
          <w:i w:val="0"/>
          <w:color w:val="101826"/>
          <w:sz w:val="21"/>
        </w:rPr>
        <w:t>Ramesh runs dispatch at the Bhiwandi warehouse. Every Friday he writes delay notes for the shipments that missed their date. He already knows every order number, every reason, every new date. What takes him two hours is finding the words. You hand over the facts. A clean draft comes back in a minute. Your time goes into checking it, not typing it.</w:t>
      </w:r>
    </w:p>
    <w:p>
      <w:pPr>
        <w:pStyle w:val="Heading4"/>
      </w:pPr>
      <w:r>
        <w:t>Video</w:t>
      </w:r>
    </w:p>
    <w:p>
      <w:pPr>
        <w:spacing w:after="120"/>
      </w:pPr>
      <w:hyperlink r:id="rId10">
        <w:r>
          <w:rPr>
            <w:rFonts w:ascii="Segoe UI"/>
            <w:sz w:val="21"/>
            <w:color w:val="2F4BC4"/>
            <w:u w:val="single"/>
          </w:rPr>
          <w:t xml:space="preserve">Watch: The 7-Minute Guide to Understanding Artificial Intelligence (Windows Developer, 7:13)</w:t>
        </w:r>
      </w:hyperlink>
    </w:p>
    <w:p>
      <w:pPr>
        <w:pStyle w:val="Heading4"/>
      </w:pPr>
      <w:r>
        <w:t>Workplace example — Turn rough notes into a report</w:t>
      </w:r>
    </w:p>
    <w:p>
      <w:pPr>
        <w:spacing w:after="140"/>
      </w:pPr>
      <w:r>
        <w:rPr>
          <w:b w:val="0"/>
          <w:i w:val="0"/>
          <w:color w:val="101826"/>
          <w:sz w:val="21"/>
        </w:rPr>
        <w:t>This is the most useful thing most people do with AI all week. You already made the notes. You just need them in sentences.</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Keep the structure and the tone exactly as they are. Change three things: the delivery date is 15 March, not 12 March; delete the final paragraph; make the apology one sentence instead of two.</w:t>
            </w:r>
          </w:p>
        </w:tc>
      </w:tr>
    </w:tbl>
    <w:p>
      <w:pPr>
        <w:spacing w:after="40"/>
      </w:pPr>
    </w:p>
    <w:p>
      <w:pPr>
        <w:pStyle w:val="Heading4"/>
      </w:pPr>
      <w:r>
        <w:t>Checklist</w:t>
      </w:r>
    </w:p>
    <w:p>
      <w:pPr>
        <w:pStyle w:val="ListBullet"/>
        <w:spacing w:after="60"/>
      </w:pPr>
      <w:r>
        <w:rPr>
          <w:sz w:val="21"/>
        </w:rPr>
        <w:t>Give it facts, never files. Type the order number and the dates. Do not paste the contract.</w:t>
      </w:r>
    </w:p>
    <w:p>
      <w:pPr>
        <w:pStyle w:val="ListBullet"/>
        <w:spacing w:after="60"/>
      </w:pPr>
      <w:r>
        <w:rPr>
          <w:sz w:val="21"/>
        </w:rPr>
        <w:t>Check every number, name and date yourself before the text goes anywhere.</w:t>
      </w:r>
    </w:p>
    <w:p>
      <w:pPr>
        <w:pStyle w:val="ListBullet"/>
        <w:spacing w:after="60"/>
      </w:pPr>
      <w:r>
        <w:rPr>
          <w:sz w:val="21"/>
        </w:rPr>
        <w:t>Treat the output as your draft that you edited. Never present it as a source.</w:t>
      </w:r>
    </w:p>
    <w:p>
      <w:pPr>
        <w:pStyle w:val="ListBullet"/>
        <w:spacing w:after="60"/>
      </w:pPr>
      <w:r>
        <w:rPr>
          <w:sz w:val="21"/>
        </w:rPr>
        <w:t>Use the tool the company has approved: [COMPANY INPUT NEEDED: name of the approved AI assistant]. A personal login puts our text on someone else's account.</w:t>
      </w:r>
    </w:p>
    <w:p>
      <w:pPr>
        <w:pStyle w:val="Heading4"/>
      </w:pPr>
      <w:r>
        <w:t>Knowledge check</w:t>
      </w:r>
    </w:p>
    <w:p>
      <w:pPr>
        <w:spacing w:after="60"/>
      </w:pPr>
      <w:r>
        <w:rPr>
          <w:b/>
          <w:i w:val="0"/>
          <w:color w:val="101826"/>
          <w:sz w:val="21"/>
        </w:rPr>
        <w:t>Q1. What should you assume?</w:t>
      </w:r>
    </w:p>
    <w:p>
      <w:pPr>
        <w:spacing w:after="60"/>
      </w:pPr>
      <w:r>
        <w:rPr>
          <w:b w:val="0"/>
          <w:i/>
          <w:color w:val="101826"/>
          <w:sz w:val="19"/>
        </w:rPr>
        <w:t>You asked an AI assistant for a courier's customer care number. It replied with a ten-digit number, straight away.</w:t>
      </w:r>
    </w:p>
    <w:p>
      <w:pPr>
        <w:spacing w:after="20"/>
        <w:ind w:left="227"/>
      </w:pPr>
      <w:r>
        <w:rPr>
          <w:b w:val="0"/>
          <w:i w:val="0"/>
          <w:color w:val="C62828"/>
          <w:sz w:val="19"/>
        </w:rPr>
        <w:t>✗ It looked it up on the website just now</w:t>
      </w:r>
    </w:p>
    <w:p>
      <w:pPr>
        <w:spacing w:after="80"/>
        <w:ind w:left="510"/>
      </w:pPr>
      <w:r>
        <w:rPr>
          <w:b w:val="0"/>
          <w:i w:val="0"/>
          <w:color w:val="5B6779"/>
          <w:sz w:val="18"/>
        </w:rPr>
        <w:t>It did not open any website. Unless the tool visibly shows you a link it visited, it produced that number the same way it produces a sentence — by predicting what a courier helpline number usually looks like. Digits are exactly the kind of detail this goes wrong on.</w:t>
      </w:r>
    </w:p>
    <w:p>
      <w:pPr>
        <w:spacing w:after="20"/>
        <w:ind w:left="227"/>
      </w:pPr>
      <w:r>
        <w:rPr>
          <w:b w:val="0"/>
          <w:i w:val="0"/>
          <w:color w:val="C62828"/>
          <w:sz w:val="19"/>
        </w:rPr>
        <w:t>✗ It is probably right, because it sounded certain</w:t>
      </w:r>
    </w:p>
    <w:p>
      <w:pPr>
        <w:spacing w:after="80"/>
        <w:ind w:left="510"/>
      </w:pPr>
      <w:r>
        <w:rPr>
          <w:b w:val="0"/>
          <w:i w:val="0"/>
          <w:color w:val="5B6779"/>
          <w:sz w:val="18"/>
        </w:rPr>
        <w:t>Certainty is not evidence. The tool writes every answer in the same confident tone, whether it is repeating something it saw a million times or filling a gap. There is no built-in "I am unsure" signal for you to look for.</w:t>
      </w:r>
    </w:p>
    <w:p>
      <w:pPr>
        <w:spacing w:after="20"/>
        <w:ind w:left="227"/>
      </w:pPr>
      <w:r>
        <w:rPr>
          <w:b w:val="0"/>
          <w:i w:val="0"/>
          <w:color w:val="1B7F4B"/>
          <w:sz w:val="19"/>
        </w:rPr>
        <w:t>✓ It may be invented — check it on the official site before using it</w:t>
      </w:r>
    </w:p>
    <w:p>
      <w:pPr>
        <w:spacing w:after="80"/>
        <w:ind w:left="510"/>
      </w:pPr>
      <w:r>
        <w:rPr>
          <w:b w:val="0"/>
          <w:i w:val="0"/>
          <w:color w:val="5B6779"/>
          <w:sz w:val="18"/>
        </w:rPr>
        <w:t>Correct. Treat any number, name or date in an AI answer as unverified until you have seen it at the source. Ten seconds on the official website stops a wrong number going into a client email under your name.</w:t>
      </w:r>
    </w:p>
    <w:p>
      <w:pPr>
        <w:spacing w:after="20"/>
        <w:ind w:left="227"/>
      </w:pPr>
      <w:r>
        <w:rPr>
          <w:b w:val="0"/>
          <w:i w:val="0"/>
          <w:color w:val="C62828"/>
          <w:sz w:val="19"/>
        </w:rPr>
        <w:t>✗ AI tools are not able to produce phone numbers</w:t>
      </w:r>
    </w:p>
    <w:p>
      <w:pPr>
        <w:spacing w:after="80"/>
        <w:ind w:left="510"/>
      </w:pPr>
      <w:r>
        <w:rPr>
          <w:b w:val="0"/>
          <w:i w:val="0"/>
          <w:color w:val="5B6779"/>
          <w:sz w:val="18"/>
        </w:rPr>
        <w:t>They will produce one happily, and that is the problem. It will have the right number of digits, the right format and the right area code, and still be wrong. Nothing about it will look suspicious.</w:t>
      </w:r>
    </w:p>
    <w:p>
      <w:pPr>
        <w:spacing w:after="160"/>
        <w:ind w:left="227"/>
      </w:pPr>
      <w:r>
        <w:rPr>
          <w:b/>
          <w:i w:val="0"/>
          <w:color w:val="101826"/>
          <w:sz w:val="19"/>
        </w:rPr>
        <w:t>Remember: Sounding sure and being right are two different things.</w:t>
      </w:r>
    </w:p>
    <w:p>
      <w:pPr>
        <w:spacing w:before="40" w:after="160"/>
        <w:pBdr>
          <w:bottom w:val="single" w:sz="6" w:color="D6DCE7"/>
        </w:pBdr>
      </w:pPr>
    </w:p>
    <w:p>
      <w:pPr>
        <w:pStyle w:val="Heading3"/>
      </w:pPr>
      <w:r>
        <w:t>2. Understanding</w:t>
      </w:r>
    </w:p>
    <w:p>
      <w:pPr>
        <w:pStyle w:val="Heading3"/>
      </w:pPr>
      <w:r>
        <w:t>M-02 — Generative AI</w:t>
      </w:r>
    </w:p>
    <w:p>
      <w:pPr>
        <w:spacing w:after="140"/>
      </w:pPr>
      <w:r>
        <w:rPr>
          <w:b w:val="0"/>
          <w:i/>
          <w:color w:val="5B6779"/>
          <w:sz w:val="18"/>
        </w:rPr>
        <w:t>Source module(s): AI-02 (Generative AI) · 11.4 minutes · SOURCE-VERIFIED</w:t>
      </w:r>
    </w:p>
    <w:p>
      <w:pPr>
        <w:pStyle w:val="Heading4"/>
      </w:pPr>
      <w:r>
        <w:t>Learning objective</w:t>
      </w:r>
    </w:p>
    <w:p>
      <w:pPr>
        <w:spacing w:after="140"/>
      </w:pPr>
      <w:r>
        <w:rPr>
          <w:b w:val="0"/>
          <w:i w:val="0"/>
          <w:color w:val="101826"/>
          <w:sz w:val="21"/>
        </w:rPr>
        <w:t>By the end of this lesson, the employee can explain what "generative" means without using the word.</w:t>
      </w:r>
    </w:p>
    <w:p>
      <w:pPr>
        <w:pStyle w:val="Heading4"/>
      </w:pPr>
      <w:r>
        <w:t>Why this matters (opens the lesson)</w:t>
      </w:r>
    </w:p>
    <w:p>
      <w:pPr>
        <w:spacing w:after="140"/>
      </w:pPr>
      <w:r>
        <w:rPr>
          <w:b w:val="0"/>
          <w:i w:val="0"/>
          <w:color w:val="101826"/>
          <w:sz w:val="21"/>
        </w:rPr>
        <w:t>Shalini runs marketing for a Pune plant. She asks an AI tool for a team note about a moved meeting. The note is excellent. It also mentions a quarterly bonus review that nobody has scheduled. Two people email HR about it. You will know why it does that, and how to catch it in four seconds.</w:t>
      </w:r>
    </w:p>
    <w:p>
      <w:pPr>
        <w:pStyle w:val="Heading4"/>
      </w:pPr>
      <w:r>
        <w:t>Video</w:t>
      </w:r>
    </w:p>
    <w:p>
      <w:pPr>
        <w:spacing w:after="120"/>
      </w:pPr>
      <w:hyperlink r:id="rId11">
        <w:r>
          <w:rPr>
            <w:rFonts w:ascii="Segoe UI"/>
            <w:sz w:val="21"/>
            <w:color w:val="2F4BC4"/>
            <w:u w:val="single"/>
          </w:rPr>
          <w:t xml:space="preserve">Watch: What are Generative AI models? (IBM Technology, 8:47)</w:t>
        </w:r>
      </w:hyperlink>
    </w:p>
    <w:p>
      <w:pPr>
        <w:pStyle w:val="Heading4"/>
      </w:pPr>
      <w:r>
        <w:t>Workplace example — It builds — even when a tool looked something up first</w:t>
      </w:r>
    </w:p>
    <w:p>
      <w:pPr>
        <w:spacing w:after="140"/>
      </w:pPr>
      <w:r>
        <w:rPr>
          <w:b w:val="0"/>
          <w:i w:val="0"/>
          <w:color w:val="101826"/>
          <w:sz w:val="21"/>
        </w:rPr>
        <w:t>By default there is no file it is copying from — the wording is assembled the moment you ask for it. Some tools can search or read a document first and then build the answer from that; assume nothing was looked up unless the tool shows you it was.</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Give me three versions of this message: one formal, one friendly, one very short. Message: our delivery to the Sharjah site will now arrive on Thursday instead of Tuesday, because of a customs hold.</w:t>
            </w:r>
          </w:p>
        </w:tc>
      </w:tr>
    </w:tbl>
    <w:p>
      <w:pPr>
        <w:spacing w:after="40"/>
      </w:pPr>
    </w:p>
    <w:p>
      <w:pPr>
        <w:pStyle w:val="Heading4"/>
      </w:pPr>
      <w:r>
        <w:t>Checklist</w:t>
      </w:r>
    </w:p>
    <w:p>
      <w:pPr>
        <w:pStyle w:val="ListBullet"/>
        <w:spacing w:after="60"/>
      </w:pPr>
      <w:r>
        <w:rPr>
          <w:sz w:val="21"/>
        </w:rPr>
        <w:t>Text — emails, SOP drafts, replies to a complaint</w:t>
      </w:r>
    </w:p>
    <w:p>
      <w:pPr>
        <w:pStyle w:val="ListBullet"/>
        <w:spacing w:after="60"/>
      </w:pPr>
      <w:r>
        <w:rPr>
          <w:sz w:val="21"/>
        </w:rPr>
        <w:t>Structure — a messy list turned into a clean table</w:t>
      </w:r>
    </w:p>
    <w:p>
      <w:pPr>
        <w:pStyle w:val="ListBullet"/>
        <w:spacing w:after="60"/>
      </w:pPr>
      <w:r>
        <w:rPr>
          <w:sz w:val="21"/>
        </w:rPr>
        <w:t>Shorter versions — twelve pages into six bullets</w:t>
      </w:r>
    </w:p>
    <w:p>
      <w:pPr>
        <w:pStyle w:val="ListBullet"/>
        <w:spacing w:after="60"/>
      </w:pPr>
      <w:r>
        <w:rPr>
          <w:sz w:val="21"/>
        </w:rPr>
        <w:t>Options — ten subject lines, five ways to say no</w:t>
      </w:r>
    </w:p>
    <w:p>
      <w:pPr>
        <w:pStyle w:val="Heading4"/>
      </w:pPr>
      <w:r>
        <w:t>Knowledge check</w:t>
      </w:r>
    </w:p>
    <w:p>
      <w:pPr>
        <w:spacing w:after="60"/>
      </w:pPr>
      <w:r>
        <w:rPr>
          <w:b/>
          <w:i w:val="0"/>
          <w:color w:val="101826"/>
          <w:sz w:val="21"/>
        </w:rPr>
        <w:t>Q1. Why are the answers different?</w:t>
      </w:r>
    </w:p>
    <w:p>
      <w:pPr>
        <w:spacing w:after="60"/>
      </w:pPr>
      <w:r>
        <w:rPr>
          <w:b w:val="0"/>
          <w:i/>
          <w:color w:val="101826"/>
          <w:sz w:val="19"/>
        </w:rPr>
        <w:t>You and a colleague type the same question into the same tool a minute apart, and get different wording back.</w:t>
      </w:r>
    </w:p>
    <w:p>
      <w:pPr>
        <w:spacing w:after="20"/>
        <w:ind w:left="227"/>
      </w:pPr>
      <w:r>
        <w:rPr>
          <w:b w:val="0"/>
          <w:i w:val="0"/>
          <w:color w:val="C62828"/>
          <w:sz w:val="19"/>
        </w:rPr>
        <w:t>✗ One of you made a typing mistake</w:t>
      </w:r>
    </w:p>
    <w:p>
      <w:pPr>
        <w:spacing w:after="80"/>
        <w:ind w:left="510"/>
      </w:pPr>
      <w:r>
        <w:rPr>
          <w:b w:val="0"/>
          <w:i w:val="0"/>
          <w:color w:val="5B6779"/>
          <w:sz w:val="18"/>
        </w:rPr>
        <w:t>Not needed. Even a character-perfect repeat gives different wording, because the answer is built fresh rather than looked up. Identical input does not mean identical output here.</w:t>
      </w:r>
    </w:p>
    <w:p>
      <w:pPr>
        <w:spacing w:after="20"/>
        <w:ind w:left="227"/>
      </w:pPr>
      <w:r>
        <w:rPr>
          <w:b w:val="0"/>
          <w:i w:val="0"/>
          <w:color w:val="1B7F4B"/>
          <w:sz w:val="19"/>
        </w:rPr>
        <w:t>✓ It builds a new answer every time</w:t>
      </w:r>
    </w:p>
    <w:p>
      <w:pPr>
        <w:spacing w:after="80"/>
        <w:ind w:left="510"/>
      </w:pPr>
      <w:r>
        <w:rPr>
          <w:b w:val="0"/>
          <w:i w:val="0"/>
          <w:color w:val="5B6779"/>
          <w:sz w:val="18"/>
        </w:rPr>
        <w:t>Exactly. There is no stored answer to hand back. It constructs text word by word, and tiny differences compound. This is why you can never cite it and never assume a colleague saw what you saw.</w:t>
      </w:r>
    </w:p>
    <w:p>
      <w:pPr>
        <w:spacing w:after="20"/>
        <w:ind w:left="227"/>
      </w:pPr>
      <w:r>
        <w:rPr>
          <w:b w:val="0"/>
          <w:i w:val="0"/>
          <w:color w:val="C62828"/>
          <w:sz w:val="19"/>
        </w:rPr>
        <w:t>✗ The tool learned something in that minute</w:t>
      </w:r>
    </w:p>
    <w:p>
      <w:pPr>
        <w:spacing w:after="80"/>
        <w:ind w:left="510"/>
      </w:pPr>
      <w:r>
        <w:rPr>
          <w:b w:val="0"/>
          <w:i w:val="0"/>
          <w:color w:val="5B6779"/>
          <w:sz w:val="18"/>
        </w:rPr>
        <w:t>It did not. The model does not update between your question and your colleague's. What changed is the generation, not the model's knowledge.</w:t>
      </w:r>
    </w:p>
    <w:p>
      <w:pPr>
        <w:spacing w:after="20"/>
        <w:ind w:left="227"/>
      </w:pPr>
      <w:r>
        <w:rPr>
          <w:b w:val="0"/>
          <w:i w:val="0"/>
          <w:color w:val="C62828"/>
          <w:sz w:val="19"/>
        </w:rPr>
        <w:t>✗ One of you is on a paid account</w:t>
      </w:r>
    </w:p>
    <w:p>
      <w:pPr>
        <w:spacing w:after="80"/>
        <w:ind w:left="510"/>
      </w:pPr>
      <w:r>
        <w:rPr>
          <w:b w:val="0"/>
          <w:i w:val="0"/>
          <w:color w:val="5B6779"/>
          <w:sz w:val="18"/>
        </w:rPr>
        <w:t>Account tier changes speed and limits, not this. Two people on identical paid accounts still get different wording a minute apart.</w:t>
      </w:r>
    </w:p>
    <w:p>
      <w:pPr>
        <w:spacing w:after="160"/>
        <w:ind w:left="227"/>
      </w:pPr>
      <w:r>
        <w:rPr>
          <w:b/>
          <w:i w:val="0"/>
          <w:color w:val="101826"/>
          <w:sz w:val="19"/>
        </w:rPr>
        <w:t>Remember: The wording is built fresh every time, even when a tool has looked something up first.</w:t>
      </w:r>
    </w:p>
    <w:p>
      <w:pPr>
        <w:spacing w:before="40" w:after="160"/>
        <w:pBdr>
          <w:bottom w:val="single" w:sz="6" w:color="D6DCE7"/>
        </w:pBdr>
      </w:pPr>
    </w:p>
    <w:p>
      <w:pPr>
        <w:pStyle w:val="Heading3"/>
      </w:pPr>
      <w:r>
        <w:t>M-03 — What AI Can and Cannot Do</w:t>
      </w:r>
    </w:p>
    <w:p>
      <w:pPr>
        <w:spacing w:after="140"/>
      </w:pPr>
      <w:r>
        <w:rPr>
          <w:b w:val="0"/>
          <w:i/>
          <w:color w:val="5B6779"/>
          <w:sz w:val="18"/>
        </w:rPr>
        <w:t>Source module(s): AI-03, AI-04 (AI Capabilities / AI Limitations) · 12.3 minutes · SOURCE-VERIFIED</w:t>
      </w:r>
    </w:p>
    <w:p>
      <w:pPr>
        <w:pStyle w:val="Heading4"/>
      </w:pPr>
      <w:r>
        <w:t>Learning objective</w:t>
      </w:r>
    </w:p>
    <w:p>
      <w:pPr>
        <w:spacing w:after="140"/>
      </w:pPr>
      <w:r>
        <w:rPr>
          <w:b w:val="0"/>
          <w:i w:val="0"/>
          <w:color w:val="101826"/>
          <w:sz w:val="21"/>
        </w:rPr>
        <w:t>By the end of this lesson, the employee can name the four job shapes AI handles well, from memory; list the five things it structurally cannot do.</w:t>
      </w:r>
    </w:p>
    <w:p>
      <w:pPr>
        <w:pStyle w:val="Heading4"/>
      </w:pPr>
      <w:r>
        <w:t>Why this matters (opens the lesson)</w:t>
      </w:r>
    </w:p>
    <w:p>
      <w:pPr>
        <w:spacing w:after="140"/>
      </w:pPr>
      <w:r>
        <w:rPr>
          <w:b w:val="0"/>
          <w:i w:val="0"/>
          <w:color w:val="101826"/>
          <w:sz w:val="21"/>
        </w:rPr>
        <w:t>Deepa prepares the MIS pack for a Chennai office. Every Monday she pastes the same 40 rows into a document, rewrites the headings, and turns the numbers into sentences for the management summary. The analysis takes twenty minutes. The formatting takes three hours. The shape work is exactly what these tools do best. In AI Limitations: Rajesh handles purchase for an Ahmedabad unit. He asks an AI tool for the current price of a steel grade. It answers with a figure per tonne. He builds a quotation around it. The real rate is 19 per cent higher.</w:t>
      </w:r>
    </w:p>
    <w:p>
      <w:pPr>
        <w:pStyle w:val="Heading4"/>
      </w:pPr>
      <w:r>
        <w:t>Video</w:t>
      </w:r>
    </w:p>
    <w:p>
      <w:pPr>
        <w:spacing w:after="120"/>
      </w:pPr>
      <w:hyperlink r:id="rId12">
        <w:r>
          <w:rPr>
            <w:rFonts w:ascii="Segoe UI"/>
            <w:sz w:val="21"/>
            <w:color w:val="2F4BC4"/>
            <w:u w:val="single"/>
          </w:rPr>
          <w:t xml:space="preserve">Watch: Can AI Think? Debunking AI Limitations (IBM Technology, 9:01)</w:t>
        </w:r>
      </w:hyperlink>
    </w:p>
    <w:p>
      <w:pPr>
        <w:pStyle w:val="Heading4"/>
      </w:pPr>
      <w:r>
        <w:t>Workplace example — Four shapes it handles well</w:t>
      </w:r>
    </w:p>
    <w:p>
      <w:pPr>
        <w:spacing w:after="140"/>
      </w:pPr>
      <w:r>
        <w:rPr>
          <w:b w:val="0"/>
          <w:i w:val="0"/>
          <w:color w:val="101826"/>
          <w:sz w:val="21"/>
        </w:rPr>
        <w:t>Almost every useful AI task at work is one of these four. None of them require it to know anything.</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have to write a proposal for a client who wants faster delivery at the same price. I do not know how to structure it. Give me a five-part outline with one line describing what goes in each part. Do not write the proposal itself.</w:t>
            </w:r>
          </w:p>
        </w:tc>
      </w:tr>
    </w:tbl>
    <w:p>
      <w:pPr>
        <w:spacing w:after="40"/>
      </w:pPr>
    </w:p>
    <w:p>
      <w:pPr>
        <w:pStyle w:val="Heading4"/>
      </w:pPr>
      <w:r>
        <w:t>Checklist</w:t>
      </w:r>
    </w:p>
    <w:p>
      <w:pPr>
        <w:pStyle w:val="ListBullet"/>
        <w:spacing w:after="60"/>
      </w:pPr>
      <w:r>
        <w:rPr>
          <w:sz w:val="21"/>
        </w:rPr>
        <w:t>TURN INTO — facts into sentences, notes into a report</w:t>
      </w:r>
    </w:p>
    <w:p>
      <w:pPr>
        <w:pStyle w:val="ListBullet"/>
        <w:spacing w:after="60"/>
      </w:pPr>
      <w:r>
        <w:rPr>
          <w:sz w:val="21"/>
        </w:rPr>
        <w:t>SHORTEN — twelve pages into the six lines that matter</w:t>
      </w:r>
    </w:p>
    <w:p>
      <w:pPr>
        <w:pStyle w:val="ListBullet"/>
        <w:spacing w:after="60"/>
      </w:pPr>
      <w:r>
        <w:rPr>
          <w:sz w:val="21"/>
        </w:rPr>
        <w:t>RESHAPE — a paragraph into a table, formal into plain</w:t>
      </w:r>
    </w:p>
    <w:p>
      <w:pPr>
        <w:pStyle w:val="ListBullet"/>
        <w:spacing w:after="60"/>
      </w:pPr>
      <w:r>
        <w:rPr>
          <w:sz w:val="21"/>
        </w:rPr>
        <w:t>GENERATE OPTIONS — ten subject lines, five ways to say no</w:t>
      </w:r>
    </w:p>
    <w:p>
      <w:pPr>
        <w:pStyle w:val="Heading4"/>
      </w:pPr>
      <w:r>
        <w:t>Knowledge check</w:t>
      </w:r>
    </w:p>
    <w:p>
      <w:pPr>
        <w:spacing w:after="60"/>
      </w:pPr>
      <w:r>
        <w:rPr>
          <w:b/>
          <w:i w:val="0"/>
          <w:color w:val="101826"/>
          <w:sz w:val="21"/>
        </w:rPr>
        <w:t>Q1. Which of these is a good fit?</w:t>
      </w:r>
    </w:p>
    <w:p>
      <w:pPr>
        <w:spacing w:after="20"/>
        <w:ind w:left="227"/>
      </w:pPr>
      <w:r>
        <w:rPr>
          <w:b w:val="0"/>
          <w:i w:val="0"/>
          <w:color w:val="C62828"/>
          <w:sz w:val="19"/>
        </w:rPr>
        <w:t>✗ "Summarise our supplier contract"</w:t>
      </w:r>
    </w:p>
    <w:p>
      <w:pPr>
        <w:spacing w:after="80"/>
        <w:ind w:left="510"/>
      </w:pPr>
      <w:r>
        <w:rPr>
          <w:b w:val="0"/>
          <w:i w:val="0"/>
          <w:color w:val="5B6779"/>
          <w:sz w:val="18"/>
        </w:rPr>
        <w:t>It has never seen the contract. It will produce a summary of a typical supplier contract, which reads convincingly and describes an agreement you do not have.</w:t>
      </w:r>
    </w:p>
    <w:p>
      <w:pPr>
        <w:spacing w:after="20"/>
        <w:ind w:left="227"/>
      </w:pPr>
      <w:r>
        <w:rPr>
          <w:b w:val="0"/>
          <w:i w:val="0"/>
          <w:color w:val="1B7F4B"/>
          <w:sz w:val="19"/>
        </w:rPr>
        <w:t>✓ "Turn these six figures into a short summary"</w:t>
      </w:r>
    </w:p>
    <w:p>
      <w:pPr>
        <w:spacing w:after="80"/>
        <w:ind w:left="510"/>
      </w:pPr>
      <w:r>
        <w:rPr>
          <w:b w:val="0"/>
          <w:i w:val="0"/>
          <w:color w:val="5B6779"/>
          <w:sz w:val="18"/>
        </w:rPr>
        <w:t>You supplied every number. The only work left is language, and you can check each sentence against your own figures in under a minute.</w:t>
      </w:r>
    </w:p>
    <w:p>
      <w:pPr>
        <w:spacing w:after="20"/>
        <w:ind w:left="227"/>
      </w:pPr>
      <w:r>
        <w:rPr>
          <w:b w:val="0"/>
          <w:i w:val="0"/>
          <w:color w:val="C62828"/>
          <w:sz w:val="19"/>
        </w:rPr>
        <w:t>✗ "What did we quote this customer last year?"</w:t>
      </w:r>
    </w:p>
    <w:p>
      <w:pPr>
        <w:spacing w:after="80"/>
        <w:ind w:left="510"/>
      </w:pPr>
      <w:r>
        <w:rPr>
          <w:b w:val="0"/>
          <w:i w:val="0"/>
          <w:color w:val="5B6779"/>
          <w:sz w:val="18"/>
        </w:rPr>
        <w:t>That lives in your system, not in the model. Asking here produces a number with no source, which is worse than no number at all.</w:t>
      </w:r>
    </w:p>
    <w:p>
      <w:pPr>
        <w:spacing w:after="20"/>
        <w:ind w:left="227"/>
      </w:pPr>
      <w:r>
        <w:rPr>
          <w:b w:val="0"/>
          <w:i w:val="0"/>
          <w:color w:val="C62828"/>
          <w:sz w:val="19"/>
        </w:rPr>
        <w:t>✗ "Should we drop this product line?"</w:t>
      </w:r>
    </w:p>
    <w:p>
      <w:pPr>
        <w:spacing w:after="80"/>
        <w:ind w:left="510"/>
      </w:pPr>
      <w:r>
        <w:rPr>
          <w:b w:val="0"/>
          <w:i w:val="0"/>
          <w:color w:val="5B6779"/>
          <w:sz w:val="18"/>
        </w:rPr>
        <w:t>A judgement with money attached, and it holds none of the history and none of the consequences. Ask it for the questions to consider, never for the decision.</w:t>
      </w:r>
    </w:p>
    <w:p>
      <w:pPr>
        <w:spacing w:after="160"/>
        <w:ind w:left="227"/>
      </w:pPr>
      <w:r>
        <w:rPr>
          <w:b/>
          <w:i w:val="0"/>
          <w:color w:val="101826"/>
          <w:sz w:val="19"/>
        </w:rPr>
        <w:t>Remember: Language work fits. Knowledge work does not.</w:t>
      </w:r>
    </w:p>
    <w:p>
      <w:pPr>
        <w:spacing w:after="60"/>
      </w:pPr>
      <w:r>
        <w:rPr>
          <w:b/>
          <w:i w:val="0"/>
          <w:color w:val="101826"/>
          <w:sz w:val="21"/>
        </w:rPr>
        <w:t>Q2. Which question is it safe to ask?</w:t>
      </w:r>
    </w:p>
    <w:p>
      <w:pPr>
        <w:spacing w:after="20"/>
        <w:ind w:left="227"/>
      </w:pPr>
      <w:r>
        <w:rPr>
          <w:b w:val="0"/>
          <w:i w:val="0"/>
          <w:color w:val="C62828"/>
          <w:sz w:val="19"/>
        </w:rPr>
        <w:t>✗ "What is today's exchange rate?"</w:t>
      </w:r>
    </w:p>
    <w:p>
      <w:pPr>
        <w:spacing w:after="80"/>
        <w:ind w:left="510"/>
      </w:pPr>
      <w:r>
        <w:rPr>
          <w:b w:val="0"/>
          <w:i w:val="0"/>
          <w:color w:val="5B6779"/>
          <w:sz w:val="18"/>
        </w:rPr>
        <w:t>It has no live data. It will produce a rate that looks entirely normal and is simply whatever was common in its training text. Use your bank's page.</w:t>
      </w:r>
    </w:p>
    <w:p>
      <w:pPr>
        <w:spacing w:after="20"/>
        <w:ind w:left="227"/>
      </w:pPr>
      <w:r>
        <w:rPr>
          <w:b w:val="0"/>
          <w:i w:val="0"/>
          <w:color w:val="1B7F4B"/>
          <w:sz w:val="19"/>
        </w:rPr>
        <w:t>✓ "Explain what ex-works means for a buyer"</w:t>
      </w:r>
    </w:p>
    <w:p>
      <w:pPr>
        <w:spacing w:after="80"/>
        <w:ind w:left="510"/>
      </w:pPr>
      <w:r>
        <w:rPr>
          <w:b w:val="0"/>
          <w:i w:val="0"/>
          <w:color w:val="5B6779"/>
          <w:sz w:val="18"/>
        </w:rPr>
        <w:t>A stable definition that has not changed in decades, and one you can sanity-check in seconds. This is solid ground for these tools.</w:t>
      </w:r>
    </w:p>
    <w:p>
      <w:pPr>
        <w:spacing w:after="20"/>
        <w:ind w:left="227"/>
      </w:pPr>
      <w:r>
        <w:rPr>
          <w:b w:val="0"/>
          <w:i w:val="0"/>
          <w:color w:val="C62828"/>
          <w:sz w:val="19"/>
        </w:rPr>
        <w:t>✗ "What did the circular last month change?"</w:t>
      </w:r>
    </w:p>
    <w:p>
      <w:pPr>
        <w:spacing w:after="80"/>
        <w:ind w:left="510"/>
      </w:pPr>
      <w:r>
        <w:rPr>
          <w:b w:val="0"/>
          <w:i w:val="0"/>
          <w:color w:val="5B6779"/>
          <w:sz w:val="18"/>
        </w:rPr>
        <w:t>Last month is after its cut-off. It will not say so — it will describe a change that sounds like the sort of change such circulars make.</w:t>
      </w:r>
    </w:p>
    <w:p>
      <w:pPr>
        <w:spacing w:after="20"/>
        <w:ind w:left="227"/>
      </w:pPr>
      <w:r>
        <w:rPr>
          <w:b w:val="0"/>
          <w:i w:val="0"/>
          <w:color w:val="C62828"/>
          <w:sz w:val="19"/>
        </w:rPr>
        <w:t>✗ "How much stock do we hold of this part?"</w:t>
      </w:r>
    </w:p>
    <w:p>
      <w:pPr>
        <w:spacing w:after="80"/>
        <w:ind w:left="510"/>
      </w:pPr>
      <w:r>
        <w:rPr>
          <w:b w:val="0"/>
          <w:i w:val="0"/>
          <w:color w:val="5B6779"/>
          <w:sz w:val="18"/>
        </w:rPr>
        <w:t>It has no connection to your systems and never will unless someone builds one. Any figure it gives is invented in full.</w:t>
      </w:r>
    </w:p>
    <w:p>
      <w:pPr>
        <w:spacing w:after="160"/>
        <w:ind w:left="227"/>
      </w:pPr>
      <w:r>
        <w:rPr>
          <w:b/>
          <w:i w:val="0"/>
          <w:color w:val="101826"/>
          <w:sz w:val="19"/>
        </w:rPr>
        <w:t>Remember: Stable and checkable. Not live and unverifiable.</w:t>
      </w:r>
    </w:p>
    <w:p>
      <w:pPr>
        <w:spacing w:before="40" w:after="160"/>
        <w:pBdr>
          <w:bottom w:val="single" w:sz="6" w:color="D6DCE7"/>
        </w:pBdr>
      </w:pPr>
    </w:p>
    <w:p>
      <w:pPr>
        <w:pStyle w:val="Heading3"/>
      </w:pPr>
      <w:r>
        <w:t>M-04 — AI Hallucinations &amp; Fact-Checking</w:t>
      </w:r>
    </w:p>
    <w:p>
      <w:pPr>
        <w:spacing w:after="140"/>
      </w:pPr>
      <w:r>
        <w:rPr>
          <w:b w:val="0"/>
          <w:i/>
          <w:color w:val="5B6779"/>
          <w:sz w:val="18"/>
        </w:rPr>
        <w:t>Source module(s): AI-05 (Hallucinations &amp; Fact-Checking) · 11.9 minutes · SOURCE-VERIFIED</w:t>
      </w:r>
    </w:p>
    <w:p>
      <w:pPr>
        <w:pStyle w:val="Heading4"/>
      </w:pPr>
      <w:r>
        <w:t>Learning objective</w:t>
      </w:r>
    </w:p>
    <w:p>
      <w:pPr>
        <w:spacing w:after="140"/>
      </w:pPr>
      <w:r>
        <w:rPr>
          <w:b w:val="0"/>
          <w:i w:val="0"/>
          <w:color w:val="101826"/>
          <w:sz w:val="21"/>
        </w:rPr>
        <w:t>By the end of this lesson, the employee can explain in one sentence why a hallucination happens.</w:t>
      </w:r>
    </w:p>
    <w:p>
      <w:pPr>
        <w:pStyle w:val="Heading4"/>
      </w:pPr>
      <w:r>
        <w:t>Why this matters (opens the lesson)</w:t>
      </w:r>
    </w:p>
    <w:p>
      <w:pPr>
        <w:spacing w:after="140"/>
      </w:pPr>
      <w:r>
        <w:rPr>
          <w:b w:val="0"/>
          <w:i w:val="0"/>
          <w:color w:val="101826"/>
          <w:sz w:val="21"/>
        </w:rPr>
        <w:t>Kavita answers support tickets for a Bengaluru team. A customer disputes a charge. She asks an AI tool what the policy says, and it quotes clause 7.3. She pastes the clause into her reply. There is no clause 7.3. Four checks, under a minute, and this never leaves your desk.</w:t>
      </w:r>
    </w:p>
    <w:p>
      <w:pPr>
        <w:pStyle w:val="Heading4"/>
      </w:pPr>
      <w:r>
        <w:t>Video</w:t>
      </w:r>
    </w:p>
    <w:p>
      <w:pPr>
        <w:spacing w:after="120"/>
      </w:pPr>
      <w:hyperlink r:id="rId13">
        <w:r>
          <w:rPr>
            <w:rFonts w:ascii="Segoe UI"/>
            <w:sz w:val="21"/>
            <w:color w:val="2F4BC4"/>
            <w:u w:val="single"/>
          </w:rPr>
          <w:t xml:space="preserve">Watch: Tuning Your AI Model to Reduce Hallucinations (IBM Technology, 8:54)</w:t>
        </w:r>
      </w:hyperlink>
    </w:p>
    <w:p>
      <w:pPr>
        <w:pStyle w:val="Heading4"/>
      </w:pPr>
      <w:r>
        <w:t>Workplace example — A gap does not stay a gap</w:t>
      </w:r>
    </w:p>
    <w:p>
      <w:pPr>
        <w:spacing w:after="140"/>
      </w:pPr>
      <w:r>
        <w:rPr>
          <w:b w:val="0"/>
          <w:i w:val="0"/>
          <w:color w:val="101826"/>
          <w:sz w:val="21"/>
        </w:rPr>
        <w:t>It is not lying. It has no concept of true. It is completing a sentence in the most likely way.</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Answer using only the text I have given you. If the answer is not in that text, write "not in the supplied text" rather than answering from general knowledge. Do not add clause numbers, dates or figures unless they appear in what I pasted.</w:t>
            </w:r>
          </w:p>
        </w:tc>
      </w:tr>
    </w:tbl>
    <w:p>
      <w:pPr>
        <w:spacing w:after="40"/>
      </w:pPr>
    </w:p>
    <w:p>
      <w:pPr>
        <w:pStyle w:val="Heading4"/>
      </w:pPr>
      <w:r>
        <w:t>Checklist</w:t>
      </w:r>
    </w:p>
    <w:p>
      <w:pPr>
        <w:pStyle w:val="ListBullet"/>
        <w:spacing w:after="60"/>
      </w:pPr>
      <w:r>
        <w:rPr>
          <w:sz w:val="21"/>
        </w:rPr>
        <w:t>QUOTES — clause numbers, policy wording, what someone said</w:t>
      </w:r>
    </w:p>
    <w:p>
      <w:pPr>
        <w:pStyle w:val="ListBullet"/>
        <w:spacing w:after="60"/>
      </w:pPr>
      <w:r>
        <w:rPr>
          <w:sz w:val="21"/>
        </w:rPr>
        <w:t>FIGURES — rates, prices, percentages, penalties, totals</w:t>
      </w:r>
    </w:p>
    <w:p>
      <w:pPr>
        <w:pStyle w:val="ListBullet"/>
        <w:spacing w:after="60"/>
      </w:pPr>
      <w:r>
        <w:rPr>
          <w:sz w:val="21"/>
        </w:rPr>
        <w:t>NAMES — people, products, suppliers, systems, standards</w:t>
      </w:r>
    </w:p>
    <w:p>
      <w:pPr>
        <w:pStyle w:val="ListBullet"/>
        <w:spacing w:after="60"/>
      </w:pPr>
      <w:r>
        <w:rPr>
          <w:sz w:val="21"/>
        </w:rPr>
        <w:t>REFERENCES — circulars, sections, studies, page numbers</w:t>
      </w:r>
    </w:p>
    <w:p>
      <w:pPr>
        <w:pStyle w:val="Heading4"/>
      </w:pPr>
      <w:r>
        <w:t>Knowledge check</w:t>
      </w:r>
    </w:p>
    <w:p>
      <w:pPr>
        <w:spacing w:after="60"/>
      </w:pPr>
      <w:r>
        <w:rPr>
          <w:b/>
          <w:i w:val="0"/>
          <w:color w:val="101826"/>
          <w:sz w:val="21"/>
        </w:rPr>
        <w:t>Q1. Why does it invent a clause?</w:t>
      </w:r>
    </w:p>
    <w:p>
      <w:pPr>
        <w:spacing w:after="20"/>
        <w:ind w:left="227"/>
      </w:pPr>
      <w:r>
        <w:rPr>
          <w:b w:val="0"/>
          <w:i w:val="0"/>
          <w:color w:val="C62828"/>
          <w:sz w:val="19"/>
        </w:rPr>
        <w:t>✗ It is programmed to sound helpful</w:t>
      </w:r>
    </w:p>
    <w:p>
      <w:pPr>
        <w:spacing w:after="80"/>
        <w:ind w:left="510"/>
      </w:pPr>
      <w:r>
        <w:rPr>
          <w:b w:val="0"/>
          <w:i w:val="0"/>
          <w:color w:val="5B6779"/>
          <w:sz w:val="18"/>
        </w:rPr>
        <w:t>There is no instruction to be helpful at the expense of truth. It simply has no mechanism for truth at all — it is choosing likely words, and a clause number is a likely word here.</w:t>
      </w:r>
    </w:p>
    <w:p>
      <w:pPr>
        <w:spacing w:after="20"/>
        <w:ind w:left="227"/>
      </w:pPr>
      <w:r>
        <w:rPr>
          <w:b w:val="0"/>
          <w:i w:val="0"/>
          <w:color w:val="1B7F4B"/>
          <w:sz w:val="19"/>
        </w:rPr>
        <w:t>✓ Your question implied one exists, so it produced one</w:t>
      </w:r>
    </w:p>
    <w:p>
      <w:pPr>
        <w:spacing w:after="80"/>
        <w:ind w:left="510"/>
      </w:pPr>
      <w:r>
        <w:rPr>
          <w:b w:val="0"/>
          <w:i w:val="0"/>
          <w:color w:val="5B6779"/>
          <w:sz w:val="18"/>
        </w:rPr>
        <w:t>That is the mechanism. "What does clause 7.3 say?" makes a clause-shaped answer the most likely continuation. It has nothing to compare that against.</w:t>
      </w:r>
    </w:p>
    <w:p>
      <w:pPr>
        <w:spacing w:after="20"/>
        <w:ind w:left="227"/>
      </w:pPr>
      <w:r>
        <w:rPr>
          <w:b w:val="0"/>
          <w:i w:val="0"/>
          <w:color w:val="C62828"/>
          <w:sz w:val="19"/>
        </w:rPr>
        <w:t>✗ It found a similar contract online</w:t>
      </w:r>
    </w:p>
    <w:p>
      <w:pPr>
        <w:spacing w:after="80"/>
        <w:ind w:left="510"/>
      </w:pPr>
      <w:r>
        <w:rPr>
          <w:b w:val="0"/>
          <w:i w:val="0"/>
          <w:color w:val="5B6779"/>
          <w:sz w:val="18"/>
        </w:rPr>
        <w:t>It did not go online. Nothing was retrieved. The clause was constructed word by word, the same way as the sentence around it.</w:t>
      </w:r>
    </w:p>
    <w:p>
      <w:pPr>
        <w:spacing w:after="20"/>
        <w:ind w:left="227"/>
      </w:pPr>
      <w:r>
        <w:rPr>
          <w:b w:val="0"/>
          <w:i w:val="0"/>
          <w:color w:val="C62828"/>
          <w:sz w:val="19"/>
        </w:rPr>
        <w:t>✗ The contract was in its training data</w:t>
      </w:r>
    </w:p>
    <w:p>
      <w:pPr>
        <w:spacing w:after="80"/>
        <w:ind w:left="510"/>
      </w:pPr>
      <w:r>
        <w:rPr>
          <w:b w:val="0"/>
          <w:i w:val="0"/>
          <w:color w:val="5B6779"/>
          <w:sz w:val="18"/>
        </w:rPr>
        <w:t>Your contract was never in its training data, and even if a similar one had been, it does not store and retrieve documents. It stores patterns.</w:t>
      </w:r>
    </w:p>
    <w:p>
      <w:pPr>
        <w:spacing w:after="160"/>
        <w:ind w:left="227"/>
      </w:pPr>
      <w:r>
        <w:rPr>
          <w:b/>
          <w:i w:val="0"/>
          <w:color w:val="101826"/>
          <w:sz w:val="19"/>
        </w:rPr>
        <w:t>Remember: It completes sentences. It does not check them.</w:t>
      </w:r>
    </w:p>
    <w:p>
      <w:pPr>
        <w:spacing w:after="60"/>
      </w:pPr>
      <w:r>
        <w:rPr>
          <w:b/>
          <w:i w:val="0"/>
          <w:color w:val="101826"/>
          <w:sz w:val="21"/>
        </w:rPr>
        <w:t>Q2. Which answer needs checking hardest?</w:t>
      </w:r>
    </w:p>
    <w:p>
      <w:pPr>
        <w:spacing w:after="20"/>
        <w:ind w:left="227"/>
      </w:pPr>
      <w:r>
        <w:rPr>
          <w:b w:val="0"/>
          <w:i w:val="0"/>
          <w:color w:val="C62828"/>
          <w:sz w:val="19"/>
        </w:rPr>
        <w:t>✗ A rewrite of an email you pasted in</w:t>
      </w:r>
    </w:p>
    <w:p>
      <w:pPr>
        <w:spacing w:after="80"/>
        <w:ind w:left="510"/>
      </w:pPr>
      <w:r>
        <w:rPr>
          <w:b w:val="0"/>
          <w:i w:val="0"/>
          <w:color w:val="5B6779"/>
          <w:sz w:val="18"/>
        </w:rPr>
        <w:t>Low risk. Every fact came from you, so you can check the whole thing against your own text in seconds.</w:t>
      </w:r>
    </w:p>
    <w:p>
      <w:pPr>
        <w:spacing w:after="20"/>
        <w:ind w:left="227"/>
      </w:pPr>
      <w:r>
        <w:rPr>
          <w:b w:val="0"/>
          <w:i w:val="0"/>
          <w:color w:val="1B7F4B"/>
          <w:sz w:val="19"/>
        </w:rPr>
        <w:t>✓ "Refunds take 14 days under clause 7.3"</w:t>
      </w:r>
    </w:p>
    <w:p>
      <w:pPr>
        <w:spacing w:after="80"/>
        <w:ind w:left="510"/>
      </w:pPr>
      <w:r>
        <w:rPr>
          <w:b w:val="0"/>
          <w:i w:val="0"/>
          <w:color w:val="5B6779"/>
          <w:sz w:val="18"/>
        </w:rPr>
        <w:t>A number and a clause reference, neither of which you supplied. It is specific enough to be believed and quoted, and completely unverifiable without opening the real document.</w:t>
      </w:r>
    </w:p>
    <w:p>
      <w:pPr>
        <w:spacing w:after="20"/>
        <w:ind w:left="227"/>
      </w:pPr>
      <w:r>
        <w:rPr>
          <w:b w:val="0"/>
          <w:i w:val="0"/>
          <w:color w:val="C62828"/>
          <w:sz w:val="19"/>
        </w:rPr>
        <w:t>✗ A five-part outline for a proposal</w:t>
      </w:r>
    </w:p>
    <w:p>
      <w:pPr>
        <w:spacing w:after="80"/>
        <w:ind w:left="510"/>
      </w:pPr>
      <w:r>
        <w:rPr>
          <w:b w:val="0"/>
          <w:i w:val="0"/>
          <w:color w:val="5B6779"/>
          <w:sz w:val="18"/>
        </w:rPr>
        <w:t>Pure structure with no facts in it. There is nothing to invent, so nothing gets invented.</w:t>
      </w:r>
    </w:p>
    <w:p>
      <w:pPr>
        <w:spacing w:after="20"/>
        <w:ind w:left="227"/>
      </w:pPr>
      <w:r>
        <w:rPr>
          <w:b w:val="0"/>
          <w:i w:val="0"/>
          <w:color w:val="C62828"/>
          <w:sz w:val="19"/>
        </w:rPr>
        <w:t>✗ A list of questions to ask a supplier</w:t>
      </w:r>
    </w:p>
    <w:p>
      <w:pPr>
        <w:spacing w:after="80"/>
        <w:ind w:left="510"/>
      </w:pPr>
      <w:r>
        <w:rPr>
          <w:b w:val="0"/>
          <w:i w:val="0"/>
          <w:color w:val="5B6779"/>
          <w:sz w:val="18"/>
        </w:rPr>
        <w:t>Questions cannot be false in the way a figure can. You read them, keep the useful ones, and discard the rest.</w:t>
      </w:r>
    </w:p>
    <w:p>
      <w:pPr>
        <w:spacing w:after="160"/>
        <w:ind w:left="227"/>
      </w:pPr>
      <w:r>
        <w:rPr>
          <w:b/>
          <w:i w:val="0"/>
          <w:color w:val="101826"/>
          <w:sz w:val="19"/>
        </w:rPr>
        <w:t>Remember: Specific, unverifiable details carry the most risk.</w:t>
      </w:r>
    </w:p>
    <w:p>
      <w:pPr>
        <w:spacing w:before="40" w:after="160"/>
        <w:pBdr>
          <w:bottom w:val="single" w:sz="6" w:color="D6DCE7"/>
        </w:pBdr>
      </w:pPr>
    </w:p>
    <w:p>
      <w:pPr>
        <w:pStyle w:val="Heading3"/>
      </w:pPr>
      <w:r>
        <w:t>3. Practical AI Use</w:t>
      </w:r>
    </w:p>
    <w:p>
      <w:pPr>
        <w:pStyle w:val="Heading3"/>
      </w:pPr>
      <w:r>
        <w:t>M-05 — Writing Email With AI</w:t>
      </w:r>
    </w:p>
    <w:p>
      <w:pPr>
        <w:spacing w:after="140"/>
      </w:pPr>
      <w:r>
        <w:rPr>
          <w:b w:val="0"/>
          <w:i/>
          <w:color w:val="5B6779"/>
          <w:sz w:val="18"/>
        </w:rPr>
        <w:t>Source module(s): DW-01 (Email Writing with AI) · 8.3 minutes · SOURCE-VERIFIED</w:t>
      </w:r>
    </w:p>
    <w:p>
      <w:pPr>
        <w:pStyle w:val="Heading4"/>
      </w:pPr>
      <w:r>
        <w:t>Learning objective</w:t>
      </w:r>
    </w:p>
    <w:p>
      <w:pPr>
        <w:spacing w:after="140"/>
      </w:pPr>
      <w:r>
        <w:rPr>
          <w:b w:val="0"/>
          <w:i w:val="0"/>
          <w:color w:val="101826"/>
          <w:sz w:val="21"/>
        </w:rPr>
        <w:t>By the end of this lesson, the employee can draft any routine work email in under 60 seconds.</w:t>
      </w:r>
    </w:p>
    <w:p>
      <w:pPr>
        <w:pStyle w:val="Heading4"/>
      </w:pPr>
      <w:r>
        <w:t>Why this matters (opens the lesson)</w:t>
      </w:r>
    </w:p>
    <w:p>
      <w:pPr>
        <w:spacing w:after="140"/>
      </w:pPr>
      <w:r>
        <w:rPr>
          <w:b w:val="0"/>
          <w:i w:val="0"/>
          <w:color w:val="101826"/>
          <w:sz w:val="21"/>
        </w:rPr>
        <w:t>Imran coordinates logistics from Sharjah. Most of his day is emails: chasing a truck, explaining a delay, refusing a discount, confirming a slot. He knows what to say every time. Finding the words is what takes the day. Four email shapes, ready to paste, that cover most of a week.</w:t>
      </w:r>
    </w:p>
    <w:p>
      <w:pPr>
        <w:pStyle w:val="Heading4"/>
      </w:pPr>
      <w:r>
        <w:t>Video</w:t>
      </w:r>
    </w:p>
    <w:p>
      <w:pPr>
        <w:spacing w:after="120"/>
      </w:pPr>
      <w:hyperlink r:id="rId14">
        <w:r>
          <w:rPr>
            <w:rFonts w:ascii="Segoe UI"/>
            <w:sz w:val="21"/>
            <w:color w:val="2F4BC4"/>
            <w:u w:val="single"/>
          </w:rPr>
          <w:t xml:space="preserve">Watch: Write Better Emails to Your Boss with AI (w/KMo, 5:51)</w:t>
        </w:r>
      </w:hyperlink>
    </w:p>
    <w:p>
      <w:pPr>
        <w:pStyle w:val="Heading4"/>
      </w:pPr>
      <w:r>
        <w:t>Workplace example — Four shapes cover your week</w:t>
      </w:r>
    </w:p>
    <w:p>
      <w:pPr>
        <w:spacing w:after="140"/>
      </w:pPr>
      <w:r>
        <w:rPr>
          <w:b w:val="0"/>
          <w:i w:val="0"/>
          <w:color w:val="101826"/>
          <w:sz w:val="21"/>
        </w:rPr>
        <w:t>Almost every routine work email is one of these. Each has a prompt you fill in once and reuse.</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Write an email telling a customer their delivery has slipped. Facts: promised 12 March, now 15 March, delayed by a transport strike, no cost to them. Tone: apologetic once and then factual, not grovelling. Under 110 words. End by confirming the new date. No opening pleasantries.</w:t>
            </w:r>
          </w:p>
        </w:tc>
      </w:tr>
    </w:tbl>
    <w:p>
      <w:pPr>
        <w:spacing w:after="40"/>
      </w:pPr>
    </w:p>
    <w:p>
      <w:pPr>
        <w:pStyle w:val="Heading4"/>
      </w:pPr>
      <w:r>
        <w:t>Checklist</w:t>
      </w:r>
    </w:p>
    <w:p>
      <w:pPr>
        <w:pStyle w:val="ListBullet"/>
        <w:spacing w:after="60"/>
      </w:pPr>
      <w:r>
        <w:rPr>
          <w:sz w:val="21"/>
        </w:rPr>
        <w:t>BAD NEWS — a delay, a shortage, a price rise</w:t>
      </w:r>
    </w:p>
    <w:p>
      <w:pPr>
        <w:pStyle w:val="ListBullet"/>
        <w:spacing w:after="60"/>
      </w:pPr>
      <w:r>
        <w:rPr>
          <w:sz w:val="21"/>
        </w:rPr>
        <w:t>CHASING — a payment, a document, a decision</w:t>
      </w:r>
    </w:p>
    <w:p>
      <w:pPr>
        <w:pStyle w:val="ListBullet"/>
        <w:spacing w:after="60"/>
      </w:pPr>
      <w:r>
        <w:rPr>
          <w:sz w:val="21"/>
        </w:rPr>
        <w:t>REFUSING — a discount, a deadline, a special request</w:t>
      </w:r>
    </w:p>
    <w:p>
      <w:pPr>
        <w:pStyle w:val="ListBullet"/>
        <w:spacing w:after="60"/>
      </w:pPr>
      <w:r>
        <w:rPr>
          <w:sz w:val="21"/>
        </w:rPr>
        <w:t>CONFIRMING — a slot, a change, an agreement</w:t>
      </w:r>
    </w:p>
    <w:p>
      <w:pPr>
        <w:pStyle w:val="Heading4"/>
      </w:pPr>
      <w:r>
        <w:t>Knowledge check</w:t>
      </w:r>
    </w:p>
    <w:p>
      <w:pPr>
        <w:spacing w:after="60"/>
      </w:pPr>
      <w:r>
        <w:rPr>
          <w:b/>
          <w:i w:val="0"/>
          <w:color w:val="101826"/>
          <w:sz w:val="21"/>
        </w:rPr>
        <w:t>Q1. What should never go in the prompt?</w:t>
      </w:r>
    </w:p>
    <w:p>
      <w:pPr>
        <w:spacing w:after="20"/>
        <w:ind w:left="227"/>
      </w:pPr>
      <w:r>
        <w:rPr>
          <w:b w:val="0"/>
          <w:i w:val="0"/>
          <w:color w:val="C62828"/>
          <w:sz w:val="19"/>
        </w:rPr>
        <w:t>✗ The delivery dates</w:t>
      </w:r>
    </w:p>
    <w:p>
      <w:pPr>
        <w:spacing w:after="80"/>
        <w:ind w:left="510"/>
      </w:pPr>
      <w:r>
        <w:rPr>
          <w:b w:val="0"/>
          <w:i w:val="0"/>
          <w:color w:val="5B6779"/>
          <w:sz w:val="18"/>
        </w:rPr>
        <w:t>Dates are exactly what it needs and they identify nobody. Without them you get a vague apology with no commitment in it.</w:t>
      </w:r>
    </w:p>
    <w:p>
      <w:pPr>
        <w:spacing w:after="20"/>
        <w:ind w:left="227"/>
      </w:pPr>
      <w:r>
        <w:rPr>
          <w:b w:val="0"/>
          <w:i w:val="0"/>
          <w:color w:val="1B7F4B"/>
          <w:sz w:val="19"/>
        </w:rPr>
        <w:t>✓ The customer's original email, pasted whole</w:t>
      </w:r>
    </w:p>
    <w:p>
      <w:pPr>
        <w:spacing w:after="80"/>
        <w:ind w:left="510"/>
      </w:pPr>
      <w:r>
        <w:rPr>
          <w:b w:val="0"/>
          <w:i w:val="0"/>
          <w:color w:val="5B6779"/>
          <w:sz w:val="18"/>
        </w:rPr>
        <w:t>It carries their name, company, address, phone number and signature block. All of that leaves the company, and none of it improves the reply you get back.</w:t>
      </w:r>
    </w:p>
    <w:p>
      <w:pPr>
        <w:spacing w:after="20"/>
        <w:ind w:left="227"/>
      </w:pPr>
      <w:r>
        <w:rPr>
          <w:b w:val="0"/>
          <w:i w:val="0"/>
          <w:color w:val="C62828"/>
          <w:sz w:val="19"/>
        </w:rPr>
        <w:t>✗ Your position on the discount</w:t>
      </w:r>
    </w:p>
    <w:p>
      <w:pPr>
        <w:spacing w:after="80"/>
        <w:ind w:left="510"/>
      </w:pPr>
      <w:r>
        <w:rPr>
          <w:b w:val="0"/>
          <w:i w:val="0"/>
          <w:color w:val="5B6779"/>
          <w:sz w:val="18"/>
        </w:rPr>
        <w:t>Essential. Without it the tool guesses, and it usually guesses generously, which is a difficult email to unsend.</w:t>
      </w:r>
    </w:p>
    <w:p>
      <w:pPr>
        <w:spacing w:after="20"/>
        <w:ind w:left="227"/>
      </w:pPr>
      <w:r>
        <w:rPr>
          <w:b w:val="0"/>
          <w:i w:val="0"/>
          <w:color w:val="C62828"/>
          <w:sz w:val="19"/>
        </w:rPr>
        <w:t>✗ The tone you want</w:t>
      </w:r>
    </w:p>
    <w:p>
      <w:pPr>
        <w:spacing w:after="80"/>
        <w:ind w:left="510"/>
      </w:pPr>
      <w:r>
        <w:rPr>
          <w:b w:val="0"/>
          <w:i w:val="0"/>
          <w:color w:val="5B6779"/>
          <w:sz w:val="18"/>
        </w:rPr>
        <w:t>One of the most useful lines in the prompt. Without it you get the same neutral register regardless of the situation.</w:t>
      </w:r>
    </w:p>
    <w:p>
      <w:pPr>
        <w:spacing w:after="160"/>
        <w:ind w:left="227"/>
      </w:pPr>
      <w:r>
        <w:rPr>
          <w:b/>
          <w:i w:val="0"/>
          <w:color w:val="101826"/>
          <w:sz w:val="19"/>
        </w:rPr>
        <w:t>Remember: Describe the situation. Never paste the email.</w:t>
      </w:r>
    </w:p>
    <w:p>
      <w:pPr>
        <w:spacing w:before="40" w:after="160"/>
        <w:pBdr>
          <w:bottom w:val="single" w:sz="6" w:color="D6DCE7"/>
        </w:pBdr>
      </w:pPr>
    </w:p>
    <w:p>
      <w:pPr>
        <w:pStyle w:val="Heading3"/>
      </w:pPr>
      <w:r>
        <w:t>M-06 — Meeting Notes &amp; Follow-ups With AI</w:t>
      </w:r>
    </w:p>
    <w:p>
      <w:pPr>
        <w:spacing w:after="140"/>
      </w:pPr>
      <w:r>
        <w:rPr>
          <w:b w:val="0"/>
          <w:i/>
          <w:color w:val="5B6779"/>
          <w:sz w:val="18"/>
        </w:rPr>
        <w:t>Source module(s): DW-08 (Meeting Notes &amp; Follow-ups) · 6.8 minutes · SOURCE-VERIFIED</w:t>
      </w:r>
    </w:p>
    <w:p>
      <w:pPr>
        <w:pStyle w:val="Heading4"/>
      </w:pPr>
      <w:r>
        <w:t>Learning objective</w:t>
      </w:r>
    </w:p>
    <w:p>
      <w:pPr>
        <w:spacing w:after="140"/>
      </w:pPr>
      <w:r>
        <w:rPr>
          <w:b w:val="0"/>
          <w:i w:val="0"/>
          <w:color w:val="101826"/>
          <w:sz w:val="21"/>
        </w:rPr>
        <w:t>By the end of this lesson, the employee can turn rough notes into decisions and owners in five minutes.</w:t>
      </w:r>
    </w:p>
    <w:p>
      <w:pPr>
        <w:pStyle w:val="Heading4"/>
      </w:pPr>
      <w:r>
        <w:t>Why this matters (opens the lesson)</w:t>
      </w:r>
    </w:p>
    <w:p>
      <w:pPr>
        <w:spacing w:after="140"/>
      </w:pPr>
      <w:r>
        <w:rPr>
          <w:b w:val="0"/>
          <w:i w:val="0"/>
          <w:color w:val="101826"/>
          <w:sz w:val="21"/>
        </w:rPr>
        <w:t>A weekly production meeting in Pune runs for an hour. Everyone leaves clear about the decisions. Nine days later, two of the four actions have not started, and each person believed somebody else owned them. Three columns — decision, owner, date — sent within the hour.</w:t>
      </w:r>
    </w:p>
    <w:p>
      <w:pPr>
        <w:pStyle w:val="Heading4"/>
      </w:pPr>
      <w:r>
        <w:t>Video</w:t>
      </w:r>
    </w:p>
    <w:p>
      <w:pPr>
        <w:spacing w:after="120"/>
      </w:pPr>
      <w:hyperlink r:id="rId15">
        <w:r>
          <w:rPr>
            <w:rFonts w:ascii="Segoe UI"/>
            <w:sz w:val="21"/>
            <w:color w:val="2F4BC4"/>
            <w:u w:val="single"/>
          </w:rPr>
          <w:t xml:space="preserve">Watch: How to Use ChatGPT for Meeting Minutes in 2025 (Tactiq, 4:24)</w:t>
        </w:r>
      </w:hyperlink>
    </w:p>
    <w:p>
      <w:pPr>
        <w:pStyle w:val="Heading4"/>
      </w:pPr>
      <w:r>
        <w:t>Workplace example — Why minutes fail</w:t>
      </w:r>
    </w:p>
    <w:p>
      <w:pPr>
        <w:spacing w:after="140"/>
      </w:pPr>
      <w:r>
        <w:rPr>
          <w:b w:val="0"/>
          <w:i w:val="0"/>
          <w:color w:val="101826"/>
          <w:sz w:val="21"/>
        </w:rPr>
        <w:t>Most meeting notes record the conversation. Almost nobody needs the conversation.</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Below are my rough notes from a meeting. Produce three sections and nothing else. DECISIONS: one line each. ACTIONS: one line each, with the owner's name and a date. OPEN: anything not settled. Use only my notes. Where no owner or date was given, write [OWNER?] or [DATE?].</w:t>
            </w:r>
          </w:p>
        </w:tc>
      </w:tr>
    </w:tbl>
    <w:p>
      <w:pPr>
        <w:spacing w:after="40"/>
      </w:pPr>
    </w:p>
    <w:p>
      <w:pPr>
        <w:pStyle w:val="Heading4"/>
      </w:pPr>
      <w:r>
        <w:t>Checklist</w:t>
      </w:r>
    </w:p>
    <w:p>
      <w:pPr>
        <w:pStyle w:val="ListBullet"/>
        <w:spacing w:after="60"/>
      </w:pPr>
      <w:r>
        <w:rPr>
          <w:sz w:val="21"/>
        </w:rPr>
        <w:t>DECISION — what was settled, in one sentence</w:t>
      </w:r>
    </w:p>
    <w:p>
      <w:pPr>
        <w:pStyle w:val="ListBullet"/>
        <w:spacing w:after="60"/>
      </w:pPr>
      <w:r>
        <w:rPr>
          <w:sz w:val="21"/>
        </w:rPr>
        <w:t>OWNER — one person, by name, never a team</w:t>
      </w:r>
    </w:p>
    <w:p>
      <w:pPr>
        <w:pStyle w:val="ListBullet"/>
        <w:spacing w:after="60"/>
      </w:pPr>
      <w:r>
        <w:rPr>
          <w:sz w:val="21"/>
        </w:rPr>
        <w:t>DATE — a specific day, never "next week"</w:t>
      </w:r>
    </w:p>
    <w:p>
      <w:pPr>
        <w:pStyle w:val="ListBullet"/>
        <w:spacing w:after="60"/>
      </w:pPr>
      <w:r>
        <w:rPr>
          <w:sz w:val="21"/>
        </w:rPr>
        <w:t>OPEN — what was not settled, and who will bring it back</w:t>
      </w:r>
    </w:p>
    <w:p>
      <w:pPr>
        <w:pStyle w:val="Heading4"/>
      </w:pPr>
      <w:r>
        <w:t>Knowledge check</w:t>
      </w:r>
    </w:p>
    <w:p>
      <w:pPr>
        <w:spacing w:after="60"/>
      </w:pPr>
      <w:r>
        <w:rPr>
          <w:b/>
          <w:i w:val="0"/>
          <w:color w:val="101826"/>
          <w:sz w:val="21"/>
        </w:rPr>
        <w:t>Q1. What makes an action real?</w:t>
      </w:r>
    </w:p>
    <w:p>
      <w:pPr>
        <w:spacing w:after="20"/>
        <w:ind w:left="227"/>
      </w:pPr>
      <w:r>
        <w:rPr>
          <w:b w:val="0"/>
          <w:i w:val="0"/>
          <w:color w:val="C62828"/>
          <w:sz w:val="19"/>
        </w:rPr>
        <w:t>✗ It is written in the minutes</w:t>
      </w:r>
    </w:p>
    <w:p>
      <w:pPr>
        <w:spacing w:after="80"/>
        <w:ind w:left="510"/>
      </w:pPr>
      <w:r>
        <w:rPr>
          <w:b w:val="0"/>
          <w:i w:val="0"/>
          <w:color w:val="5B6779"/>
          <w:sz w:val="18"/>
        </w:rPr>
        <w:t>Being written down is necessary and nowhere near sufficient. "The team will review this" is written down and will not happen.</w:t>
      </w:r>
    </w:p>
    <w:p>
      <w:pPr>
        <w:spacing w:after="20"/>
        <w:ind w:left="227"/>
      </w:pPr>
      <w:r>
        <w:rPr>
          <w:b w:val="0"/>
          <w:i w:val="0"/>
          <w:color w:val="1B7F4B"/>
          <w:sz w:val="19"/>
        </w:rPr>
        <w:t>✓ It names one person and one date</w:t>
      </w:r>
    </w:p>
    <w:p>
      <w:pPr>
        <w:spacing w:after="80"/>
        <w:ind w:left="510"/>
      </w:pPr>
      <w:r>
        <w:rPr>
          <w:b w:val="0"/>
          <w:i w:val="0"/>
          <w:color w:val="5B6779"/>
          <w:sz w:val="18"/>
        </w:rPr>
        <w:t>An action with two owners has none, and one with no date is read as "whenever". Both gaps are invisible in the room and obvious nine days later.</w:t>
      </w:r>
    </w:p>
    <w:p>
      <w:pPr>
        <w:spacing w:after="20"/>
        <w:ind w:left="227"/>
      </w:pPr>
      <w:r>
        <w:rPr>
          <w:b w:val="0"/>
          <w:i w:val="0"/>
          <w:color w:val="C62828"/>
          <w:sz w:val="19"/>
        </w:rPr>
        <w:t>✗ Everybody agreed to it</w:t>
      </w:r>
    </w:p>
    <w:p>
      <w:pPr>
        <w:spacing w:after="80"/>
        <w:ind w:left="510"/>
      </w:pPr>
      <w:r>
        <w:rPr>
          <w:b w:val="0"/>
          <w:i w:val="0"/>
          <w:color w:val="5B6779"/>
          <w:sz w:val="18"/>
        </w:rPr>
        <w:t>Agreement in the room is exactly what everyone remembers afterwards. Ownership is the part that gets forgotten.</w:t>
      </w:r>
    </w:p>
    <w:p>
      <w:pPr>
        <w:spacing w:after="20"/>
        <w:ind w:left="227"/>
      </w:pPr>
      <w:r>
        <w:rPr>
          <w:b w:val="0"/>
          <w:i w:val="0"/>
          <w:color w:val="C62828"/>
          <w:sz w:val="19"/>
        </w:rPr>
        <w:t>✗ It has a clear description</w:t>
      </w:r>
    </w:p>
    <w:p>
      <w:pPr>
        <w:spacing w:after="80"/>
        <w:ind w:left="510"/>
      </w:pPr>
      <w:r>
        <w:rPr>
          <w:b w:val="0"/>
          <w:i w:val="0"/>
          <w:color w:val="5B6779"/>
          <w:sz w:val="18"/>
        </w:rPr>
        <w:t>A clearly described action with no owner still does not happen. Description is the easy half.</w:t>
      </w:r>
    </w:p>
    <w:p>
      <w:pPr>
        <w:spacing w:after="160"/>
        <w:ind w:left="227"/>
      </w:pPr>
      <w:r>
        <w:rPr>
          <w:b/>
          <w:i w:val="0"/>
          <w:color w:val="101826"/>
          <w:sz w:val="19"/>
        </w:rPr>
        <w:t>Remember: One name, one date.</w:t>
      </w:r>
    </w:p>
    <w:p>
      <w:pPr>
        <w:spacing w:before="40" w:after="160"/>
        <w:pBdr>
          <w:bottom w:val="single" w:sz="6" w:color="D6DCE7"/>
        </w:pBdr>
      </w:pPr>
    </w:p>
    <w:p>
      <w:pPr>
        <w:pStyle w:val="Heading3"/>
      </w:pPr>
      <w:r>
        <w:t>4. Prompt Engineering</w:t>
      </w:r>
    </w:p>
    <w:p>
      <w:pPr>
        <w:pStyle w:val="Heading3"/>
      </w:pPr>
      <w:r>
        <w:t>M-07 — Basic Prompting</w:t>
      </w:r>
    </w:p>
    <w:p>
      <w:pPr>
        <w:spacing w:after="140"/>
      </w:pPr>
      <w:r>
        <w:rPr>
          <w:b w:val="0"/>
          <w:i/>
          <w:color w:val="5B6779"/>
          <w:sz w:val="18"/>
        </w:rPr>
        <w:t>Source module(s): PE-01 (Basic Prompting) · 7.5 minutes · SOURCE-VERIFIED</w:t>
      </w:r>
    </w:p>
    <w:p>
      <w:pPr>
        <w:pStyle w:val="Heading4"/>
      </w:pPr>
      <w:r>
        <w:t>Learning objective</w:t>
      </w:r>
    </w:p>
    <w:p>
      <w:pPr>
        <w:spacing w:after="140"/>
      </w:pPr>
      <w:r>
        <w:rPr>
          <w:b w:val="0"/>
          <w:i w:val="0"/>
          <w:color w:val="101826"/>
          <w:sz w:val="21"/>
        </w:rPr>
        <w:t>By the end of this lesson, the employee can write a prompt with all six parts, without looking anything up.</w:t>
      </w:r>
    </w:p>
    <w:p>
      <w:pPr>
        <w:pStyle w:val="Heading4"/>
      </w:pPr>
      <w:r>
        <w:t>Why this matters (opens the lesson)</w:t>
      </w:r>
    </w:p>
    <w:p>
      <w:pPr>
        <w:spacing w:after="140"/>
      </w:pPr>
      <w:r>
        <w:rPr>
          <w:b w:val="0"/>
          <w:i w:val="0"/>
          <w:color w:val="101826"/>
          <w:sz w:val="21"/>
        </w:rPr>
        <w:t>Anjali handles client escalations for a Dubai office. She types "write reply to angry customer" and gets a bland three-paragraph letter with no order number and no promise in it. She deletes it and writes the email herself, the way she always has. Six short parts, in one paragraph. The first draft comes back usable instead of generic.</w:t>
      </w:r>
    </w:p>
    <w:p>
      <w:pPr>
        <w:pStyle w:val="Heading4"/>
      </w:pPr>
      <w:r>
        <w:t>Video</w:t>
      </w:r>
    </w:p>
    <w:p>
      <w:pPr>
        <w:spacing w:after="120"/>
      </w:pPr>
      <w:hyperlink r:id="rId16">
        <w:r>
          <w:rPr>
            <w:rFonts w:ascii="Segoe UI"/>
            <w:sz w:val="21"/>
            <w:color w:val="2F4BC4"/>
            <w:u w:val="single"/>
          </w:rPr>
          <w:t xml:space="preserve">Watch: Master Prompt Engineering in 5 Minutes! (Copy This Formula) (Prof. Ryan Ahmed, 4:30)</w:t>
        </w:r>
      </w:hyperlink>
    </w:p>
    <w:p>
      <w:pPr>
        <w:pStyle w:val="Heading4"/>
      </w:pPr>
      <w:r>
        <w:t>Workplace example — Why "write an email" fails</w:t>
      </w:r>
    </w:p>
    <w:p>
      <w:pPr>
        <w:spacing w:after="140"/>
      </w:pPr>
      <w:r>
        <w:rPr>
          <w:b w:val="0"/>
          <w:i w:val="0"/>
          <w:color w:val="101826"/>
          <w:sz w:val="21"/>
        </w:rPr>
        <w:t>The tool is not guessing badly. It is guessing — because you left it nothing else to do.</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Write a reply email to a client whose delivery slipped. Order 4471 was promised on 12 March and will now arrive on 15 March, delayed by a transport strike. Tone: apologetic but calm. Under 120 words. Give me a subject line too.</w:t>
            </w:r>
          </w:p>
        </w:tc>
      </w:tr>
    </w:tbl>
    <w:p>
      <w:pPr>
        <w:spacing w:after="40"/>
      </w:pPr>
    </w:p>
    <w:p>
      <w:pPr>
        <w:pStyle w:val="Heading4"/>
      </w:pPr>
      <w:r>
        <w:t>Checklist</w:t>
      </w:r>
    </w:p>
    <w:p>
      <w:pPr>
        <w:pStyle w:val="ListBullet"/>
        <w:spacing w:after="60"/>
      </w:pPr>
      <w:r>
        <w:rPr>
          <w:sz w:val="21"/>
        </w:rPr>
        <w:t>TASK — what you want made. "Write a reply email."</w:t>
      </w:r>
    </w:p>
    <w:p>
      <w:pPr>
        <w:pStyle w:val="ListBullet"/>
        <w:spacing w:after="60"/>
      </w:pPr>
      <w:r>
        <w:rPr>
          <w:sz w:val="21"/>
        </w:rPr>
        <w:t>CONTEXT — who it is for and why. "To a client whose delivery slipped."</w:t>
      </w:r>
    </w:p>
    <w:p>
      <w:pPr>
        <w:pStyle w:val="ListBullet"/>
        <w:spacing w:after="60"/>
      </w:pPr>
      <w:r>
        <w:rPr>
          <w:sz w:val="21"/>
        </w:rPr>
        <w:t>FACTS — the details only you have. "Order 4471, due 12 March, now 15 March."</w:t>
      </w:r>
    </w:p>
    <w:p>
      <w:pPr>
        <w:pStyle w:val="ListBullet"/>
        <w:spacing w:after="60"/>
      </w:pPr>
      <w:r>
        <w:rPr>
          <w:sz w:val="21"/>
        </w:rPr>
        <w:t>TONE — how it should sound. "Apologetic but calm."</w:t>
      </w:r>
    </w:p>
    <w:p>
      <w:pPr>
        <w:pStyle w:val="Heading4"/>
      </w:pPr>
      <w:r>
        <w:t>Knowledge check</w:t>
      </w:r>
    </w:p>
    <w:p>
      <w:pPr>
        <w:spacing w:after="60"/>
      </w:pPr>
      <w:r>
        <w:rPr>
          <w:b/>
          <w:i w:val="0"/>
          <w:color w:val="101826"/>
          <w:sz w:val="21"/>
        </w:rPr>
        <w:t>Q1. Which prompt will work better?</w:t>
      </w:r>
    </w:p>
    <w:p>
      <w:pPr>
        <w:spacing w:after="60"/>
      </w:pPr>
      <w:r>
        <w:rPr>
          <w:b w:val="0"/>
          <w:i/>
          <w:color w:val="101826"/>
          <w:sz w:val="19"/>
        </w:rPr>
        <w:t>Both are asking for the same thing: an email about a delivery that slipped by three days.</w:t>
      </w:r>
    </w:p>
    <w:p>
      <w:pPr>
        <w:spacing w:after="20"/>
        <w:ind w:left="227"/>
      </w:pPr>
      <w:r>
        <w:rPr>
          <w:b w:val="0"/>
          <w:i w:val="0"/>
          <w:color w:val="C62828"/>
          <w:sz w:val="19"/>
        </w:rPr>
        <w:t>✗ "Write a professional email about the delay."</w:t>
      </w:r>
    </w:p>
    <w:p>
      <w:pPr>
        <w:spacing w:after="80"/>
        <w:ind w:left="510"/>
      </w:pPr>
      <w:r>
        <w:rPr>
          <w:b w:val="0"/>
          <w:i w:val="0"/>
          <w:color w:val="5B6779"/>
          <w:sz w:val="18"/>
        </w:rPr>
        <w:t>"Professional" gives it nothing to act on. You will get a polite, empty letter with no order number and no date, because you supplied neither. The word is doing no work at all.</w:t>
      </w:r>
    </w:p>
    <w:p>
      <w:pPr>
        <w:spacing w:after="20"/>
        <w:ind w:left="227"/>
      </w:pPr>
      <w:r>
        <w:rPr>
          <w:b w:val="0"/>
          <w:i w:val="0"/>
          <w:color w:val="1B7F4B"/>
          <w:sz w:val="19"/>
        </w:rPr>
        <w:t>✓ "Write a 100-word email. Order 4471 was due 12 March, now arriving 15 March, delayed by a strike. Apologetic but calm."</w:t>
      </w:r>
    </w:p>
    <w:p>
      <w:pPr>
        <w:spacing w:after="80"/>
        <w:ind w:left="510"/>
      </w:pPr>
      <w:r>
        <w:rPr>
          <w:b w:val="0"/>
          <w:i w:val="0"/>
          <w:color w:val="5B6779"/>
          <w:sz w:val="18"/>
        </w:rPr>
        <w:t>Task, facts, tone and length are all there. Every sentence it writes can be checked against something you typed, so there is nothing left for it to invent.</w:t>
      </w:r>
    </w:p>
    <w:p>
      <w:pPr>
        <w:spacing w:after="20"/>
        <w:ind w:left="227"/>
      </w:pPr>
      <w:r>
        <w:rPr>
          <w:b w:val="0"/>
          <w:i w:val="0"/>
          <w:color w:val="C62828"/>
          <w:sz w:val="19"/>
        </w:rPr>
        <w:t>✗ "Write the best possible email about the delay."</w:t>
      </w:r>
    </w:p>
    <w:p>
      <w:pPr>
        <w:spacing w:after="80"/>
        <w:ind w:left="510"/>
      </w:pPr>
      <w:r>
        <w:rPr>
          <w:b w:val="0"/>
          <w:i w:val="0"/>
          <w:color w:val="5B6779"/>
          <w:sz w:val="18"/>
        </w:rPr>
        <w:t>"Best possible" is not an instruction — there is no scale for it to measure against. It falls back on a generic template, the same one everybody else gets.</w:t>
      </w:r>
    </w:p>
    <w:p>
      <w:pPr>
        <w:spacing w:after="20"/>
        <w:ind w:left="227"/>
      </w:pPr>
      <w:r>
        <w:rPr>
          <w:b w:val="0"/>
          <w:i w:val="0"/>
          <w:color w:val="C62828"/>
          <w:sz w:val="19"/>
        </w:rPr>
        <w:t>✗ "Write an email about the delay, ASAP."</w:t>
      </w:r>
    </w:p>
    <w:p>
      <w:pPr>
        <w:spacing w:after="80"/>
        <w:ind w:left="510"/>
      </w:pPr>
      <w:r>
        <w:rPr>
          <w:b w:val="0"/>
          <w:i w:val="0"/>
          <w:color w:val="5B6779"/>
          <w:sz w:val="18"/>
        </w:rPr>
        <w:t>The tool has no clock and no queue, so ASAP changes nothing about the answer. You have spent a word on urgency that could have been the order number.</w:t>
      </w:r>
    </w:p>
    <w:p>
      <w:pPr>
        <w:spacing w:after="160"/>
        <w:ind w:left="227"/>
      </w:pPr>
      <w:r>
        <w:rPr>
          <w:b/>
          <w:i w:val="0"/>
          <w:color w:val="101826"/>
          <w:sz w:val="19"/>
        </w:rPr>
        <w:t>Remember: Specific beats polite. Facts beat adjectives.</w:t>
      </w:r>
    </w:p>
    <w:p>
      <w:pPr>
        <w:spacing w:after="60"/>
      </w:pPr>
      <w:r>
        <w:rPr>
          <w:b/>
          <w:i w:val="0"/>
          <w:color w:val="101826"/>
          <w:sz w:val="21"/>
        </w:rPr>
        <w:t>Q2. Which part is missing here?</w:t>
      </w:r>
    </w:p>
    <w:p>
      <w:pPr>
        <w:spacing w:after="60"/>
      </w:pPr>
      <w:r>
        <w:rPr>
          <w:b w:val="0"/>
          <w:i/>
          <w:color w:val="101826"/>
          <w:sz w:val="19"/>
        </w:rPr>
        <w:t>"Write a reply to our supplier about the late PO. Tone: firm but polite. Under 60 words. Plain message."</w:t>
      </w:r>
    </w:p>
    <w:p>
      <w:pPr>
        <w:spacing w:after="20"/>
        <w:ind w:left="227"/>
      </w:pPr>
      <w:r>
        <w:rPr>
          <w:b w:val="0"/>
          <w:i w:val="0"/>
          <w:color w:val="C62828"/>
          <w:sz w:val="19"/>
        </w:rPr>
        <w:t>✗ The task</w:t>
      </w:r>
    </w:p>
    <w:p>
      <w:pPr>
        <w:spacing w:after="80"/>
        <w:ind w:left="510"/>
      </w:pPr>
      <w:r>
        <w:rPr>
          <w:b w:val="0"/>
          <w:i w:val="0"/>
          <w:color w:val="5B6779"/>
          <w:sz w:val="18"/>
        </w:rPr>
        <w:t>The task is there — "write a reply". What is missing is what actually happened. Look for the part that nobody but you could supply.</w:t>
      </w:r>
    </w:p>
    <w:p>
      <w:pPr>
        <w:spacing w:after="20"/>
        <w:ind w:left="227"/>
      </w:pPr>
      <w:r>
        <w:rPr>
          <w:b w:val="0"/>
          <w:i w:val="0"/>
          <w:color w:val="C62828"/>
          <w:sz w:val="19"/>
        </w:rPr>
        <w:t>✗ The tone</w:t>
      </w:r>
    </w:p>
    <w:p>
      <w:pPr>
        <w:spacing w:after="80"/>
        <w:ind w:left="510"/>
      </w:pPr>
      <w:r>
        <w:rPr>
          <w:b w:val="0"/>
          <w:i w:val="0"/>
          <w:color w:val="5B6779"/>
          <w:sz w:val="18"/>
        </w:rPr>
        <w:t>Tone is present and doing its job: "firm but polite". That is one of the six parts already handled.</w:t>
      </w:r>
    </w:p>
    <w:p>
      <w:pPr>
        <w:spacing w:after="20"/>
        <w:ind w:left="227"/>
      </w:pPr>
      <w:r>
        <w:rPr>
          <w:b w:val="0"/>
          <w:i w:val="0"/>
          <w:color w:val="1B7F4B"/>
          <w:sz w:val="19"/>
        </w:rPr>
        <w:t>✓ The facts</w:t>
      </w:r>
    </w:p>
    <w:p>
      <w:pPr>
        <w:spacing w:after="80"/>
        <w:ind w:left="510"/>
      </w:pPr>
      <w:r>
        <w:rPr>
          <w:b w:val="0"/>
          <w:i w:val="0"/>
          <w:color w:val="5B6779"/>
          <w:sz w:val="18"/>
        </w:rPr>
        <w:t>Correct. There is no PO number, no due date and no mention that this is the second chase. The tool will either leave those gaps visible or fill them with something plausible.</w:t>
      </w:r>
    </w:p>
    <w:p>
      <w:pPr>
        <w:spacing w:after="20"/>
        <w:ind w:left="227"/>
      </w:pPr>
      <w:r>
        <w:rPr>
          <w:b w:val="0"/>
          <w:i w:val="0"/>
          <w:color w:val="C62828"/>
          <w:sz w:val="19"/>
        </w:rPr>
        <w:t>✗ The length</w:t>
      </w:r>
    </w:p>
    <w:p>
      <w:pPr>
        <w:spacing w:after="80"/>
        <w:ind w:left="510"/>
      </w:pPr>
      <w:r>
        <w:rPr>
          <w:b w:val="0"/>
          <w:i w:val="0"/>
          <w:color w:val="5B6779"/>
          <w:sz w:val="18"/>
        </w:rPr>
        <w:t>Length is there: "under 60 words". It is one of the easiest parts to get right and one of the most useful, and this prompt already has it.</w:t>
      </w:r>
    </w:p>
    <w:p>
      <w:pPr>
        <w:spacing w:after="160"/>
        <w:ind w:left="227"/>
      </w:pPr>
      <w:r>
        <w:rPr>
          <w:b/>
          <w:i w:val="0"/>
          <w:color w:val="101826"/>
          <w:sz w:val="19"/>
        </w:rPr>
        <w:t>Remember: The facts are the part only you have. Never leave them out.</w:t>
      </w:r>
    </w:p>
    <w:p>
      <w:pPr>
        <w:spacing w:before="40" w:after="160"/>
        <w:pBdr>
          <w:bottom w:val="single" w:sz="6" w:color="D6DCE7"/>
        </w:pBdr>
      </w:pPr>
    </w:p>
    <w:p>
      <w:pPr>
        <w:pStyle w:val="Heading3"/>
      </w:pPr>
      <w:r>
        <w:t>M-08 — Instructions, Context &amp; Role</w:t>
      </w:r>
    </w:p>
    <w:p>
      <w:pPr>
        <w:spacing w:after="140"/>
      </w:pPr>
      <w:r>
        <w:rPr>
          <w:b w:val="0"/>
          <w:i/>
          <w:color w:val="5B6779"/>
          <w:sz w:val="18"/>
        </w:rPr>
        <w:t>Source module(s): PE-02, PE-03 (Instructions &amp; Context / Role-Based Prompts) · 9.1 minutes · SOURCE-VERIFIED</w:t>
      </w:r>
    </w:p>
    <w:p>
      <w:pPr>
        <w:pStyle w:val="Heading4"/>
      </w:pPr>
      <w:r>
        <w:t>Learning objective</w:t>
      </w:r>
    </w:p>
    <w:p>
      <w:pPr>
        <w:spacing w:after="140"/>
      </w:pPr>
      <w:r>
        <w:rPr>
          <w:b w:val="0"/>
          <w:i w:val="0"/>
          <w:color w:val="101826"/>
          <w:sz w:val="21"/>
        </w:rPr>
        <w:t>By the end of this lesson, the employee can write the four context lines from memory, every time; write a role line that changes the answer, not just the tone.</w:t>
      </w:r>
    </w:p>
    <w:p>
      <w:pPr>
        <w:pStyle w:val="Heading4"/>
      </w:pPr>
      <w:r>
        <w:t>Why this matters (opens the lesson)</w:t>
      </w:r>
    </w:p>
    <w:p>
      <w:pPr>
        <w:spacing w:after="140"/>
      </w:pPr>
      <w:r>
        <w:rPr>
          <w:b w:val="0"/>
          <w:i w:val="0"/>
          <w:color w:val="101826"/>
          <w:sz w:val="21"/>
        </w:rPr>
        <w:t>Nikhil coordinates projects for a Hyderabad office. He asks for "a project plan for a warehouse fit-out". He gets a polished twelve-week plan, with roles the company does not have, for a country it does not operate in. Four lines of context, and the plan describes your project. In Role-Based Prompts: Meera runs quality checks at a Coimbatore plant. She asks for an explanation of a rejection trend to send to the sales team. What comes back is full of process capability indices. Sales read two lines and call her instead.</w:t>
      </w:r>
    </w:p>
    <w:p>
      <w:pPr>
        <w:pStyle w:val="Heading4"/>
      </w:pPr>
      <w:r>
        <w:t>Video</w:t>
      </w:r>
    </w:p>
    <w:p>
      <w:pPr>
        <w:spacing w:after="120"/>
      </w:pPr>
      <w:hyperlink r:id="rId17">
        <w:r>
          <w:rPr>
            <w:rFonts w:ascii="Segoe UI"/>
            <w:sz w:val="21"/>
            <w:color w:val="2F4BC4"/>
            <w:u w:val="single"/>
          </w:rPr>
          <w:t xml:space="preserve">Watch: Your AI Prompt is Missing These 3 Things (ChatGPT &amp; Gemini) (Simpletivity, 5:54)</w:t>
        </w:r>
      </w:hyperlink>
    </w:p>
    <w:p>
      <w:pPr>
        <w:pStyle w:val="Heading4"/>
      </w:pPr>
      <w:r>
        <w:t>Workplace example — Four lines it cannot guess</w:t>
      </w:r>
    </w:p>
    <w:p>
      <w:pPr>
        <w:spacing w:after="140"/>
      </w:pPr>
      <w:r>
        <w:rPr>
          <w:b w:val="0"/>
          <w:i w:val="0"/>
          <w:color w:val="101826"/>
          <w:sz w:val="21"/>
        </w:rPr>
        <w:t>Without these it invents a company, a reader and a situation. All three will be wrong.</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Write a reply email to a client in Sharjah. Context: this is the third delay this quarter, our contact there is new to the account, and we cannot offer a discount. Instructions: under 120 words, apologetic without accepting liability, end with a question rather than a statement.</w:t>
            </w:r>
          </w:p>
        </w:tc>
      </w:tr>
    </w:tbl>
    <w:p>
      <w:pPr>
        <w:spacing w:after="40"/>
      </w:pPr>
    </w:p>
    <w:p>
      <w:pPr>
        <w:pStyle w:val="Heading4"/>
      </w:pPr>
      <w:r>
        <w:t>Checklist</w:t>
      </w:r>
    </w:p>
    <w:p>
      <w:pPr>
        <w:pStyle w:val="ListBullet"/>
        <w:spacing w:after="60"/>
      </w:pPr>
      <w:r>
        <w:rPr>
          <w:sz w:val="21"/>
        </w:rPr>
        <w:t>WHO IS READING — "a client who is already annoyed with us"</w:t>
      </w:r>
    </w:p>
    <w:p>
      <w:pPr>
        <w:pStyle w:val="ListBullet"/>
        <w:spacing w:after="60"/>
      </w:pPr>
      <w:r>
        <w:rPr>
          <w:sz w:val="21"/>
        </w:rPr>
        <w:t>WHAT WE DO — "we run bonded warehousing in Bhiwandi"</w:t>
      </w:r>
    </w:p>
    <w:p>
      <w:pPr>
        <w:pStyle w:val="ListBullet"/>
        <w:spacing w:after="60"/>
      </w:pPr>
      <w:r>
        <w:rPr>
          <w:sz w:val="21"/>
        </w:rPr>
        <w:t>WHERE — "India, so rupees and Indian labour rules"</w:t>
      </w:r>
    </w:p>
    <w:p>
      <w:pPr>
        <w:pStyle w:val="ListBullet"/>
        <w:spacing w:after="60"/>
      </w:pPr>
      <w:r>
        <w:rPr>
          <w:sz w:val="21"/>
        </w:rPr>
        <w:t>WHY NOW — "they escalated to my director this morning"</w:t>
      </w:r>
    </w:p>
    <w:p>
      <w:pPr>
        <w:pStyle w:val="Heading4"/>
      </w:pPr>
      <w:r>
        <w:t>Knowledge check</w:t>
      </w:r>
    </w:p>
    <w:p>
      <w:pPr>
        <w:spacing w:after="60"/>
      </w:pPr>
      <w:r>
        <w:rPr>
          <w:b/>
          <w:i w:val="0"/>
          <w:color w:val="101826"/>
          <w:sz w:val="21"/>
        </w:rPr>
        <w:t>Q1. Which of these is context?</w:t>
      </w:r>
    </w:p>
    <w:p>
      <w:pPr>
        <w:spacing w:after="20"/>
        <w:ind w:left="227"/>
      </w:pPr>
      <w:r>
        <w:rPr>
          <w:b w:val="0"/>
          <w:i w:val="0"/>
          <w:color w:val="C62828"/>
          <w:sz w:val="19"/>
        </w:rPr>
        <w:t>✗ "Under 100 words"</w:t>
      </w:r>
    </w:p>
    <w:p>
      <w:pPr>
        <w:spacing w:after="80"/>
        <w:ind w:left="510"/>
      </w:pPr>
      <w:r>
        <w:rPr>
          <w:b w:val="0"/>
          <w:i w:val="0"/>
          <w:color w:val="5B6779"/>
          <w:sz w:val="18"/>
        </w:rPr>
        <w:t>That is an instruction — it tells the tool what to do with the facts. Useful, but it describes the output rather than the situation.</w:t>
      </w:r>
    </w:p>
    <w:p>
      <w:pPr>
        <w:spacing w:after="20"/>
        <w:ind w:left="227"/>
      </w:pPr>
      <w:r>
        <w:rPr>
          <w:b w:val="0"/>
          <w:i w:val="0"/>
          <w:color w:val="1B7F4B"/>
          <w:sz w:val="19"/>
        </w:rPr>
        <w:t>✓ "The client escalated to my director this morning"</w:t>
      </w:r>
    </w:p>
    <w:p>
      <w:pPr>
        <w:spacing w:after="80"/>
        <w:ind w:left="510"/>
      </w:pPr>
      <w:r>
        <w:rPr>
          <w:b w:val="0"/>
          <w:i w:val="0"/>
          <w:color w:val="5B6779"/>
          <w:sz w:val="18"/>
        </w:rPr>
        <w:t>A fact about the situation that changes how the whole message should read. Nobody could infer it, and it carries no identifying detail.</w:t>
      </w:r>
    </w:p>
    <w:p>
      <w:pPr>
        <w:spacing w:after="20"/>
        <w:ind w:left="227"/>
      </w:pPr>
      <w:r>
        <w:rPr>
          <w:b w:val="0"/>
          <w:i w:val="0"/>
          <w:color w:val="C62828"/>
          <w:sz w:val="19"/>
        </w:rPr>
        <w:t>✗ "End with a question"</w:t>
      </w:r>
    </w:p>
    <w:p>
      <w:pPr>
        <w:spacing w:after="80"/>
        <w:ind w:left="510"/>
      </w:pPr>
      <w:r>
        <w:rPr>
          <w:b w:val="0"/>
          <w:i w:val="0"/>
          <w:color w:val="5B6779"/>
          <w:sz w:val="18"/>
        </w:rPr>
        <w:t>An instruction about the shape of the output. Good to include, but it tells the tool nothing about what is actually going on.</w:t>
      </w:r>
    </w:p>
    <w:p>
      <w:pPr>
        <w:spacing w:after="20"/>
        <w:ind w:left="227"/>
      </w:pPr>
      <w:r>
        <w:rPr>
          <w:b w:val="0"/>
          <w:i w:val="0"/>
          <w:color w:val="C62828"/>
          <w:sz w:val="19"/>
        </w:rPr>
        <w:t>✗ "Apologetic but firm"</w:t>
      </w:r>
    </w:p>
    <w:p>
      <w:pPr>
        <w:spacing w:after="80"/>
        <w:ind w:left="510"/>
      </w:pPr>
      <w:r>
        <w:rPr>
          <w:b w:val="0"/>
          <w:i w:val="0"/>
          <w:color w:val="5B6779"/>
          <w:sz w:val="18"/>
        </w:rPr>
        <w:t>A tone instruction. It shapes the wording, but the tool still has no idea what happened or who it is writing to.</w:t>
      </w:r>
    </w:p>
    <w:p>
      <w:pPr>
        <w:spacing w:after="160"/>
        <w:ind w:left="227"/>
      </w:pPr>
      <w:r>
        <w:rPr>
          <w:b/>
          <w:i w:val="0"/>
          <w:color w:val="101826"/>
          <w:sz w:val="19"/>
        </w:rPr>
        <w:t>Remember: Context is the situation. Instructions are the job.</w:t>
      </w:r>
    </w:p>
    <w:p>
      <w:pPr>
        <w:spacing w:after="60"/>
      </w:pPr>
      <w:r>
        <w:rPr>
          <w:b/>
          <w:i w:val="0"/>
          <w:color w:val="101826"/>
          <w:sz w:val="21"/>
        </w:rPr>
        <w:t>Q2. What does a role actually change?</w:t>
      </w:r>
    </w:p>
    <w:p>
      <w:pPr>
        <w:spacing w:after="20"/>
        <w:ind w:left="227"/>
      </w:pPr>
      <w:r>
        <w:rPr>
          <w:b w:val="0"/>
          <w:i w:val="0"/>
          <w:color w:val="C62828"/>
          <w:sz w:val="19"/>
        </w:rPr>
        <w:t>✗ What the tool knows about the subject</w:t>
      </w:r>
    </w:p>
    <w:p>
      <w:pPr>
        <w:spacing w:after="80"/>
        <w:ind w:left="510"/>
      </w:pPr>
      <w:r>
        <w:rPr>
          <w:b w:val="0"/>
          <w:i w:val="0"/>
          <w:color w:val="5B6779"/>
          <w:sz w:val="18"/>
        </w:rPr>
        <w:t>Nothing changes about what it knows. The same patterns are there before and after the role line — only which ones become likely has shifted.</w:t>
      </w:r>
    </w:p>
    <w:p>
      <w:pPr>
        <w:spacing w:after="20"/>
        <w:ind w:left="227"/>
      </w:pPr>
      <w:r>
        <w:rPr>
          <w:b w:val="0"/>
          <w:i w:val="0"/>
          <w:color w:val="1B7F4B"/>
          <w:sz w:val="19"/>
        </w:rPr>
        <w:t>✓ The vocabulary, the depth and what it assumes</w:t>
      </w:r>
    </w:p>
    <w:p>
      <w:pPr>
        <w:spacing w:after="80"/>
        <w:ind w:left="510"/>
      </w:pPr>
      <w:r>
        <w:rPr>
          <w:b w:val="0"/>
          <w:i w:val="0"/>
          <w:color w:val="5B6779"/>
          <w:sz w:val="18"/>
        </w:rPr>
        <w:t>That is exactly it. A role makes certain words and a certain level of detail more likely, and stops it explaining things that reader would already know.</w:t>
      </w:r>
    </w:p>
    <w:p>
      <w:pPr>
        <w:spacing w:after="20"/>
        <w:ind w:left="227"/>
      </w:pPr>
      <w:r>
        <w:rPr>
          <w:b w:val="0"/>
          <w:i w:val="0"/>
          <w:color w:val="C62828"/>
          <w:sz w:val="19"/>
        </w:rPr>
        <w:t>✗ How accurate the answer is</w:t>
      </w:r>
    </w:p>
    <w:p>
      <w:pPr>
        <w:spacing w:after="80"/>
        <w:ind w:left="510"/>
      </w:pPr>
      <w:r>
        <w:rPr>
          <w:b w:val="0"/>
          <w:i w:val="0"/>
          <w:color w:val="5B6779"/>
          <w:sz w:val="18"/>
        </w:rPr>
        <w:t>Accuracy is unaffected. "Act as an expert" produces more confident phrasing around exactly the same reliability, which is a worse position, not a better one.</w:t>
      </w:r>
    </w:p>
    <w:p>
      <w:pPr>
        <w:spacing w:after="20"/>
        <w:ind w:left="227"/>
      </w:pPr>
      <w:r>
        <w:rPr>
          <w:b w:val="0"/>
          <w:i w:val="0"/>
          <w:color w:val="C62828"/>
          <w:sz w:val="19"/>
        </w:rPr>
        <w:t>✗ Whether it can access your systems</w:t>
      </w:r>
    </w:p>
    <w:p>
      <w:pPr>
        <w:spacing w:after="80"/>
        <w:ind w:left="510"/>
      </w:pPr>
      <w:r>
        <w:rPr>
          <w:b w:val="0"/>
          <w:i w:val="0"/>
          <w:color w:val="5B6779"/>
          <w:sz w:val="18"/>
        </w:rPr>
        <w:t>No role grants access to anything. "Pretend you can see our data" produces pretending, presented in the same tone as fact.</w:t>
      </w:r>
    </w:p>
    <w:p>
      <w:pPr>
        <w:spacing w:after="160"/>
        <w:ind w:left="227"/>
      </w:pPr>
      <w:r>
        <w:rPr>
          <w:b/>
          <w:i w:val="0"/>
          <w:color w:val="101826"/>
          <w:sz w:val="19"/>
        </w:rPr>
        <w:t>Remember: Wording and depth. Never knowledge.</w:t>
      </w:r>
    </w:p>
    <w:p>
      <w:pPr>
        <w:spacing w:before="40" w:after="160"/>
        <w:pBdr>
          <w:bottom w:val="single" w:sz="6" w:color="D6DCE7"/>
        </w:pBdr>
      </w:pPr>
    </w:p>
    <w:p>
      <w:pPr>
        <w:pStyle w:val="Heading3"/>
      </w:pPr>
      <w:r>
        <w:t>5. Workplace Application</w:t>
      </w:r>
    </w:p>
    <w:p>
      <w:pPr>
        <w:pStyle w:val="Heading3"/>
      </w:pPr>
      <w:r>
        <w:t>M-09 — Planning &amp; Productivity With AI</w:t>
      </w:r>
    </w:p>
    <w:p>
      <w:pPr>
        <w:spacing w:after="140"/>
      </w:pPr>
      <w:r>
        <w:rPr>
          <w:b w:val="0"/>
          <w:i/>
          <w:color w:val="5B6779"/>
          <w:sz w:val="18"/>
        </w:rPr>
        <w:t>Source module(s): DW-10 (Planning with AI) · 8.8 minutes · SOURCE-VERIFIED</w:t>
      </w:r>
    </w:p>
    <w:p>
      <w:pPr>
        <w:pStyle w:val="Heading4"/>
      </w:pPr>
      <w:r>
        <w:t>Learning objective</w:t>
      </w:r>
    </w:p>
    <w:p>
      <w:pPr>
        <w:spacing w:after="140"/>
      </w:pPr>
      <w:r>
        <w:rPr>
          <w:b w:val="0"/>
          <w:i w:val="0"/>
          <w:color w:val="101826"/>
          <w:sz w:val="21"/>
        </w:rPr>
        <w:t>By the end of this lesson, the employee can sort a long list by consequence instead of by feeling.</w:t>
      </w:r>
    </w:p>
    <w:p>
      <w:pPr>
        <w:pStyle w:val="Heading4"/>
      </w:pPr>
      <w:r>
        <w:t>Why this matters (opens the lesson)</w:t>
      </w:r>
    </w:p>
    <w:p>
      <w:pPr>
        <w:spacing w:after="140"/>
      </w:pPr>
      <w:r>
        <w:rPr>
          <w:b w:val="0"/>
          <w:i w:val="0"/>
          <w:color w:val="101826"/>
          <w:sz w:val="21"/>
        </w:rPr>
        <w:t>Arun runs production planning near Coimbatore. His to-do list has 47 items. Every Friday he adds six and closes four. He is working hard and falling behind, and he cannot see which of the 47 actually matter. Sort by what breaks if it slips. Then plan only three days ahead.</w:t>
      </w:r>
    </w:p>
    <w:p>
      <w:pPr>
        <w:pStyle w:val="Heading4"/>
      </w:pPr>
      <w:r>
        <w:t>Video</w:t>
      </w:r>
    </w:p>
    <w:p>
      <w:pPr>
        <w:spacing w:after="120"/>
      </w:pPr>
      <w:hyperlink r:id="rId18">
        <w:r>
          <w:rPr>
            <w:rFonts w:ascii="Segoe UI"/>
            <w:sz w:val="21"/>
            <w:color w:val="2F4BC4"/>
            <w:u w:val="single"/>
          </w:rPr>
          <w:t xml:space="preserve">Watch: How to Plan Your Entire Week in 5 Minutes Using ChatGPT (Del Denney, 6:22)</w:t>
        </w:r>
      </w:hyperlink>
    </w:p>
    <w:p>
      <w:pPr>
        <w:pStyle w:val="Heading4"/>
      </w:pPr>
      <w:r>
        <w:t>Workplace example — Sort by what breaks</w:t>
      </w:r>
    </w:p>
    <w:p>
      <w:pPr>
        <w:spacing w:after="140"/>
      </w:pPr>
      <w:r>
        <w:rPr>
          <w:b w:val="0"/>
          <w:i w:val="0"/>
          <w:color w:val="101826"/>
          <w:sz w:val="21"/>
        </w:rPr>
        <w:t>Urgency is a feeling and it is usually somebody else's. Consequence is a fact you can check.</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Below is my task list. Sort every item into four groups. STOPS SOMETHING: work halts if this slips. CUSTOMER NOTICES: someone outside sees the delay. BLOCKS A COLLEAGUE: somebody is waiting on me. NO CONSEQUENCE: nothing happens this month if it slips. Put each item in exactly one group. No commentary.</w:t>
            </w:r>
          </w:p>
        </w:tc>
      </w:tr>
    </w:tbl>
    <w:p>
      <w:pPr>
        <w:spacing w:after="40"/>
      </w:pPr>
    </w:p>
    <w:p>
      <w:pPr>
        <w:pStyle w:val="Heading4"/>
      </w:pPr>
      <w:r>
        <w:t>Checklist</w:t>
      </w:r>
    </w:p>
    <w:p>
      <w:pPr>
        <w:pStyle w:val="ListBullet"/>
        <w:spacing w:after="60"/>
      </w:pPr>
      <w:r>
        <w:rPr>
          <w:sz w:val="21"/>
        </w:rPr>
        <w:t>Anything in NO CONSEQUENCE that is over a month old</w:t>
      </w:r>
    </w:p>
    <w:p>
      <w:pPr>
        <w:pStyle w:val="ListBullet"/>
        <w:spacing w:after="60"/>
      </w:pPr>
      <w:r>
        <w:rPr>
          <w:sz w:val="21"/>
        </w:rPr>
        <w:t>Anything you have rescheduled more than three times</w:t>
      </w:r>
    </w:p>
    <w:p>
      <w:pPr>
        <w:pStyle w:val="ListBullet"/>
        <w:spacing w:after="60"/>
      </w:pPr>
      <w:r>
        <w:rPr>
          <w:sz w:val="21"/>
        </w:rPr>
        <w:t>Anything somebody else could do adequately</w:t>
      </w:r>
    </w:p>
    <w:p>
      <w:pPr>
        <w:pStyle w:val="ListBullet"/>
        <w:spacing w:after="60"/>
      </w:pPr>
      <w:r>
        <w:rPr>
          <w:sz w:val="21"/>
        </w:rPr>
        <w:t>Anything you only kept because you felt guilty</w:t>
      </w:r>
    </w:p>
    <w:p>
      <w:pPr>
        <w:pStyle w:val="Heading4"/>
      </w:pPr>
      <w:r>
        <w:t>Knowledge check</w:t>
      </w:r>
    </w:p>
    <w:p>
      <w:pPr>
        <w:spacing w:after="60"/>
      </w:pPr>
      <w:r>
        <w:rPr>
          <w:b/>
          <w:i w:val="0"/>
          <w:color w:val="101826"/>
          <w:sz w:val="21"/>
        </w:rPr>
        <w:t>Q1. What should you sort a list by?</w:t>
      </w:r>
    </w:p>
    <w:p>
      <w:pPr>
        <w:spacing w:after="20"/>
        <w:ind w:left="227"/>
      </w:pPr>
      <w:r>
        <w:rPr>
          <w:b w:val="0"/>
          <w:i w:val="0"/>
          <w:color w:val="C62828"/>
          <w:sz w:val="19"/>
        </w:rPr>
        <w:t>✗ Urgency</w:t>
      </w:r>
    </w:p>
    <w:p>
      <w:pPr>
        <w:spacing w:after="80"/>
        <w:ind w:left="510"/>
      </w:pPr>
      <w:r>
        <w:rPr>
          <w:b w:val="0"/>
          <w:i w:val="0"/>
          <w:color w:val="5B6779"/>
          <w:sz w:val="18"/>
        </w:rPr>
        <w:t>Urgency reflects who asked most recently and most loudly. The task that stops a line on Friday is rarely the one anybody is shouting about on Monday.</w:t>
      </w:r>
    </w:p>
    <w:p>
      <w:pPr>
        <w:spacing w:after="20"/>
        <w:ind w:left="227"/>
      </w:pPr>
      <w:r>
        <w:rPr>
          <w:b w:val="0"/>
          <w:i w:val="0"/>
          <w:color w:val="1B7F4B"/>
          <w:sz w:val="19"/>
        </w:rPr>
        <w:t>✓ What breaks if it slips</w:t>
      </w:r>
    </w:p>
    <w:p>
      <w:pPr>
        <w:spacing w:after="80"/>
        <w:ind w:left="510"/>
      </w:pPr>
      <w:r>
        <w:rPr>
          <w:b w:val="0"/>
          <w:i w:val="0"/>
          <w:color w:val="5B6779"/>
          <w:sz w:val="18"/>
        </w:rPr>
        <w:t>A consequence is a fact you can check, and it does not change with mood or with who is in your inbox. It is also the only test that finds the quiet critical item.</w:t>
      </w:r>
    </w:p>
    <w:p>
      <w:pPr>
        <w:spacing w:after="20"/>
        <w:ind w:left="227"/>
      </w:pPr>
      <w:r>
        <w:rPr>
          <w:b w:val="0"/>
          <w:i w:val="0"/>
          <w:color w:val="C62828"/>
          <w:sz w:val="19"/>
        </w:rPr>
        <w:t>✗ How long each will take</w:t>
      </w:r>
    </w:p>
    <w:p>
      <w:pPr>
        <w:spacing w:after="80"/>
        <w:ind w:left="510"/>
      </w:pPr>
      <w:r>
        <w:rPr>
          <w:b w:val="0"/>
          <w:i w:val="0"/>
          <w:color w:val="5B6779"/>
          <w:sz w:val="18"/>
        </w:rPr>
        <w:t>Useful for scheduling once you have decided what matters. Sorting by duration means doing the quick things regardless of whether they count.</w:t>
      </w:r>
    </w:p>
    <w:p>
      <w:pPr>
        <w:spacing w:after="20"/>
        <w:ind w:left="227"/>
      </w:pPr>
      <w:r>
        <w:rPr>
          <w:b w:val="0"/>
          <w:i w:val="0"/>
          <w:color w:val="C62828"/>
          <w:sz w:val="19"/>
        </w:rPr>
        <w:t>✗ The order they arrived</w:t>
      </w:r>
    </w:p>
    <w:p>
      <w:pPr>
        <w:spacing w:after="80"/>
        <w:ind w:left="510"/>
      </w:pPr>
      <w:r>
        <w:rPr>
          <w:b w:val="0"/>
          <w:i w:val="0"/>
          <w:color w:val="5B6779"/>
          <w:sz w:val="18"/>
        </w:rPr>
        <w:t>That is what an unsorted list already does, and it is why the important item sits at number 31 for a fortnight.</w:t>
      </w:r>
    </w:p>
    <w:p>
      <w:pPr>
        <w:spacing w:after="160"/>
        <w:ind w:left="227"/>
      </w:pPr>
      <w:r>
        <w:rPr>
          <w:b/>
          <w:i w:val="0"/>
          <w:color w:val="101826"/>
          <w:sz w:val="19"/>
        </w:rPr>
        <w:t>Remember: What breaks if it slips.</w:t>
      </w:r>
    </w:p>
    <w:p>
      <w:pPr>
        <w:spacing w:before="40" w:after="160"/>
        <w:pBdr>
          <w:bottom w:val="single" w:sz="6" w:color="D6DCE7"/>
        </w:pBdr>
      </w:pPr>
    </w:p>
    <w:p>
      <w:pPr>
        <w:pStyle w:val="Heading3"/>
      </w:pPr>
      <w:r>
        <w:t>6. Professional Skills</w:t>
      </w:r>
    </w:p>
    <w:p>
      <w:pPr>
        <w:pStyle w:val="Heading3"/>
      </w:pPr>
      <w:r>
        <w:t>M-10 — Business Communication</w:t>
      </w:r>
    </w:p>
    <w:p>
      <w:pPr>
        <w:spacing w:after="140"/>
      </w:pPr>
      <w:r>
        <w:rPr>
          <w:b w:val="0"/>
          <w:i/>
          <w:color w:val="5B6779"/>
          <w:sz w:val="18"/>
        </w:rPr>
        <w:t>Source module(s): PS-01 (Business Communication) · 6.4 minutes · SOURCE-VERIFIED</w:t>
      </w:r>
    </w:p>
    <w:p>
      <w:pPr>
        <w:pStyle w:val="Heading4"/>
      </w:pPr>
      <w:r>
        <w:t>Learning objective</w:t>
      </w:r>
    </w:p>
    <w:p>
      <w:pPr>
        <w:spacing w:after="140"/>
      </w:pPr>
      <w:r>
        <w:rPr>
          <w:b w:val="0"/>
          <w:i w:val="0"/>
          <w:color w:val="101826"/>
          <w:sz w:val="21"/>
        </w:rPr>
        <w:t>By the end of this lesson, the employee can put the ask in the first line, every time.</w:t>
      </w:r>
    </w:p>
    <w:p>
      <w:pPr>
        <w:pStyle w:val="Heading4"/>
      </w:pPr>
      <w:r>
        <w:t>Why this matters (opens the lesson)</w:t>
      </w:r>
    </w:p>
    <w:p>
      <w:pPr>
        <w:spacing w:after="140"/>
      </w:pPr>
      <w:r>
        <w:rPr>
          <w:b w:val="0"/>
          <w:i w:val="0"/>
          <w:color w:val="101826"/>
          <w:sz w:val="21"/>
        </w:rPr>
        <w:t>Gopal manages operations near Nagpur. He needs a decision on overtime by Friday. He writes a careful 400-word email explaining the background, the options and the costs. By Wednesday, nobody has replied. The ask in the first line, and everything else underneath it.</w:t>
      </w:r>
    </w:p>
    <w:p>
      <w:pPr>
        <w:pStyle w:val="Heading4"/>
      </w:pPr>
      <w:r>
        <w:t>Video</w:t>
      </w:r>
    </w:p>
    <w:p>
      <w:pPr>
        <w:spacing w:after="120"/>
      </w:pPr>
      <w:hyperlink r:id="rId19">
        <w:r>
          <w:rPr>
            <w:rFonts w:ascii="Segoe UI"/>
            <w:sz w:val="21"/>
            <w:color w:val="2F4BC4"/>
            <w:u w:val="single"/>
          </w:rPr>
          <w:t xml:space="preserve">Watch: How to Write Email with Military Precision (Harvard Business Review, 4:02)</w:t>
        </w:r>
      </w:hyperlink>
    </w:p>
    <w:p>
      <w:pPr>
        <w:pStyle w:val="Heading4"/>
      </w:pPr>
      <w:r>
        <w:t>Workplace example — Put the ask in line one</w:t>
      </w:r>
    </w:p>
    <w:p>
      <w:pPr>
        <w:spacing w:after="140"/>
      </w:pPr>
      <w:r>
        <w:rPr>
          <w:b w:val="0"/>
          <w:i w:val="0"/>
          <w:color w:val="101826"/>
          <w:sz w:val="21"/>
        </w:rPr>
        <w:t>Most people read the first line and the last. Everything you buried in the middle was never read.</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Rewrite the message below so the ask, the deadline and the consequence are all in the first two sentences. Move everything else below a line marked "Background". Keep it under 120 words. Do not add anything I have not written.</w:t>
            </w:r>
          </w:p>
        </w:tc>
      </w:tr>
    </w:tbl>
    <w:p>
      <w:pPr>
        <w:spacing w:after="40"/>
      </w:pPr>
    </w:p>
    <w:p>
      <w:pPr>
        <w:pStyle w:val="Heading4"/>
      </w:pPr>
      <w:r>
        <w:t>Checklist</w:t>
      </w:r>
    </w:p>
    <w:p>
      <w:pPr>
        <w:pStyle w:val="ListBullet"/>
        <w:spacing w:after="60"/>
      </w:pPr>
      <w:r>
        <w:rPr>
          <w:sz w:val="21"/>
        </w:rPr>
        <w:t>EMAIL — a decision you will need a record of, later</w:t>
      </w:r>
    </w:p>
    <w:p>
      <w:pPr>
        <w:pStyle w:val="ListBullet"/>
        <w:spacing w:after="60"/>
      </w:pPr>
      <w:r>
        <w:rPr>
          <w:sz w:val="21"/>
        </w:rPr>
        <w:t>CALL — anything with disagreement or bad news in it</w:t>
      </w:r>
    </w:p>
    <w:p>
      <w:pPr>
        <w:pStyle w:val="ListBullet"/>
        <w:spacing w:after="60"/>
      </w:pPr>
      <w:r>
        <w:rPr>
          <w:sz w:val="21"/>
        </w:rPr>
        <w:t>CHAT — a quick factual question with no consequence</w:t>
      </w:r>
    </w:p>
    <w:p>
      <w:pPr>
        <w:pStyle w:val="ListBullet"/>
        <w:spacing w:after="60"/>
      </w:pPr>
      <w:r>
        <w:rPr>
          <w:sz w:val="21"/>
        </w:rPr>
        <w:t>IN PERSON — anything about a person's performance</w:t>
      </w:r>
    </w:p>
    <w:p>
      <w:pPr>
        <w:pStyle w:val="Heading4"/>
      </w:pPr>
      <w:r>
        <w:t>Knowledge check</w:t>
      </w:r>
    </w:p>
    <w:p>
      <w:pPr>
        <w:spacing w:after="60"/>
      </w:pPr>
      <w:r>
        <w:rPr>
          <w:b/>
          <w:i w:val="0"/>
          <w:color w:val="101826"/>
          <w:sz w:val="21"/>
        </w:rPr>
        <w:t>Q1. Where should the ask go?</w:t>
      </w:r>
    </w:p>
    <w:p>
      <w:pPr>
        <w:spacing w:after="20"/>
        <w:ind w:left="227"/>
      </w:pPr>
      <w:r>
        <w:rPr>
          <w:b w:val="0"/>
          <w:i w:val="0"/>
          <w:color w:val="C62828"/>
          <w:sz w:val="19"/>
        </w:rPr>
        <w:t>✗ At the end, after the reasoning</w:t>
      </w:r>
    </w:p>
    <w:p>
      <w:pPr>
        <w:spacing w:after="80"/>
        <w:ind w:left="510"/>
      </w:pPr>
      <w:r>
        <w:rPr>
          <w:b w:val="0"/>
          <w:i w:val="0"/>
          <w:color w:val="5B6779"/>
          <w:sz w:val="18"/>
        </w:rPr>
        <w:t>Most people skim a work email rather than read it end to end. Your question sits below the point where the reader stopped, meaning to come back later.</w:t>
      </w:r>
    </w:p>
    <w:p>
      <w:pPr>
        <w:spacing w:after="20"/>
        <w:ind w:left="227"/>
      </w:pPr>
      <w:r>
        <w:rPr>
          <w:b w:val="0"/>
          <w:i w:val="0"/>
          <w:color w:val="1B7F4B"/>
          <w:sz w:val="19"/>
        </w:rPr>
        <w:t>✓ In the first sentence, with the deadline</w:t>
      </w:r>
    </w:p>
    <w:p>
      <w:pPr>
        <w:spacing w:after="80"/>
        <w:ind w:left="510"/>
      </w:pPr>
      <w:r>
        <w:rPr>
          <w:b w:val="0"/>
          <w:i w:val="0"/>
          <w:color w:val="5B6779"/>
          <w:sz w:val="18"/>
        </w:rPr>
        <w:t>The reader can decide in four seconds whether this needs them, and can answer without reading anything else. Background belongs below, for the few who want it.</w:t>
      </w:r>
    </w:p>
    <w:p>
      <w:pPr>
        <w:spacing w:after="20"/>
        <w:ind w:left="227"/>
      </w:pPr>
      <w:r>
        <w:rPr>
          <w:b w:val="0"/>
          <w:i w:val="0"/>
          <w:color w:val="C62828"/>
          <w:sz w:val="19"/>
        </w:rPr>
        <w:t>✗ In the middle, after the context</w:t>
      </w:r>
    </w:p>
    <w:p>
      <w:pPr>
        <w:spacing w:after="80"/>
        <w:ind w:left="510"/>
      </w:pPr>
      <w:r>
        <w:rPr>
          <w:b w:val="0"/>
          <w:i w:val="0"/>
          <w:color w:val="5B6779"/>
          <w:sz w:val="18"/>
        </w:rPr>
        <w:t>The middle is where attention is lowest. It is the worst place in the message for the one sentence that has to be read.</w:t>
      </w:r>
    </w:p>
    <w:p>
      <w:pPr>
        <w:spacing w:after="20"/>
        <w:ind w:left="227"/>
      </w:pPr>
      <w:r>
        <w:rPr>
          <w:b w:val="0"/>
          <w:i w:val="0"/>
          <w:color w:val="C62828"/>
          <w:sz w:val="19"/>
        </w:rPr>
        <w:t>✗ In a separate follow-up message</w:t>
      </w:r>
    </w:p>
    <w:p>
      <w:pPr>
        <w:spacing w:after="80"/>
        <w:ind w:left="510"/>
      </w:pPr>
      <w:r>
        <w:rPr>
          <w:b w:val="0"/>
          <w:i w:val="0"/>
          <w:color w:val="5B6779"/>
          <w:sz w:val="18"/>
        </w:rPr>
        <w:t>Now there are two messages and it is unclear which one to reply to. One message with one ask is the goal.</w:t>
      </w:r>
    </w:p>
    <w:p>
      <w:pPr>
        <w:spacing w:after="160"/>
        <w:ind w:left="227"/>
      </w:pPr>
      <w:r>
        <w:rPr>
          <w:b/>
          <w:i w:val="0"/>
          <w:color w:val="101826"/>
          <w:sz w:val="19"/>
        </w:rPr>
        <w:t>Remember: First line, with the deadline.</w:t>
      </w:r>
    </w:p>
    <w:p>
      <w:pPr>
        <w:spacing w:before="40" w:after="160"/>
        <w:pBdr>
          <w:bottom w:val="single" w:sz="6" w:color="D6DCE7"/>
        </w:pBdr>
      </w:pPr>
    </w:p>
    <w:p>
      <w:pPr>
        <w:pStyle w:val="Heading3"/>
      </w:pPr>
      <w:r>
        <w:t>M-11 — Time Management</w:t>
      </w:r>
    </w:p>
    <w:p>
      <w:pPr>
        <w:spacing w:after="140"/>
      </w:pPr>
      <w:r>
        <w:rPr>
          <w:b w:val="0"/>
          <w:i/>
          <w:color w:val="5B6779"/>
          <w:sz w:val="18"/>
        </w:rPr>
        <w:t>Source module(s): PS-04 (Time Management) · 5.4 minutes · SOURCE-VERIFIED</w:t>
      </w:r>
    </w:p>
    <w:p>
      <w:pPr>
        <w:pStyle w:val="Heading4"/>
      </w:pPr>
      <w:r>
        <w:t>Learning objective</w:t>
      </w:r>
    </w:p>
    <w:p>
      <w:pPr>
        <w:spacing w:after="140"/>
      </w:pPr>
      <w:r>
        <w:rPr>
          <w:b w:val="0"/>
          <w:i w:val="0"/>
          <w:color w:val="101826"/>
          <w:sz w:val="21"/>
        </w:rPr>
        <w:t>By the end of this lesson, the employee can protect two hours a day for work that needs concentration.</w:t>
      </w:r>
    </w:p>
    <w:p>
      <w:pPr>
        <w:pStyle w:val="Heading4"/>
      </w:pPr>
      <w:r>
        <w:t>Why this matters (opens the lesson)</w:t>
      </w:r>
    </w:p>
    <w:p>
      <w:pPr>
        <w:spacing w:after="140"/>
      </w:pPr>
      <w:r>
        <w:rPr>
          <w:b w:val="0"/>
          <w:i w:val="0"/>
          <w:color w:val="101826"/>
          <w:sz w:val="21"/>
        </w:rPr>
        <w:t>Arjun coordinates dispatch in Surat. He arrives at nine and leaves at seven. He is genuinely busy the whole time. The two things his manager actually asked for have not moved in a fortnight. Two protected hours, and a rule for everything that interrupts.</w:t>
      </w:r>
    </w:p>
    <w:p>
      <w:pPr>
        <w:pStyle w:val="Heading4"/>
      </w:pPr>
      <w:r>
        <w:t>Video</w:t>
      </w:r>
    </w:p>
    <w:p>
      <w:pPr>
        <w:spacing w:after="120"/>
      </w:pPr>
      <w:hyperlink r:id="rId20">
        <w:r>
          <w:rPr>
            <w:rFonts w:ascii="Segoe UI"/>
            <w:sz w:val="21"/>
            <w:color w:val="2F4BC4"/>
            <w:u w:val="single"/>
          </w:rPr>
          <w:t xml:space="preserve">Watch: Master Your Minutes - Time Management Hacks (3 Minutes) (BioTech Whisperer, 3:00)</w:t>
        </w:r>
      </w:hyperlink>
    </w:p>
    <w:p>
      <w:pPr>
        <w:pStyle w:val="Heading4"/>
      </w:pPr>
      <w:r>
        <w:t>Workplace example — Ten hours, nothing moved</w:t>
      </w:r>
    </w:p>
    <w:p>
      <w:pPr>
        <w:spacing w:after="140"/>
      </w:pPr>
      <w:r>
        <w:rPr>
          <w:b w:val="0"/>
          <w:i w:val="0"/>
          <w:color w:val="101826"/>
          <w:sz w:val="21"/>
        </w:rPr>
        <w:t>Reactive work fills any space you give it. It also feels productive, which is why it wins.</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have these tasks and about six working hours tomorrow after meetings. Tell me the single task worth protecting two hours for, and which of the rest can be batched into one afternoon block. Assume my estimates are 50 per cent optimistic.</w:t>
            </w:r>
          </w:p>
        </w:tc>
      </w:tr>
    </w:tbl>
    <w:p>
      <w:pPr>
        <w:spacing w:after="40"/>
      </w:pPr>
    </w:p>
    <w:p>
      <w:pPr>
        <w:pStyle w:val="Heading4"/>
      </w:pPr>
      <w:r>
        <w:t>Checklist</w:t>
      </w:r>
    </w:p>
    <w:p>
      <w:pPr>
        <w:pStyle w:val="ListBullet"/>
        <w:spacing w:after="60"/>
      </w:pPr>
      <w:r>
        <w:rPr>
          <w:sz w:val="21"/>
        </w:rPr>
        <w:t>SAME TIME DAILY — habit beats willpower, every time</w:t>
      </w:r>
    </w:p>
    <w:p>
      <w:pPr>
        <w:pStyle w:val="ListBullet"/>
        <w:spacing w:after="60"/>
      </w:pPr>
      <w:r>
        <w:rPr>
          <w:sz w:val="21"/>
        </w:rPr>
        <w:t>IN THE CALENDAR — as a real booking, not an intention</w:t>
      </w:r>
    </w:p>
    <w:p>
      <w:pPr>
        <w:pStyle w:val="ListBullet"/>
        <w:spacing w:after="60"/>
      </w:pPr>
      <w:r>
        <w:rPr>
          <w:sz w:val="21"/>
        </w:rPr>
        <w:t>NOTIFICATIONS OFF — email, chat and phone, all of them</w:t>
      </w:r>
    </w:p>
    <w:p>
      <w:pPr>
        <w:pStyle w:val="ListBullet"/>
        <w:spacing w:after="60"/>
      </w:pPr>
      <w:r>
        <w:rPr>
          <w:sz w:val="21"/>
        </w:rPr>
        <w:t>ONE TASK ONLY — decided the evening before, not at the start</w:t>
      </w:r>
    </w:p>
    <w:p>
      <w:pPr>
        <w:pStyle w:val="Heading4"/>
      </w:pPr>
      <w:r>
        <w:t>Knowledge check</w:t>
      </w:r>
    </w:p>
    <w:p>
      <w:pPr>
        <w:spacing w:after="60"/>
      </w:pPr>
      <w:r>
        <w:rPr>
          <w:b/>
          <w:i w:val="0"/>
          <w:color w:val="101826"/>
          <w:sz w:val="21"/>
        </w:rPr>
        <w:t>Q1. What does an interruption actually cost?</w:t>
      </w:r>
    </w:p>
    <w:p>
      <w:pPr>
        <w:spacing w:after="20"/>
        <w:ind w:left="227"/>
      </w:pPr>
      <w:r>
        <w:rPr>
          <w:b w:val="0"/>
          <w:i w:val="0"/>
          <w:color w:val="C62828"/>
          <w:sz w:val="19"/>
        </w:rPr>
        <w:t>✗ The two minutes it takes to answer</w:t>
      </w:r>
    </w:p>
    <w:p>
      <w:pPr>
        <w:spacing w:after="80"/>
        <w:ind w:left="510"/>
      </w:pPr>
      <w:r>
        <w:rPr>
          <w:b w:val="0"/>
          <w:i w:val="0"/>
          <w:color w:val="5B6779"/>
          <w:sz w:val="18"/>
        </w:rPr>
        <w:t>That is the visible part and much the smaller one. The expensive part is getting back to where you were in the work.</w:t>
      </w:r>
    </w:p>
    <w:p>
      <w:pPr>
        <w:spacing w:after="20"/>
        <w:ind w:left="227"/>
      </w:pPr>
      <w:r>
        <w:rPr>
          <w:b w:val="0"/>
          <w:i w:val="0"/>
          <w:color w:val="1B7F4B"/>
          <w:sz w:val="19"/>
        </w:rPr>
        <w:t>✓ The time to answer, plus the time it takes to get back to where you were</w:t>
      </w:r>
    </w:p>
    <w:p>
      <w:pPr>
        <w:spacing w:after="80"/>
        <w:ind w:left="510"/>
      </w:pPr>
      <w:r>
        <w:rPr>
          <w:b w:val="0"/>
          <w:i w:val="0"/>
          <w:color w:val="5B6779"/>
          <w:sz w:val="18"/>
        </w:rPr>
        <w:t>Getting back to where you were is real work, even though it is hard to put an exact number on. That is why a handful of small interruptions can consume a morning without anyone noticing where it went.</w:t>
      </w:r>
    </w:p>
    <w:p>
      <w:pPr>
        <w:spacing w:after="20"/>
        <w:ind w:left="227"/>
      </w:pPr>
      <w:r>
        <w:rPr>
          <w:b w:val="0"/>
          <w:i w:val="0"/>
          <w:color w:val="C62828"/>
          <w:sz w:val="19"/>
        </w:rPr>
        <w:t>✗ Nothing, if you were not concentrating</w:t>
      </w:r>
    </w:p>
    <w:p>
      <w:pPr>
        <w:spacing w:after="80"/>
        <w:ind w:left="510"/>
      </w:pPr>
      <w:r>
        <w:rPr>
          <w:b w:val="0"/>
          <w:i w:val="0"/>
          <w:color w:val="5B6779"/>
          <w:sz w:val="18"/>
        </w:rPr>
        <w:t>If you were not concentrating, the block was already lost. The cost applies precisely when the work mattered.</w:t>
      </w:r>
    </w:p>
    <w:p>
      <w:pPr>
        <w:spacing w:after="20"/>
        <w:ind w:left="227"/>
      </w:pPr>
      <w:r>
        <w:rPr>
          <w:b w:val="0"/>
          <w:i w:val="0"/>
          <w:color w:val="C62828"/>
          <w:sz w:val="19"/>
        </w:rPr>
        <w:t>✗ It depends on who is interrupting</w:t>
      </w:r>
    </w:p>
    <w:p>
      <w:pPr>
        <w:spacing w:after="80"/>
        <w:ind w:left="510"/>
      </w:pPr>
      <w:r>
        <w:rPr>
          <w:b w:val="0"/>
          <w:i w:val="0"/>
          <w:color w:val="5B6779"/>
          <w:sz w:val="18"/>
        </w:rPr>
        <w:t>Seniority changes how you respond, not what it costs your attention. A director's question breaks focus the same way.</w:t>
      </w:r>
    </w:p>
    <w:p>
      <w:pPr>
        <w:spacing w:after="160"/>
        <w:ind w:left="227"/>
      </w:pPr>
      <w:r>
        <w:rPr>
          <w:b/>
          <w:i w:val="0"/>
          <w:color w:val="101826"/>
          <w:sz w:val="19"/>
        </w:rPr>
        <w:t>Remember: The refocusing, not the answer.</w:t>
      </w:r>
    </w:p>
    <w:p>
      <w:pPr>
        <w:spacing w:before="40" w:after="160"/>
        <w:pBdr>
          <w:bottom w:val="single" w:sz="6" w:color="D6DCE7"/>
        </w:pBdr>
      </w:pPr>
    </w:p>
    <w:p>
      <w:pPr>
        <w:pStyle w:val="Heading3"/>
      </w:pPr>
      <w:r>
        <w:t>7. Security &amp; Responsible Use</w:t>
      </w:r>
    </w:p>
    <w:p>
      <w:pPr>
        <w:pStyle w:val="Heading3"/>
      </w:pPr>
      <w:r>
        <w:t>M-12 — Password Security &amp; Multi-Factor Authentication</w:t>
      </w:r>
    </w:p>
    <w:p>
      <w:pPr>
        <w:spacing w:after="140"/>
      </w:pPr>
      <w:r>
        <w:rPr>
          <w:b w:val="0"/>
          <w:i/>
          <w:color w:val="5B6779"/>
          <w:sz w:val="18"/>
        </w:rPr>
        <w:t>Source module(s): SEC-01, SEC-03 (Password Security / Multi-Factor Authentication) · 5.4 minutes · SOURCE-VERIFIED</w:t>
      </w:r>
    </w:p>
    <w:p>
      <w:pPr>
        <w:pStyle w:val="Heading4"/>
      </w:pPr>
      <w:r>
        <w:t>Learning objective</w:t>
      </w:r>
    </w:p>
    <w:p>
      <w:pPr>
        <w:spacing w:after="140"/>
      </w:pPr>
      <w:r>
        <w:rPr>
          <w:b w:val="0"/>
          <w:i w:val="0"/>
          <w:color w:val="101826"/>
          <w:sz w:val="21"/>
        </w:rPr>
        <w:t>By the end of this lesson, the employee can explain why reuse matters more than complexity; explain what a second factor is, without jargon.</w:t>
      </w:r>
    </w:p>
    <w:p>
      <w:pPr>
        <w:pStyle w:val="Heading4"/>
      </w:pPr>
      <w:r>
        <w:t>Why this matters (opens the lesson)</w:t>
      </w:r>
    </w:p>
    <w:p>
      <w:pPr>
        <w:spacing w:after="140"/>
      </w:pPr>
      <w:r>
        <w:rPr>
          <w:b w:val="0"/>
          <w:i w:val="0"/>
          <w:color w:val="101826"/>
          <w:sz w:val="21"/>
        </w:rPr>
        <w:t>Sanjay runs stores at a Nashik unit. Six years ago he used one password for a shopping site. He uses the same one at work. The shopping site was breached in 2021. Nobody told him, and the password still works here. Different passwords everywhere, remembered by a manager, not by you. In Multi-Factor Authentication: Ayesha handles HR records in Dubai. Her password leaked in a breach at a site she had forgotten about. Someone used it at 2am. They got the password right and still could not get in, because a code went to her phone.</w:t>
      </w:r>
    </w:p>
    <w:p>
      <w:pPr>
        <w:pStyle w:val="Heading4"/>
      </w:pPr>
      <w:r>
        <w:t>Video</w:t>
      </w:r>
    </w:p>
    <w:p>
      <w:pPr>
        <w:spacing w:after="120"/>
      </w:pPr>
      <w:hyperlink r:id="rId21">
        <w:r>
          <w:rPr>
            <w:rFonts w:ascii="Segoe UI"/>
            <w:sz w:val="21"/>
            <w:color w:val="2F4BC4"/>
            <w:u w:val="single"/>
          </w:rPr>
          <w:t xml:space="preserve">Watch: How to make passwords more secure (IBM Technology, 2:56)</w:t>
        </w:r>
      </w:hyperlink>
    </w:p>
    <w:p>
      <w:pPr>
        <w:pStyle w:val="Heading4"/>
      </w:pPr>
      <w:r>
        <w:t>Workplace example — Nobody sits and guesses</w:t>
      </w:r>
    </w:p>
    <w:p>
      <w:pPr>
        <w:spacing w:after="140"/>
      </w:pPr>
      <w:r>
        <w:rPr>
          <w:b w:val="0"/>
          <w:i w:val="0"/>
          <w:color w:val="101826"/>
          <w:sz w:val="21"/>
        </w:rPr>
        <w:t>The film version is somebody typing guesses. The real version is a list of passwords that already leaked.</w:t>
      </w:r>
    </w:p>
    <w:p>
      <w:pPr>
        <w:pStyle w:val="Heading4"/>
      </w:pPr>
      <w:r>
        <w:t>Checklist</w:t>
      </w:r>
    </w:p>
    <w:p>
      <w:pPr>
        <w:pStyle w:val="ListBullet"/>
        <w:spacing w:after="60"/>
      </w:pPr>
      <w:r>
        <w:rPr>
          <w:sz w:val="21"/>
        </w:rPr>
        <w:t>THREE OR FOUR WORDS — "copper-lantern-quiet-mango"</w:t>
      </w:r>
    </w:p>
    <w:p>
      <w:pPr>
        <w:pStyle w:val="ListBullet"/>
        <w:spacing w:after="60"/>
      </w:pPr>
      <w:r>
        <w:rPr>
          <w:sz w:val="21"/>
        </w:rPr>
        <w:t>UNRELATED — not your city, employer, family or team</w:t>
      </w:r>
    </w:p>
    <w:p>
      <w:pPr>
        <w:pStyle w:val="ListBullet"/>
        <w:spacing w:after="60"/>
      </w:pPr>
      <w:r>
        <w:rPr>
          <w:sz w:val="21"/>
        </w:rPr>
        <w:t>LONG — aim for sixteen characters or more</w:t>
      </w:r>
    </w:p>
    <w:p>
      <w:pPr>
        <w:pStyle w:val="ListBullet"/>
        <w:spacing w:after="60"/>
      </w:pPr>
      <w:r>
        <w:rPr>
          <w:sz w:val="21"/>
        </w:rPr>
        <w:t>UNIQUE — used on exactly one account, ever</w:t>
      </w:r>
    </w:p>
    <w:p>
      <w:pPr>
        <w:pStyle w:val="Heading4"/>
      </w:pPr>
      <w:r>
        <w:t>Knowledge check</w:t>
      </w:r>
    </w:p>
    <w:p>
      <w:pPr>
        <w:spacing w:after="60"/>
      </w:pPr>
      <w:r>
        <w:rPr>
          <w:b/>
          <w:i w:val="0"/>
          <w:color w:val="101826"/>
          <w:sz w:val="21"/>
        </w:rPr>
        <w:t>Q1. How do accounts usually get taken?</w:t>
      </w:r>
    </w:p>
    <w:p>
      <w:pPr>
        <w:spacing w:after="20"/>
        <w:ind w:left="227"/>
      </w:pPr>
      <w:r>
        <w:rPr>
          <w:b w:val="0"/>
          <w:i w:val="0"/>
          <w:color w:val="C62828"/>
          <w:sz w:val="19"/>
        </w:rPr>
        <w:t>✗ Someone guesses the password</w:t>
      </w:r>
    </w:p>
    <w:p>
      <w:pPr>
        <w:spacing w:after="80"/>
        <w:ind w:left="510"/>
      </w:pPr>
      <w:r>
        <w:rPr>
          <w:b w:val="0"/>
          <w:i w:val="0"/>
          <w:color w:val="5B6779"/>
          <w:sz w:val="18"/>
        </w:rPr>
        <w:t>Guessing is slow, is usually blocked after a few failed attempts, and is unnecessary once millions of real passwords are already sitting in leaked lists.</w:t>
      </w:r>
    </w:p>
    <w:p>
      <w:pPr>
        <w:spacing w:after="20"/>
        <w:ind w:left="227"/>
      </w:pPr>
      <w:r>
        <w:rPr>
          <w:b w:val="0"/>
          <w:i w:val="0"/>
          <w:color w:val="1B7F4B"/>
          <w:sz w:val="19"/>
        </w:rPr>
        <w:t>✓ A password leaked elsewhere is tried here</w:t>
      </w:r>
    </w:p>
    <w:p>
      <w:pPr>
        <w:spacing w:after="80"/>
        <w:ind w:left="510"/>
      </w:pPr>
      <w:r>
        <w:rPr>
          <w:b w:val="0"/>
          <w:i w:val="0"/>
          <w:color w:val="5B6779"/>
          <w:sz w:val="18"/>
        </w:rPr>
        <w:t>This is one of the most common ways accounts are actually taken. Your email and password from a breached site are tried automatically against hundreds of services. If you reused it, one of them works.</w:t>
      </w:r>
    </w:p>
    <w:p>
      <w:pPr>
        <w:spacing w:after="20"/>
        <w:ind w:left="227"/>
      </w:pPr>
      <w:r>
        <w:rPr>
          <w:b w:val="0"/>
          <w:i w:val="0"/>
          <w:color w:val="C62828"/>
          <w:sz w:val="19"/>
        </w:rPr>
        <w:t>✗ The password was too short</w:t>
      </w:r>
    </w:p>
    <w:p>
      <w:pPr>
        <w:spacing w:after="80"/>
        <w:ind w:left="510"/>
      </w:pPr>
      <w:r>
        <w:rPr>
          <w:b w:val="0"/>
          <w:i w:val="0"/>
          <w:color w:val="5B6779"/>
          <w:sz w:val="18"/>
        </w:rPr>
        <w:t>Length matters against guessing, which is not how most real takeovers happen. A twenty-character password that leaked is just as usable to an attacker as a short one.</w:t>
      </w:r>
    </w:p>
    <w:p>
      <w:pPr>
        <w:spacing w:after="20"/>
        <w:ind w:left="227"/>
      </w:pPr>
      <w:r>
        <w:rPr>
          <w:b w:val="0"/>
          <w:i w:val="0"/>
          <w:color w:val="C62828"/>
          <w:sz w:val="19"/>
        </w:rPr>
        <w:t>✗ Someone watched you type it</w:t>
      </w:r>
    </w:p>
    <w:p>
      <w:pPr>
        <w:spacing w:after="80"/>
        <w:ind w:left="510"/>
      </w:pPr>
      <w:r>
        <w:rPr>
          <w:b w:val="0"/>
          <w:i w:val="0"/>
          <w:color w:val="5B6779"/>
          <w:sz w:val="18"/>
        </w:rPr>
        <w:t>It happens, and it needs the attacker physically near you — a real limit that credential stuffing from a leaked list does not have.</w:t>
      </w:r>
    </w:p>
    <w:p>
      <w:pPr>
        <w:spacing w:after="160"/>
        <w:ind w:left="227"/>
      </w:pPr>
      <w:r>
        <w:rPr>
          <w:b/>
          <w:i w:val="0"/>
          <w:color w:val="101826"/>
          <w:sz w:val="19"/>
        </w:rPr>
        <w:t>Remember: Reused passwords from other breaches.</w:t>
      </w:r>
    </w:p>
    <w:p>
      <w:pPr>
        <w:spacing w:after="60"/>
      </w:pPr>
      <w:r>
        <w:rPr>
          <w:b/>
          <w:i w:val="0"/>
          <w:color w:val="101826"/>
          <w:sz w:val="21"/>
        </w:rPr>
        <w:t>Q2. What is a second factor?</w:t>
      </w:r>
    </w:p>
    <w:p>
      <w:pPr>
        <w:spacing w:after="20"/>
        <w:ind w:left="227"/>
      </w:pPr>
      <w:r>
        <w:rPr>
          <w:b w:val="0"/>
          <w:i w:val="0"/>
          <w:color w:val="C62828"/>
          <w:sz w:val="19"/>
        </w:rPr>
        <w:t>✗ A second, longer password</w:t>
      </w:r>
    </w:p>
    <w:p>
      <w:pPr>
        <w:spacing w:after="80"/>
        <w:ind w:left="510"/>
      </w:pPr>
      <w:r>
        <w:rPr>
          <w:b w:val="0"/>
          <w:i w:val="0"/>
          <w:color w:val="5B6779"/>
          <w:sz w:val="18"/>
        </w:rPr>
        <w:t>Two passwords are two things you know, and both can leak in the same way. The point is to add something of a completely different kind.</w:t>
      </w:r>
    </w:p>
    <w:p>
      <w:pPr>
        <w:spacing w:after="20"/>
        <w:ind w:left="227"/>
      </w:pPr>
      <w:r>
        <w:rPr>
          <w:b w:val="0"/>
          <w:i w:val="0"/>
          <w:color w:val="1B7F4B"/>
          <w:sz w:val="19"/>
        </w:rPr>
        <w:t>✓ Something physical you have, like your phone</w:t>
      </w:r>
    </w:p>
    <w:p>
      <w:pPr>
        <w:spacing w:after="80"/>
        <w:ind w:left="510"/>
      </w:pPr>
      <w:r>
        <w:rPr>
          <w:b w:val="0"/>
          <w:i w:val="0"/>
          <w:color w:val="5B6779"/>
          <w:sz w:val="18"/>
        </w:rPr>
        <w:t>A leaked list can contain your password. It cannot contain the phone in your pocket, which is why stolen credentials stop being enough.</w:t>
      </w:r>
    </w:p>
    <w:p>
      <w:pPr>
        <w:spacing w:after="20"/>
        <w:ind w:left="227"/>
      </w:pPr>
      <w:r>
        <w:rPr>
          <w:b w:val="0"/>
          <w:i w:val="0"/>
          <w:color w:val="C62828"/>
          <w:sz w:val="19"/>
        </w:rPr>
        <w:t>✗ A security question about your first school</w:t>
      </w:r>
    </w:p>
    <w:p>
      <w:pPr>
        <w:spacing w:after="80"/>
        <w:ind w:left="510"/>
      </w:pPr>
      <w:r>
        <w:rPr>
          <w:b w:val="0"/>
          <w:i w:val="0"/>
          <w:color w:val="5B6779"/>
          <w:sz w:val="18"/>
        </w:rPr>
        <w:t>Another thing you know, and usually findable on social media. Security questions are among the weakest protections there are.</w:t>
      </w:r>
    </w:p>
    <w:p>
      <w:pPr>
        <w:spacing w:after="20"/>
        <w:ind w:left="227"/>
      </w:pPr>
      <w:r>
        <w:rPr>
          <w:b w:val="0"/>
          <w:i w:val="0"/>
          <w:color w:val="C62828"/>
          <w:sz w:val="19"/>
        </w:rPr>
        <w:t>✗ Logging in from the office network</w:t>
      </w:r>
    </w:p>
    <w:p>
      <w:pPr>
        <w:spacing w:after="80"/>
        <w:ind w:left="510"/>
      </w:pPr>
      <w:r>
        <w:rPr>
          <w:b w:val="0"/>
          <w:i w:val="0"/>
          <w:color w:val="5B6779"/>
          <w:sz w:val="18"/>
        </w:rPr>
        <w:t>Location can be a useful signal for the security team and it is not a factor you supply. It also fails entirely for anyone working remotely.</w:t>
      </w:r>
    </w:p>
    <w:p>
      <w:pPr>
        <w:spacing w:after="160"/>
        <w:ind w:left="227"/>
      </w:pPr>
      <w:r>
        <w:rPr>
          <w:b/>
          <w:i w:val="0"/>
          <w:color w:val="101826"/>
          <w:sz w:val="19"/>
        </w:rPr>
        <w:t>Remember: Something you have, not something you know.</w:t>
      </w:r>
    </w:p>
    <w:p>
      <w:pPr>
        <w:spacing w:before="40" w:after="160"/>
        <w:pBdr>
          <w:bottom w:val="single" w:sz="6" w:color="D6DCE7"/>
        </w:pBdr>
      </w:pPr>
    </w:p>
    <w:p>
      <w:pPr>
        <w:pStyle w:val="Heading3"/>
      </w:pPr>
      <w:r>
        <w:t>M-13 — Phishing &amp; Social Engineering</w:t>
      </w:r>
    </w:p>
    <w:p>
      <w:pPr>
        <w:spacing w:after="140"/>
      </w:pPr>
      <w:r>
        <w:rPr>
          <w:b w:val="0"/>
          <w:i/>
          <w:color w:val="5B6779"/>
          <w:sz w:val="18"/>
        </w:rPr>
        <w:t>Source module(s): SEC-02 (Phishing &amp; Social Engineering) · 11.9 minutes · SOURCE-VERIFIED</w:t>
      </w:r>
    </w:p>
    <w:p>
      <w:pPr>
        <w:pStyle w:val="Heading4"/>
      </w:pPr>
      <w:r>
        <w:t>Learning objective</w:t>
      </w:r>
    </w:p>
    <w:p>
      <w:pPr>
        <w:spacing w:after="140"/>
      </w:pPr>
      <w:r>
        <w:rPr>
          <w:b w:val="0"/>
          <w:i w:val="0"/>
          <w:color w:val="101826"/>
          <w:sz w:val="21"/>
        </w:rPr>
        <w:t>By the end of this lesson, the employee can name the four pressure signals that appear in almost every attack.</w:t>
      </w:r>
    </w:p>
    <w:p>
      <w:pPr>
        <w:pStyle w:val="Heading4"/>
      </w:pPr>
      <w:r>
        <w:t>Why this matters (opens the lesson)</w:t>
      </w:r>
    </w:p>
    <w:p>
      <w:pPr>
        <w:spacing w:after="140"/>
      </w:pPr>
      <w:r>
        <w:rPr>
          <w:b w:val="0"/>
          <w:i w:val="0"/>
          <w:color w:val="101826"/>
          <w:sz w:val="21"/>
        </w:rPr>
        <w:t>Rekha handles accounts payable in Gurugram. An email arrives from a regular supplier saying their bank details have changed. The signature, the logo and the invoice format are all correct. She updates the record and pays. One phone call to a number you already had. That is the whole defence.</w:t>
      </w:r>
    </w:p>
    <w:p>
      <w:pPr>
        <w:pStyle w:val="Heading4"/>
      </w:pPr>
      <w:r>
        <w:t>Video</w:t>
      </w:r>
    </w:p>
    <w:p>
      <w:pPr>
        <w:spacing w:after="120"/>
      </w:pPr>
      <w:hyperlink r:id="rId22">
        <w:r>
          <w:rPr>
            <w:rFonts w:ascii="Segoe UI"/>
            <w:sz w:val="21"/>
            <w:color w:val="2F4BC4"/>
            <w:u w:val="single"/>
          </w:rPr>
          <w:t xml:space="preserve">Watch: How to Spot Phishing Emails | Cyber Security Awareness for Employees (UK Cyber Hub, 8:51)</w:t>
        </w:r>
      </w:hyperlink>
    </w:p>
    <w:p>
      <w:pPr>
        <w:pStyle w:val="Heading4"/>
      </w:pPr>
      <w:r>
        <w:t>Workplace example — They do not look wrong any more</w:t>
      </w:r>
    </w:p>
    <w:p>
      <w:pPr>
        <w:spacing w:after="140"/>
      </w:pPr>
      <w:r>
        <w:rPr>
          <w:b w:val="0"/>
          <w:i w:val="0"/>
          <w:color w:val="101826"/>
          <w:sz w:val="21"/>
        </w:rPr>
        <w:t>The badly spelled email is twenty years out of date. Modern attempts are copied from real correspondence.</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received a message asking me to act. Ask me six short questions, one at a time, to work out whether it shows signs of a phishing or impersonation attempt. Do not ask me to paste the message. At the end give me a verdict and one action.</w:t>
            </w:r>
          </w:p>
        </w:tc>
      </w:tr>
    </w:tbl>
    <w:p>
      <w:pPr>
        <w:spacing w:after="40"/>
      </w:pPr>
    </w:p>
    <w:p>
      <w:pPr>
        <w:pStyle w:val="Heading4"/>
      </w:pPr>
      <w:r>
        <w:t>Checklist</w:t>
      </w:r>
    </w:p>
    <w:p>
      <w:pPr>
        <w:pStyle w:val="ListBullet"/>
        <w:spacing w:after="60"/>
      </w:pPr>
      <w:r>
        <w:rPr>
          <w:sz w:val="21"/>
        </w:rPr>
        <w:t>URGENCY — today, before close, immediately</w:t>
      </w:r>
    </w:p>
    <w:p>
      <w:pPr>
        <w:pStyle w:val="ListBullet"/>
        <w:spacing w:after="60"/>
      </w:pPr>
      <w:r>
        <w:rPr>
          <w:sz w:val="21"/>
        </w:rPr>
        <w:t>AUTHORITY — from a director, a bank, a regulator</w:t>
      </w:r>
    </w:p>
    <w:p>
      <w:pPr>
        <w:pStyle w:val="ListBullet"/>
        <w:spacing w:after="60"/>
      </w:pPr>
      <w:r>
        <w:rPr>
          <w:sz w:val="21"/>
        </w:rPr>
        <w:t>SECRECY — do not discuss this with the team yet</w:t>
      </w:r>
    </w:p>
    <w:p>
      <w:pPr>
        <w:pStyle w:val="ListBullet"/>
        <w:spacing w:after="60"/>
      </w:pPr>
      <w:r>
        <w:rPr>
          <w:sz w:val="21"/>
        </w:rPr>
        <w:t>A CHANGE — new bank details, new address, new process</w:t>
      </w:r>
    </w:p>
    <w:p>
      <w:pPr>
        <w:pStyle w:val="Heading4"/>
      </w:pPr>
      <w:r>
        <w:t>Knowledge check</w:t>
      </w:r>
    </w:p>
    <w:p>
      <w:pPr>
        <w:spacing w:after="60"/>
      </w:pPr>
      <w:r>
        <w:rPr>
          <w:b/>
          <w:i w:val="0"/>
          <w:color w:val="101826"/>
          <w:sz w:val="21"/>
        </w:rPr>
        <w:t>Q1. What proves an email is genuine?</w:t>
      </w:r>
    </w:p>
    <w:p>
      <w:pPr>
        <w:spacing w:after="20"/>
        <w:ind w:left="227"/>
      </w:pPr>
      <w:r>
        <w:rPr>
          <w:b w:val="0"/>
          <w:i w:val="0"/>
          <w:color w:val="C62828"/>
          <w:sz w:val="19"/>
        </w:rPr>
        <w:t>✗ The sender's name and address look right</w:t>
      </w:r>
    </w:p>
    <w:p>
      <w:pPr>
        <w:spacing w:after="80"/>
        <w:ind w:left="510"/>
      </w:pPr>
      <w:r>
        <w:rPr>
          <w:b w:val="0"/>
          <w:i w:val="0"/>
          <w:color w:val="5B6779"/>
          <w:sz w:val="18"/>
        </w:rPr>
        <w:t>Display names are free text and addresses can be lookalikes or genuinely compromised. Looking right is the entire design goal of the message.</w:t>
      </w:r>
    </w:p>
    <w:p>
      <w:pPr>
        <w:spacing w:after="20"/>
        <w:ind w:left="227"/>
      </w:pPr>
      <w:r>
        <w:rPr>
          <w:b w:val="0"/>
          <w:i w:val="0"/>
          <w:color w:val="1B7F4B"/>
          <w:sz w:val="19"/>
        </w:rPr>
        <w:t>✓ Nothing in the message. Only a separate channel</w:t>
      </w:r>
    </w:p>
    <w:p>
      <w:pPr>
        <w:spacing w:after="80"/>
        <w:ind w:left="510"/>
      </w:pPr>
      <w:r>
        <w:rPr>
          <w:b w:val="0"/>
          <w:i w:val="0"/>
          <w:color w:val="5B6779"/>
          <w:sz w:val="18"/>
        </w:rPr>
        <w:t>Every element of an email can be copied or controlled by the sender. A phone call to a number you already had is outside their control, which is why it works.</w:t>
      </w:r>
    </w:p>
    <w:p>
      <w:pPr>
        <w:spacing w:after="20"/>
        <w:ind w:left="227"/>
      </w:pPr>
      <w:r>
        <w:rPr>
          <w:b w:val="0"/>
          <w:i w:val="0"/>
          <w:color w:val="C62828"/>
          <w:sz w:val="19"/>
        </w:rPr>
        <w:t>✗ The logo and invoice format match exactly</w:t>
      </w:r>
    </w:p>
    <w:p>
      <w:pPr>
        <w:spacing w:after="80"/>
        <w:ind w:left="510"/>
      </w:pPr>
      <w:r>
        <w:rPr>
          <w:b w:val="0"/>
          <w:i w:val="0"/>
          <w:color w:val="5B6779"/>
          <w:sz w:val="18"/>
        </w:rPr>
        <w:t>Those are copied from real correspondence, often from a genuine earlier email. A perfect match is evidence of effort, not of authenticity.</w:t>
      </w:r>
    </w:p>
    <w:p>
      <w:pPr>
        <w:spacing w:after="20"/>
        <w:ind w:left="227"/>
      </w:pPr>
      <w:r>
        <w:rPr>
          <w:b w:val="0"/>
          <w:i w:val="0"/>
          <w:color w:val="C62828"/>
          <w:sz w:val="19"/>
        </w:rPr>
        <w:t>✗ They knew your order number</w:t>
      </w:r>
    </w:p>
    <w:p>
      <w:pPr>
        <w:spacing w:after="80"/>
        <w:ind w:left="510"/>
      </w:pPr>
      <w:r>
        <w:rPr>
          <w:b w:val="0"/>
          <w:i w:val="0"/>
          <w:color w:val="5B6779"/>
          <w:sz w:val="18"/>
        </w:rPr>
        <w:t>Order numbers appear in emails, attachments and sometimes breached systems. Knowing details makes the message convincing, not legitimate.</w:t>
      </w:r>
    </w:p>
    <w:p>
      <w:pPr>
        <w:spacing w:after="160"/>
        <w:ind w:left="227"/>
      </w:pPr>
      <w:r>
        <w:rPr>
          <w:b/>
          <w:i w:val="0"/>
          <w:color w:val="101826"/>
          <w:sz w:val="19"/>
        </w:rPr>
        <w:t>Remember: Nothing inside the message.</w:t>
      </w:r>
    </w:p>
    <w:p>
      <w:pPr>
        <w:spacing w:after="60"/>
      </w:pPr>
      <w:r>
        <w:rPr>
          <w:b/>
          <w:i w:val="0"/>
          <w:color w:val="101826"/>
          <w:sz w:val="21"/>
        </w:rPr>
        <w:t>Q2. Which of these is reason enough to verify, on its own?</w:t>
      </w:r>
    </w:p>
    <w:p>
      <w:pPr>
        <w:spacing w:after="20"/>
        <w:ind w:left="227"/>
      </w:pPr>
      <w:r>
        <w:rPr>
          <w:b w:val="0"/>
          <w:i w:val="0"/>
          <w:color w:val="1B7F4B"/>
          <w:sz w:val="19"/>
        </w:rPr>
        <w:t>✓ A request to change bank details or payment instructions</w:t>
      </w:r>
    </w:p>
    <w:p>
      <w:pPr>
        <w:spacing w:after="80"/>
        <w:ind w:left="510"/>
      </w:pPr>
      <w:r>
        <w:rPr>
          <w:b w:val="0"/>
          <w:i w:val="0"/>
          <w:color w:val="5B6779"/>
          <w:sz w:val="18"/>
        </w:rPr>
        <w:t>A change is reason enough by itself. It does not need urgency or secrecy attached to it — waiting for a second signal before verifying is exactly the gap this kind of attack is built to use.</w:t>
      </w:r>
    </w:p>
    <w:p>
      <w:pPr>
        <w:spacing w:after="20"/>
        <w:ind w:left="227"/>
      </w:pPr>
      <w:r>
        <w:rPr>
          <w:b w:val="0"/>
          <w:i w:val="0"/>
          <w:color w:val="C62828"/>
          <w:sz w:val="19"/>
        </w:rPr>
        <w:t>✗ A long email with an attachment</w:t>
      </w:r>
    </w:p>
    <w:p>
      <w:pPr>
        <w:spacing w:after="80"/>
        <w:ind w:left="510"/>
      </w:pPr>
      <w:r>
        <w:rPr>
          <w:b w:val="0"/>
          <w:i w:val="0"/>
          <w:color w:val="5B6779"/>
          <w:sz w:val="18"/>
        </w:rPr>
        <w:t>Perfectly normal in most jobs. Length and attachments are not signals in themselves.</w:t>
      </w:r>
    </w:p>
    <w:p>
      <w:pPr>
        <w:spacing w:after="20"/>
        <w:ind w:left="227"/>
      </w:pPr>
      <w:r>
        <w:rPr>
          <w:b w:val="0"/>
          <w:i w:val="0"/>
          <w:color w:val="C62828"/>
          <w:sz w:val="19"/>
        </w:rPr>
        <w:t>✗ An email arriving late in the day</w:t>
      </w:r>
    </w:p>
    <w:p>
      <w:pPr>
        <w:spacing w:after="80"/>
        <w:ind w:left="510"/>
      </w:pPr>
      <w:r>
        <w:rPr>
          <w:b w:val="0"/>
          <w:i w:val="0"/>
          <w:color w:val="5B6779"/>
          <w:sz w:val="18"/>
        </w:rPr>
        <w:t>Timing alone is not a signal, although attacks do favour busy periods. It matters only alongside an actual pressure signal such as a change.</w:t>
      </w:r>
    </w:p>
    <w:p>
      <w:pPr>
        <w:spacing w:after="20"/>
        <w:ind w:left="227"/>
      </w:pPr>
      <w:r>
        <w:rPr>
          <w:b w:val="0"/>
          <w:i w:val="0"/>
          <w:color w:val="C62828"/>
          <w:sz w:val="19"/>
        </w:rPr>
        <w:t>✗ A supplier you have not heard from recently</w:t>
      </w:r>
    </w:p>
    <w:p>
      <w:pPr>
        <w:spacing w:after="80"/>
        <w:ind w:left="510"/>
      </w:pPr>
      <w:r>
        <w:rPr>
          <w:b w:val="0"/>
          <w:i w:val="0"/>
          <w:color w:val="5B6779"/>
          <w:sz w:val="18"/>
        </w:rPr>
        <w:t>Common and usually innocent. What matters is whether they are asking you to change where money or data goes.</w:t>
      </w:r>
    </w:p>
    <w:p>
      <w:pPr>
        <w:spacing w:after="160"/>
        <w:ind w:left="227"/>
      </w:pPr>
      <w:r>
        <w:rPr>
          <w:b/>
          <w:i w:val="0"/>
          <w:color w:val="101826"/>
          <w:sz w:val="19"/>
        </w:rPr>
        <w:t>Remember: A change to where money or data goes — no second signal needed.</w:t>
      </w:r>
    </w:p>
    <w:p>
      <w:pPr>
        <w:spacing w:before="40" w:after="160"/>
        <w:pBdr>
          <w:bottom w:val="single" w:sz="6" w:color="D6DCE7"/>
        </w:pBdr>
      </w:pPr>
    </w:p>
    <w:p>
      <w:pPr>
        <w:pStyle w:val="Heading3"/>
      </w:pPr>
      <w:r>
        <w:t>M-14 — Data Protection &amp; Confidential Information</w:t>
      </w:r>
    </w:p>
    <w:p>
      <w:pPr>
        <w:spacing w:after="140"/>
      </w:pPr>
      <w:r>
        <w:rPr>
          <w:b w:val="0"/>
          <w:i/>
          <w:color w:val="5B6779"/>
          <w:sz w:val="18"/>
        </w:rPr>
        <w:t>Source module(s): SEC-04, SEC-05 (Data Protection Basics / Handling Confidential Information) · 6.1 minutes · SOURCE-VERIFIED</w:t>
      </w:r>
    </w:p>
    <w:p>
      <w:pPr>
        <w:pStyle w:val="Heading4"/>
      </w:pPr>
      <w:r>
        <w:t>Learning objective</w:t>
      </w:r>
    </w:p>
    <w:p>
      <w:pPr>
        <w:spacing w:after="140"/>
      </w:pPr>
      <w:r>
        <w:rPr>
          <w:b w:val="0"/>
          <w:i w:val="0"/>
          <w:color w:val="101826"/>
          <w:sz w:val="21"/>
        </w:rPr>
        <w:t>By the end of this lesson, the employee can say what counts as personal data, including the surprising cases; sort information into four classes in a few seconds.</w:t>
      </w:r>
    </w:p>
    <w:p>
      <w:pPr>
        <w:pStyle w:val="Heading4"/>
      </w:pPr>
      <w:r>
        <w:t>Why this matters (opens the lesson)</w:t>
      </w:r>
    </w:p>
    <w:p>
      <w:pPr>
        <w:spacing w:after="140"/>
      </w:pPr>
      <w:r>
        <w:rPr>
          <w:b w:val="0"/>
          <w:i w:val="0"/>
          <w:color w:val="101826"/>
          <w:sz w:val="21"/>
        </w:rPr>
        <w:t>Manoj handles sales admin in Kochi. He wants to finish a report at home, so he forwards the customer contact list to his personal email. Nothing bad happens. It is still a reportable transfer of personal data out of the company. Four rules that cover almost every decision you will face. In Handling Confidential Information: Divya supports the legal team in Bengaluru. She reuses an old slide in a supplier presentation. It still carries the discount structure agreed with a different supplier. Nobody notices in the room. The photograph circulates.</w:t>
      </w:r>
    </w:p>
    <w:p>
      <w:pPr>
        <w:pStyle w:val="Heading4"/>
      </w:pPr>
      <w:r>
        <w:t>Video</w:t>
      </w:r>
    </w:p>
    <w:p>
      <w:pPr>
        <w:spacing w:after="120"/>
      </w:pPr>
      <w:hyperlink r:id="rId23">
        <w:r>
          <w:rPr>
            <w:rFonts w:ascii="Segoe UI"/>
            <w:sz w:val="21"/>
            <w:color w:val="2F4BC4"/>
            <w:u w:val="single"/>
          </w:rPr>
          <w:t xml:space="preserve">Watch: Data protection explained in three minutes (Information Commissioner's Office (ICO), 2:54)</w:t>
        </w:r>
      </w:hyperlink>
    </w:p>
    <w:p>
      <w:pPr>
        <w:pStyle w:val="Heading4"/>
      </w:pPr>
      <w:r>
        <w:t>Workplace example — Wider than most people think</w:t>
      </w:r>
    </w:p>
    <w:p>
      <w:pPr>
        <w:spacing w:after="140"/>
      </w:pPr>
      <w:r>
        <w:rPr>
          <w:b w:val="0"/>
          <w:i w:val="0"/>
          <w:color w:val="101826"/>
          <w:sz w:val="21"/>
        </w:rPr>
        <w:t>If it points to one identifiable person, it is personal data. A name is not required.</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want to check whether a task involves personal data. Ask me five short questions, one at a time, then tell me whether it does and which of the four handling rules apply. Do not ask me to paste any actual data.</w:t>
            </w:r>
          </w:p>
        </w:tc>
      </w:tr>
    </w:tbl>
    <w:p>
      <w:pPr>
        <w:spacing w:after="40"/>
      </w:pPr>
    </w:p>
    <w:p>
      <w:pPr>
        <w:pStyle w:val="Heading4"/>
      </w:pPr>
      <w:r>
        <w:t>Checklist</w:t>
      </w:r>
    </w:p>
    <w:p>
      <w:pPr>
        <w:pStyle w:val="ListBullet"/>
        <w:spacing w:after="60"/>
      </w:pPr>
      <w:r>
        <w:rPr>
          <w:sz w:val="21"/>
        </w:rPr>
        <w:t>COLLECT LESS — if you do not need a field, do not ask for it</w:t>
      </w:r>
    </w:p>
    <w:p>
      <w:pPr>
        <w:pStyle w:val="ListBullet"/>
        <w:spacing w:after="60"/>
      </w:pPr>
      <w:r>
        <w:rPr>
          <w:sz w:val="21"/>
        </w:rPr>
        <w:t>USE IT FOR THE STATED PURPOSE — not for a new idea later</w:t>
      </w:r>
    </w:p>
    <w:p>
      <w:pPr>
        <w:pStyle w:val="ListBullet"/>
        <w:spacing w:after="60"/>
      </w:pPr>
      <w:r>
        <w:rPr>
          <w:sz w:val="21"/>
        </w:rPr>
        <w:t>KEEP IT INSIDE — company systems only, never personal accounts</w:t>
      </w:r>
    </w:p>
    <w:p>
      <w:pPr>
        <w:pStyle w:val="ListBullet"/>
        <w:spacing w:after="60"/>
      </w:pPr>
      <w:r>
        <w:rPr>
          <w:sz w:val="21"/>
        </w:rPr>
        <w:t>DELETE IT WHEN DONE — old copies are the ones that leak</w:t>
      </w:r>
    </w:p>
    <w:p>
      <w:pPr>
        <w:pStyle w:val="Heading4"/>
      </w:pPr>
      <w:r>
        <w:t>Knowledge check</w:t>
      </w:r>
    </w:p>
    <w:p>
      <w:pPr>
        <w:spacing w:after="60"/>
      </w:pPr>
      <w:r>
        <w:rPr>
          <w:b/>
          <w:i w:val="0"/>
          <w:color w:val="101826"/>
          <w:sz w:val="21"/>
        </w:rPr>
        <w:t>Q1. Which of these is personal data?</w:t>
      </w:r>
    </w:p>
    <w:p>
      <w:pPr>
        <w:spacing w:after="20"/>
        <w:ind w:left="227"/>
      </w:pPr>
      <w:r>
        <w:rPr>
          <w:b w:val="0"/>
          <w:i w:val="0"/>
          <w:color w:val="1B7F4B"/>
          <w:sz w:val="19"/>
        </w:rPr>
        <w:t>✓ A vehicle number plate on a gate pass</w:t>
      </w:r>
    </w:p>
    <w:p>
      <w:pPr>
        <w:spacing w:after="80"/>
        <w:ind w:left="510"/>
      </w:pPr>
      <w:r>
        <w:rPr>
          <w:b w:val="0"/>
          <w:i w:val="0"/>
          <w:color w:val="5B6779"/>
          <w:sz w:val="18"/>
        </w:rPr>
        <w:t>It identifies a vehicle, which identifies its keeper. Number plates, employee numbers and delivery addresses are all personal data even with no name attached.</w:t>
      </w:r>
    </w:p>
    <w:p>
      <w:pPr>
        <w:spacing w:after="20"/>
        <w:ind w:left="227"/>
      </w:pPr>
      <w:r>
        <w:rPr>
          <w:b w:val="0"/>
          <w:i w:val="0"/>
          <w:color w:val="C62828"/>
          <w:sz w:val="19"/>
        </w:rPr>
        <w:t>✗ The total number of visitors last month</w:t>
      </w:r>
    </w:p>
    <w:p>
      <w:pPr>
        <w:spacing w:after="80"/>
        <w:ind w:left="510"/>
      </w:pPr>
      <w:r>
        <w:rPr>
          <w:b w:val="0"/>
          <w:i w:val="0"/>
          <w:color w:val="5B6779"/>
          <w:sz w:val="18"/>
        </w:rPr>
        <w:t>An aggregate figure with nobody identifiable in it. Counts and totals are exactly what you should use when you need to share something.</w:t>
      </w:r>
    </w:p>
    <w:p>
      <w:pPr>
        <w:spacing w:after="20"/>
        <w:ind w:left="227"/>
      </w:pPr>
      <w:r>
        <w:rPr>
          <w:b w:val="0"/>
          <w:i w:val="0"/>
          <w:color w:val="C62828"/>
          <w:sz w:val="19"/>
        </w:rPr>
        <w:t>✗ Our published price list</w:t>
      </w:r>
    </w:p>
    <w:p>
      <w:pPr>
        <w:spacing w:after="80"/>
        <w:ind w:left="510"/>
      </w:pPr>
      <w:r>
        <w:rPr>
          <w:b w:val="0"/>
          <w:i w:val="0"/>
          <w:color w:val="5B6779"/>
          <w:sz w:val="18"/>
        </w:rPr>
        <w:t>Commercial information, not personal data. It may be confidential for other reasons, but no individual is identifiable from it.</w:t>
      </w:r>
    </w:p>
    <w:p>
      <w:pPr>
        <w:spacing w:after="20"/>
        <w:ind w:left="227"/>
      </w:pPr>
      <w:r>
        <w:rPr>
          <w:b w:val="0"/>
          <w:i w:val="0"/>
          <w:color w:val="C62828"/>
          <w:sz w:val="19"/>
        </w:rPr>
        <w:t>✗ The name of a supplier company</w:t>
      </w:r>
    </w:p>
    <w:p>
      <w:pPr>
        <w:spacing w:after="80"/>
        <w:ind w:left="510"/>
      </w:pPr>
      <w:r>
        <w:rPr>
          <w:b w:val="0"/>
          <w:i w:val="0"/>
          <w:color w:val="5B6779"/>
          <w:sz w:val="18"/>
        </w:rPr>
        <w:t>A company is not a person. A named contact at that company, with their direct line, certainly is.</w:t>
      </w:r>
    </w:p>
    <w:p>
      <w:pPr>
        <w:spacing w:after="160"/>
        <w:ind w:left="227"/>
      </w:pPr>
      <w:r>
        <w:rPr>
          <w:b/>
          <w:i w:val="0"/>
          <w:color w:val="101826"/>
          <w:sz w:val="19"/>
        </w:rPr>
        <w:t>Remember: Anything pointing to one identifiable person.</w:t>
      </w:r>
    </w:p>
    <w:p>
      <w:pPr>
        <w:spacing w:after="60"/>
      </w:pPr>
      <w:r>
        <w:rPr>
          <w:b/>
          <w:i w:val="0"/>
          <w:color w:val="101826"/>
          <w:sz w:val="21"/>
        </w:rPr>
        <w:t>Q2. What does restricted actually mean?</w:t>
      </w:r>
    </w:p>
    <w:p>
      <w:pPr>
        <w:spacing w:after="20"/>
        <w:ind w:left="227"/>
      </w:pPr>
      <w:r>
        <w:rPr>
          <w:b w:val="0"/>
          <w:i w:val="0"/>
          <w:color w:val="C62828"/>
          <w:sz w:val="19"/>
        </w:rPr>
        <w:t>✗ Cannot leave the company</w:t>
      </w:r>
    </w:p>
    <w:p>
      <w:pPr>
        <w:spacing w:after="80"/>
        <w:ind w:left="510"/>
      </w:pPr>
      <w:r>
        <w:rPr>
          <w:b w:val="0"/>
          <w:i w:val="0"/>
          <w:color w:val="5B6779"/>
          <w:sz w:val="18"/>
        </w:rPr>
        <w:t>That describes confidential. Restricted goes further — it also cannot circulate freely inside the company.</w:t>
      </w:r>
    </w:p>
    <w:p>
      <w:pPr>
        <w:spacing w:after="20"/>
        <w:ind w:left="227"/>
      </w:pPr>
      <w:r>
        <w:rPr>
          <w:b w:val="0"/>
          <w:i w:val="0"/>
          <w:color w:val="1B7F4B"/>
          <w:sz w:val="19"/>
        </w:rPr>
        <w:t>✓ Only a named few can see it, inside or out</w:t>
      </w:r>
    </w:p>
    <w:p>
      <w:pPr>
        <w:spacing w:after="80"/>
        <w:ind w:left="510"/>
      </w:pPr>
      <w:r>
        <w:rPr>
          <w:b w:val="0"/>
          <w:i w:val="0"/>
          <w:color w:val="5B6779"/>
          <w:sz w:val="18"/>
        </w:rPr>
        <w:t>Salaries, live legal matters and unannounced plans are restricted from most employees. Being employed here does not qualify anyone.</w:t>
      </w:r>
    </w:p>
    <w:p>
      <w:pPr>
        <w:spacing w:after="20"/>
        <w:ind w:left="227"/>
      </w:pPr>
      <w:r>
        <w:rPr>
          <w:b w:val="0"/>
          <w:i w:val="0"/>
          <w:color w:val="C62828"/>
          <w:sz w:val="19"/>
        </w:rPr>
        <w:t>✗ Needs a password to open</w:t>
      </w:r>
    </w:p>
    <w:p>
      <w:pPr>
        <w:spacing w:after="80"/>
        <w:ind w:left="510"/>
      </w:pPr>
      <w:r>
        <w:rPr>
          <w:b w:val="0"/>
          <w:i w:val="0"/>
          <w:color w:val="5B6779"/>
          <w:sz w:val="18"/>
        </w:rPr>
        <w:t>A control that may be used, not a definition. Classification is about who should see it; passwords are one way of enforcing that.</w:t>
      </w:r>
    </w:p>
    <w:p>
      <w:pPr>
        <w:spacing w:after="20"/>
        <w:ind w:left="227"/>
      </w:pPr>
      <w:r>
        <w:rPr>
          <w:b w:val="0"/>
          <w:i w:val="0"/>
          <w:color w:val="C62828"/>
          <w:sz w:val="19"/>
        </w:rPr>
        <w:t>✗ Must be deleted after use</w:t>
      </w:r>
    </w:p>
    <w:p>
      <w:pPr>
        <w:spacing w:after="80"/>
        <w:ind w:left="510"/>
      </w:pPr>
      <w:r>
        <w:rPr>
          <w:b w:val="0"/>
          <w:i w:val="0"/>
          <w:color w:val="5B6779"/>
          <w:sz w:val="18"/>
        </w:rPr>
        <w:t>Retention is a separate question. Plenty of restricted material is kept for years by the few people entitled to it.</w:t>
      </w:r>
    </w:p>
    <w:p>
      <w:pPr>
        <w:spacing w:after="160"/>
        <w:ind w:left="227"/>
      </w:pPr>
      <w:r>
        <w:rPr>
          <w:b/>
          <w:i w:val="0"/>
          <w:color w:val="101826"/>
          <w:sz w:val="19"/>
        </w:rPr>
        <w:t>Remember: Restricted from most colleagues too.</w:t>
      </w:r>
    </w:p>
    <w:p>
      <w:pPr>
        <w:spacing w:before="40" w:after="160"/>
        <w:pBdr>
          <w:bottom w:val="single" w:sz="6" w:color="D6DCE7"/>
        </w:pBdr>
      </w:pPr>
    </w:p>
    <w:p>
      <w:pPr>
        <w:pStyle w:val="Heading3"/>
      </w:pPr>
      <w:r>
        <w:t>M-15 — Safe Use of AI at Work</w:t>
      </w:r>
    </w:p>
    <w:p>
      <w:pPr>
        <w:spacing w:after="140"/>
      </w:pPr>
      <w:r>
        <w:rPr>
          <w:b w:val="0"/>
          <w:i/>
          <w:color w:val="5B6779"/>
          <w:sz w:val="18"/>
        </w:rPr>
        <w:t>Source module(s): SEC-06 (Safe Use of AI at Work) · 2.6 minutes · SOURCE-VERIFIED</w:t>
      </w:r>
    </w:p>
    <w:p>
      <w:pPr>
        <w:pStyle w:val="Heading4"/>
      </w:pPr>
      <w:r>
        <w:t>Learning objective</w:t>
      </w:r>
    </w:p>
    <w:p>
      <w:pPr>
        <w:spacing w:after="140"/>
      </w:pPr>
      <w:r>
        <w:rPr>
          <w:b w:val="0"/>
          <w:i w:val="0"/>
          <w:color w:val="101826"/>
          <w:sz w:val="21"/>
        </w:rPr>
        <w:t>By the end of this lesson, the employee can tell an approved tool from an unapproved one at a glance.</w:t>
      </w:r>
    </w:p>
    <w:p>
      <w:pPr>
        <w:pStyle w:val="Heading4"/>
      </w:pPr>
      <w:r>
        <w:t>Why this matters (opens the lesson)</w:t>
      </w:r>
    </w:p>
    <w:p>
      <w:pPr>
        <w:spacing w:after="140"/>
      </w:pPr>
      <w:r>
        <w:rPr>
          <w:b w:val="0"/>
          <w:i w:val="0"/>
          <w:color w:val="101826"/>
          <w:sz w:val="21"/>
        </w:rPr>
        <w:t>Harish runs projects in Abu Dhabi. A client asks, during an audit, whether any of their drawings have been processed by AI tools. He genuinely does not know. Nor does anyone else, because nobody kept a record. Approved tools, the right settings, and a habit of noting what you used.</w:t>
      </w:r>
    </w:p>
    <w:p>
      <w:pPr>
        <w:pStyle w:val="Heading4"/>
      </w:pPr>
      <w:r>
        <w:t>Video (referenced — see Part B; not embedded in this short a slot)</w:t>
      </w:r>
    </w:p>
    <w:p>
      <w:pPr>
        <w:spacing w:after="120"/>
      </w:pPr>
      <w:hyperlink r:id="rId24">
        <w:r>
          <w:rPr>
            <w:rFonts w:ascii="Segoe UI"/>
            <w:sz w:val="21"/>
            <w:color w:val="2F4BC4"/>
            <w:u w:val="single"/>
          </w:rPr>
          <w:t xml:space="preserve">Watch: How to Secure AI Business Models (IBM Technology, 13:13)</w:t>
        </w:r>
      </w:hyperlink>
    </w:p>
    <w:p>
      <w:pPr>
        <w:pStyle w:val="Heading4"/>
      </w:pPr>
      <w:r>
        <w:t>Workplace example — Approval is more than being logged in</w:t>
      </w:r>
    </w:p>
    <w:p>
      <w:pPr>
        <w:spacing w:after="140"/>
      </w:pPr>
      <w:r>
        <w:rPr>
          <w:b w:val="0"/>
          <w:i w:val="0"/>
          <w:color w:val="101826"/>
          <w:sz w:val="21"/>
        </w:rPr>
        <w:t>The same model can be safe or unsafe depending on the account you signed in with — but the account alone does not make a use approved. The tool, the configuration and what you are using it for all have to be approved too.</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Explain, for someone with no technical background, what the difference is between a consumer AI account and a business one in terms of how data is handled. Six lines maximum. Do not recommend specific products.</w:t>
            </w:r>
          </w:p>
        </w:tc>
      </w:tr>
    </w:tbl>
    <w:p>
      <w:pPr>
        <w:spacing w:after="40"/>
      </w:pPr>
    </w:p>
    <w:p>
      <w:pPr>
        <w:pStyle w:val="Heading4"/>
      </w:pPr>
      <w:r>
        <w:t>Checklist</w:t>
      </w:r>
    </w:p>
    <w:p>
      <w:pPr>
        <w:pStyle w:val="ListBullet"/>
        <w:spacing w:after="60"/>
      </w:pPr>
      <w:r>
        <w:rPr>
          <w:sz w:val="21"/>
        </w:rPr>
        <w:t>You signed in with a personal email, not your work one</w:t>
      </w:r>
    </w:p>
    <w:p>
      <w:pPr>
        <w:pStyle w:val="ListBullet"/>
        <w:spacing w:after="60"/>
      </w:pPr>
      <w:r>
        <w:rPr>
          <w:sz w:val="21"/>
        </w:rPr>
        <w:t>There was no single sign-on screen or company logo</w:t>
      </w:r>
    </w:p>
    <w:p>
      <w:pPr>
        <w:pStyle w:val="ListBullet"/>
        <w:spacing w:after="60"/>
      </w:pPr>
      <w:r>
        <w:rPr>
          <w:sz w:val="21"/>
        </w:rPr>
        <w:t>The site offered a free trial or asked for a card</w:t>
      </w:r>
    </w:p>
    <w:p>
      <w:pPr>
        <w:pStyle w:val="ListBullet"/>
        <w:spacing w:after="60"/>
      </w:pPr>
      <w:r>
        <w:rPr>
          <w:sz w:val="21"/>
        </w:rPr>
        <w:t>You found it through a search result or a social post</w:t>
      </w:r>
    </w:p>
    <w:p>
      <w:pPr>
        <w:pStyle w:val="Heading4"/>
      </w:pPr>
      <w:r>
        <w:t>Knowledge check</w:t>
      </w:r>
    </w:p>
    <w:p>
      <w:pPr>
        <w:spacing w:after="60"/>
      </w:pPr>
      <w:r>
        <w:rPr>
          <w:b/>
          <w:i w:val="0"/>
          <w:color w:val="101826"/>
          <w:sz w:val="21"/>
        </w:rPr>
        <w:t>Q1. What makes a tool approved?</w:t>
      </w:r>
    </w:p>
    <w:p>
      <w:pPr>
        <w:spacing w:after="20"/>
        <w:ind w:left="227"/>
      </w:pPr>
      <w:r>
        <w:rPr>
          <w:b w:val="0"/>
          <w:i w:val="0"/>
          <w:color w:val="C62828"/>
          <w:sz w:val="19"/>
        </w:rPr>
        <w:t>✗ It is a well-known brand</w:t>
      </w:r>
    </w:p>
    <w:p>
      <w:pPr>
        <w:spacing w:after="80"/>
        <w:ind w:left="510"/>
      </w:pPr>
      <w:r>
        <w:rPr>
          <w:b w:val="0"/>
          <w:i w:val="0"/>
          <w:color w:val="5B6779"/>
          <w:sz w:val="18"/>
        </w:rPr>
        <w:t>Brand tells you nothing about the terms you are using. The same well-known tool is safe on a company account and unassessed on a personal free one.</w:t>
      </w:r>
    </w:p>
    <w:p>
      <w:pPr>
        <w:spacing w:after="20"/>
        <w:ind w:left="227"/>
      </w:pPr>
      <w:r>
        <w:rPr>
          <w:b w:val="0"/>
          <w:i w:val="0"/>
          <w:color w:val="1B7F4B"/>
          <w:sz w:val="19"/>
        </w:rPr>
        <w:t>✓ The company has explicitly approved this tool, this account and this use</w:t>
      </w:r>
    </w:p>
    <w:p>
      <w:pPr>
        <w:spacing w:after="80"/>
        <w:ind w:left="510"/>
      </w:pPr>
      <w:r>
        <w:rPr>
          <w:b w:val="0"/>
          <w:i w:val="0"/>
          <w:color w:val="5B6779"/>
          <w:sz w:val="18"/>
        </w:rPr>
        <w:t>All three together give terms somebody has read, managed access, and a person who can answer questions afterwards. A work account on the company's general subscription does not by itself approve every tool or every use of it.</w:t>
      </w:r>
    </w:p>
    <w:p>
      <w:pPr>
        <w:spacing w:after="20"/>
        <w:ind w:left="227"/>
      </w:pPr>
      <w:r>
        <w:rPr>
          <w:b w:val="0"/>
          <w:i w:val="0"/>
          <w:color w:val="C62828"/>
          <w:sz w:val="19"/>
        </w:rPr>
        <w:t>✗ It has a privacy policy</w:t>
      </w:r>
    </w:p>
    <w:p>
      <w:pPr>
        <w:spacing w:after="80"/>
        <w:ind w:left="510"/>
      </w:pPr>
      <w:r>
        <w:rPr>
          <w:b w:val="0"/>
          <w:i w:val="0"/>
          <w:color w:val="5B6779"/>
          <w:sz w:val="18"/>
        </w:rPr>
        <w:t>Every service has one, and almost nobody at this company has read the one on a free consumer tier. A policy is not an agreement we negotiated.</w:t>
      </w:r>
    </w:p>
    <w:p>
      <w:pPr>
        <w:spacing w:after="20"/>
        <w:ind w:left="227"/>
      </w:pPr>
      <w:r>
        <w:rPr>
          <w:b w:val="0"/>
          <w:i w:val="0"/>
          <w:color w:val="C62828"/>
          <w:sz w:val="19"/>
        </w:rPr>
        <w:t>✗ You turned the training setting off</w:t>
      </w:r>
    </w:p>
    <w:p>
      <w:pPr>
        <w:spacing w:after="80"/>
        <w:ind w:left="510"/>
      </w:pPr>
      <w:r>
        <w:rPr>
          <w:b w:val="0"/>
          <w:i w:val="0"/>
          <w:color w:val="5B6779"/>
          <w:sz w:val="18"/>
        </w:rPr>
        <w:t>That helps and it does not create an agreement, a record or any ability to delete data later. Settings are one layer, not the whole thing.</w:t>
      </w:r>
    </w:p>
    <w:p>
      <w:pPr>
        <w:spacing w:after="160"/>
        <w:ind w:left="227"/>
      </w:pPr>
      <w:r>
        <w:rPr>
          <w:b/>
          <w:i w:val="0"/>
          <w:color w:val="101826"/>
          <w:sz w:val="19"/>
        </w:rPr>
        <w:t>Remember: The tool, the account and the use case — not just the brand.</w:t>
      </w:r>
    </w:p>
    <w:p>
      <w:pPr>
        <w:spacing w:before="40" w:after="160"/>
        <w:pBdr>
          <w:bottom w:val="single" w:sz="6" w:color="D6DCE7"/>
        </w:pBdr>
      </w:pPr>
    </w:p>
    <w:p>
      <w:pPr>
        <w:pStyle w:val="Heading3"/>
      </w:pPr>
      <w:r>
        <w:t>M-16 — What Never to Paste Into AI</w:t>
      </w:r>
    </w:p>
    <w:p>
      <w:pPr>
        <w:spacing w:after="140"/>
      </w:pPr>
      <w:r>
        <w:rPr>
          <w:b w:val="0"/>
          <w:i/>
          <w:color w:val="5B6779"/>
          <w:sz w:val="18"/>
        </w:rPr>
        <w:t>Source module(s): SEC-07 (What Never to Paste Into AI) · 10.3 minutes · SOURCE-VERIFIED</w:t>
      </w:r>
    </w:p>
    <w:p>
      <w:pPr>
        <w:pStyle w:val="Heading4"/>
      </w:pPr>
      <w:r>
        <w:t>Learning objective</w:t>
      </w:r>
    </w:p>
    <w:p>
      <w:pPr>
        <w:spacing w:after="140"/>
      </w:pPr>
      <w:r>
        <w:rPr>
          <w:b w:val="0"/>
          <w:i w:val="0"/>
          <w:color w:val="101826"/>
          <w:sz w:val="21"/>
        </w:rPr>
        <w:t>By the end of this lesson, the employee can name the five kinds of information that must never go into an AI tool.</w:t>
      </w:r>
    </w:p>
    <w:p>
      <w:pPr>
        <w:pStyle w:val="Heading4"/>
      </w:pPr>
      <w:r>
        <w:t>Why this matters (opens the lesson)</w:t>
      </w:r>
    </w:p>
    <w:p>
      <w:pPr>
        <w:spacing w:after="140"/>
      </w:pPr>
      <w:r>
        <w:rPr>
          <w:b w:val="0"/>
          <w:i w:val="0"/>
          <w:color w:val="101826"/>
          <w:sz w:val="21"/>
        </w:rPr>
        <w:t>Farhan in accounts needs a payment-reminder letter. He pastes the customer ageing report — 340 names, phone numbers and outstanding amounts — into a free AI site. The letter that comes back is excellent. The report is now on a server we do not control. You will know in two seconds whether something is safe to paste — and exactly what to type instead.</w:t>
      </w:r>
    </w:p>
    <w:p>
      <w:pPr>
        <w:pStyle w:val="Heading4"/>
      </w:pPr>
      <w:r>
        <w:t>Video</w:t>
      </w:r>
    </w:p>
    <w:p>
      <w:pPr>
        <w:spacing w:after="120"/>
      </w:pPr>
      <w:hyperlink r:id="rId25">
        <w:r>
          <w:rPr>
            <w:rFonts w:ascii="Segoe UI"/>
            <w:sz w:val="21"/>
            <w:color w:val="2F4BC4"/>
            <w:u w:val="single"/>
          </w:rPr>
          <w:t xml:space="preserve">Watch: Don’t share your SECRETS with ChatGPT, protect your PRIVACY (David Bombal, 7:17)</w:t>
        </w:r>
      </w:hyperlink>
    </w:p>
    <w:p>
      <w:pPr>
        <w:pStyle w:val="Heading4"/>
      </w:pPr>
      <w:r>
        <w:t>Workplace example — Why one paste is hard to undo</w:t>
      </w:r>
    </w:p>
    <w:p>
      <w:pPr>
        <w:spacing w:after="140"/>
      </w:pPr>
      <w:r>
        <w:rPr>
          <w:b w:val="0"/>
          <w:i w:val="0"/>
          <w:color w:val="101826"/>
          <w:sz w:val="21"/>
        </w:rPr>
        <w:t>People expect a paste to behave like a draft email they can unsend. It does not.</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Write a firm but polite payment reminder for an invoice that is 45 days overdue. This is the second reminder. The client is long-standing and we want to keep the relationship. Under 130 words. Include one clear sentence asking them to confirm a payment date.</w:t>
            </w:r>
          </w:p>
        </w:tc>
      </w:tr>
    </w:tbl>
    <w:p>
      <w:pPr>
        <w:spacing w:after="40"/>
      </w:pPr>
    </w:p>
    <w:p>
      <w:pPr>
        <w:pStyle w:val="Heading4"/>
      </w:pPr>
      <w:r>
        <w:t>Checklist</w:t>
      </w:r>
    </w:p>
    <w:p>
      <w:pPr>
        <w:pStyle w:val="ListBullet"/>
        <w:spacing w:after="60"/>
      </w:pPr>
      <w:r>
        <w:rPr>
          <w:sz w:val="21"/>
        </w:rPr>
        <w:t>You signed in with a personal email rather than your work address.</w:t>
      </w:r>
    </w:p>
    <w:p>
      <w:pPr>
        <w:pStyle w:val="ListBullet"/>
        <w:spacing w:after="60"/>
      </w:pPr>
      <w:r>
        <w:rPr>
          <w:sz w:val="21"/>
        </w:rPr>
        <w:t>There is no company logo and no single sign-on screen.</w:t>
      </w:r>
    </w:p>
    <w:p>
      <w:pPr>
        <w:pStyle w:val="ListBullet"/>
        <w:spacing w:after="60"/>
      </w:pPr>
      <w:r>
        <w:rPr>
          <w:sz w:val="21"/>
        </w:rPr>
        <w:t>The site offered you a free trial, or asked for a card.</w:t>
      </w:r>
    </w:p>
    <w:p>
      <w:pPr>
        <w:pStyle w:val="ListBullet"/>
        <w:spacing w:after="60"/>
      </w:pPr>
      <w:r>
        <w:rPr>
          <w:sz w:val="21"/>
        </w:rPr>
        <w:t>You found it through a search result or a social media post.</w:t>
      </w:r>
    </w:p>
    <w:p>
      <w:pPr>
        <w:pStyle w:val="Heading4"/>
      </w:pPr>
      <w:r>
        <w:t>Knowledge check</w:t>
      </w:r>
    </w:p>
    <w:p>
      <w:pPr>
        <w:spacing w:after="60"/>
      </w:pPr>
      <w:r>
        <w:rPr>
          <w:b/>
          <w:i w:val="0"/>
          <w:color w:val="101826"/>
          <w:sz w:val="21"/>
        </w:rPr>
        <w:t>Q1. Which of these is safe to paste?</w:t>
      </w:r>
    </w:p>
    <w:p>
      <w:pPr>
        <w:spacing w:after="60"/>
      </w:pPr>
      <w:r>
        <w:rPr>
          <w:b w:val="0"/>
          <w:i/>
          <w:color w:val="101826"/>
          <w:sz w:val="19"/>
        </w:rPr>
        <w:t>You are drafting a reply to a customer whose order arrived two cartons short.</w:t>
      </w:r>
    </w:p>
    <w:p>
      <w:pPr>
        <w:spacing w:after="20"/>
        <w:ind w:left="227"/>
      </w:pPr>
      <w:r>
        <w:rPr>
          <w:b w:val="0"/>
          <w:i w:val="0"/>
          <w:color w:val="C62828"/>
          <w:sz w:val="19"/>
        </w:rPr>
        <w:t>✗ The customer's email, exactly as they sent it</w:t>
      </w:r>
    </w:p>
    <w:p>
      <w:pPr>
        <w:spacing w:after="80"/>
        <w:ind w:left="510"/>
      </w:pPr>
      <w:r>
        <w:rPr>
          <w:b w:val="0"/>
          <w:i w:val="0"/>
          <w:color w:val="5B6779"/>
          <w:sz w:val="18"/>
        </w:rPr>
        <w:t>Their email carries their name, their signature block and usually a phone number and address. All of it goes outside the company for no benefit — the tool does not need to know who they are to write well.</w:t>
      </w:r>
    </w:p>
    <w:p>
      <w:pPr>
        <w:spacing w:after="20"/>
        <w:ind w:left="227"/>
      </w:pPr>
      <w:r>
        <w:rPr>
          <w:b w:val="0"/>
          <w:i w:val="0"/>
          <w:color w:val="1B7F4B"/>
          <w:sz w:val="19"/>
        </w:rPr>
        <w:t>✓ A description of what happened, with no names</w:t>
      </w:r>
    </w:p>
    <w:p>
      <w:pPr>
        <w:spacing w:after="80"/>
        <w:ind w:left="510"/>
      </w:pPr>
      <w:r>
        <w:rPr>
          <w:b w:val="0"/>
          <w:i w:val="0"/>
          <w:color w:val="5B6779"/>
          <w:sz w:val="18"/>
        </w:rPr>
        <w:t>This is the habit to build. "An order was short by two cartons and the customer wants a credit note." Everything it needs to write, nothing that could harm anyone if it leaked.</w:t>
      </w:r>
    </w:p>
    <w:p>
      <w:pPr>
        <w:spacing w:after="20"/>
        <w:ind w:left="227"/>
      </w:pPr>
      <w:r>
        <w:rPr>
          <w:b w:val="0"/>
          <w:i w:val="0"/>
          <w:color w:val="C62828"/>
          <w:sz w:val="19"/>
        </w:rPr>
        <w:t>✗ The customer's email with the name deleted</w:t>
      </w:r>
    </w:p>
    <w:p>
      <w:pPr>
        <w:spacing w:after="80"/>
        <w:ind w:left="510"/>
      </w:pPr>
      <w:r>
        <w:rPr>
          <w:b w:val="0"/>
          <w:i w:val="0"/>
          <w:color w:val="5B6779"/>
          <w:sz w:val="18"/>
        </w:rPr>
        <w:t>Better, but not enough. Signature blocks, order numbers, addresses and phone numbers survive that edit, and any one of them identifies the customer. Rewriting the situation is faster than sanitising a real email.</w:t>
      </w:r>
    </w:p>
    <w:p>
      <w:pPr>
        <w:spacing w:after="20"/>
        <w:ind w:left="227"/>
      </w:pPr>
      <w:r>
        <w:rPr>
          <w:b w:val="0"/>
          <w:i w:val="0"/>
          <w:color w:val="C62828"/>
          <w:sz w:val="19"/>
        </w:rPr>
        <w:t>✗ The full order history, so it has proper context</w:t>
      </w:r>
    </w:p>
    <w:p>
      <w:pPr>
        <w:spacing w:after="80"/>
        <w:ind w:left="510"/>
      </w:pPr>
      <w:r>
        <w:rPr>
          <w:b w:val="0"/>
          <w:i w:val="0"/>
          <w:color w:val="5B6779"/>
          <w:sz w:val="18"/>
        </w:rPr>
        <w:t>Far more data for no extra quality. Every extra row is more personal information outside our control, and none of it changes the four paragraphs you get back.</w:t>
      </w:r>
    </w:p>
    <w:p>
      <w:pPr>
        <w:spacing w:after="160"/>
        <w:ind w:left="227"/>
      </w:pPr>
      <w:r>
        <w:rPr>
          <w:b/>
          <w:i w:val="0"/>
          <w:color w:val="101826"/>
          <w:sz w:val="19"/>
        </w:rPr>
        <w:t>Remember: Describe the situation. Never forward the document.</w:t>
      </w:r>
    </w:p>
    <w:p>
      <w:pPr>
        <w:spacing w:after="60"/>
      </w:pPr>
      <w:r>
        <w:rPr>
          <w:b/>
          <w:i w:val="0"/>
          <w:color w:val="101826"/>
          <w:sz w:val="21"/>
        </w:rPr>
        <w:t>Q2. Why is a personal account worse?</w:t>
      </w:r>
    </w:p>
    <w:p>
      <w:pPr>
        <w:spacing w:after="20"/>
        <w:ind w:left="227"/>
      </w:pPr>
      <w:r>
        <w:rPr>
          <w:b w:val="0"/>
          <w:i w:val="0"/>
          <w:color w:val="C62828"/>
          <w:sz w:val="19"/>
        </w:rPr>
        <w:t>✗ It gives worse answers</w:t>
      </w:r>
    </w:p>
    <w:p>
      <w:pPr>
        <w:spacing w:after="80"/>
        <w:ind w:left="510"/>
      </w:pPr>
      <w:r>
        <w:rPr>
          <w:b w:val="0"/>
          <w:i w:val="0"/>
          <w:color w:val="5B6779"/>
          <w:sz w:val="18"/>
        </w:rPr>
        <w:t>The answers are usually similar — which is exactly why people reach for it. The problem is not the output, it is that nobody can account for what went in.</w:t>
      </w:r>
    </w:p>
    <w:p>
      <w:pPr>
        <w:spacing w:after="20"/>
        <w:ind w:left="227"/>
      </w:pPr>
      <w:r>
        <w:rPr>
          <w:b w:val="0"/>
          <w:i w:val="0"/>
          <w:color w:val="1B7F4B"/>
          <w:sz w:val="19"/>
        </w:rPr>
        <w:t>✓ It gives up the company's contractual, security and audit controls</w:t>
      </w:r>
    </w:p>
    <w:p>
      <w:pPr>
        <w:spacing w:after="80"/>
        <w:ind w:left="510"/>
      </w:pPr>
      <w:r>
        <w:rPr>
          <w:b w:val="0"/>
          <w:i w:val="0"/>
          <w:color w:val="5B6779"/>
          <w:sz w:val="18"/>
        </w:rPr>
        <w:t>That is the real difference. A work account brings an agreement, a record, and somebody who can act when a mistake happens. A personal account may provide none of that, and the trail ends at you.</w:t>
      </w:r>
    </w:p>
    <w:p>
      <w:pPr>
        <w:spacing w:after="20"/>
        <w:ind w:left="227"/>
      </w:pPr>
      <w:r>
        <w:rPr>
          <w:b w:val="0"/>
          <w:i w:val="0"/>
          <w:color w:val="C62828"/>
          <w:sz w:val="19"/>
        </w:rPr>
        <w:t>✗ It is slower</w:t>
      </w:r>
    </w:p>
    <w:p>
      <w:pPr>
        <w:spacing w:after="80"/>
        <w:ind w:left="510"/>
      </w:pPr>
      <w:r>
        <w:rPr>
          <w:b w:val="0"/>
          <w:i w:val="0"/>
          <w:color w:val="5B6779"/>
          <w:sz w:val="18"/>
        </w:rPr>
        <w:t>Speed was never the issue. A personal account is often quicker to open, which is precisely why this mistake is so common on a busy afternoon.</w:t>
      </w:r>
    </w:p>
    <w:p>
      <w:pPr>
        <w:spacing w:after="20"/>
        <w:ind w:left="227"/>
      </w:pPr>
      <w:r>
        <w:rPr>
          <w:b w:val="0"/>
          <w:i w:val="0"/>
          <w:color w:val="C62828"/>
          <w:sz w:val="19"/>
        </w:rPr>
        <w:t>✗ There is no real difference if you are careful</w:t>
      </w:r>
    </w:p>
    <w:p>
      <w:pPr>
        <w:spacing w:after="80"/>
        <w:ind w:left="510"/>
      </w:pPr>
      <w:r>
        <w:rPr>
          <w:b w:val="0"/>
          <w:i w:val="0"/>
          <w:color w:val="5B6779"/>
          <w:sz w:val="18"/>
        </w:rPr>
        <w:t>Care does not create a contract. Even a perfect paste into a personal account leaves the company unable to tell a client or an auditor what happened to their data.</w:t>
      </w:r>
    </w:p>
    <w:p>
      <w:pPr>
        <w:spacing w:after="160"/>
        <w:ind w:left="227"/>
      </w:pPr>
      <w:r>
        <w:rPr>
          <w:b/>
          <w:i w:val="0"/>
          <w:color w:val="101826"/>
          <w:sz w:val="19"/>
        </w:rPr>
        <w:t>Remember: The account you use decides who is accountable.</w:t>
      </w:r>
    </w:p>
    <w:p>
      <w:pPr>
        <w:spacing w:before="40" w:after="160"/>
        <w:pBdr>
          <w:bottom w:val="single" w:sz="6" w:color="D6DCE7"/>
        </w:pBdr>
      </w:pPr>
    </w:p>
    <w:p>
      <w:pPr>
        <w:pStyle w:val="Heading2"/>
      </w:pPr>
      <w:r>
        <w:t>A5. M-19 — Integration Exercise</w:t>
      </w:r>
    </w:p>
    <w:p>
      <w:pPr>
        <w:spacing w:after="160"/>
      </w:pPr>
      <w:r>
        <w:rPr>
          <w:b w:val="0"/>
          <w:i/>
          <w:color w:val="5B6779"/>
          <w:sz w:val="18"/>
        </w:rPr>
        <w:t>Provenance: NEWLY AUTHORED, grounded in real techniques the journey already teaches (DW-08's raw-notes transformation, SEC-07's paste-safety test) — not copied from any single source module. Timeline re-verified end to end in Part G (R13).</w:t>
      </w:r>
    </w:p>
    <w:p>
      <w:pPr>
        <w:spacing w:after="140"/>
      </w:pPr>
      <w:r>
        <w:rPr>
          <w:b w:val="0"/>
          <w:i w:val="0"/>
          <w:color w:val="101826"/>
          <w:sz w:val="21"/>
        </w:rPr>
        <w:t>One scenario, four of the skills from this journey. There is nothing to watch here — this is where you use what you have learned. Write your own answer in each box before you look at a strong example; the exercise only teaches you something if you try it first.</w:t>
      </w:r>
    </w:p>
    <w:p>
      <w:pPr>
        <w:pStyle w:val="Heading3"/>
      </w:pPr>
      <w:r>
        <w:t>Thursday, 4:50pm — the Chakan site review</w:t>
      </w:r>
    </w:p>
    <w:p>
      <w:pPr>
        <w:spacing w:after="140"/>
      </w:pPr>
      <w:r>
        <w:rPr>
          <w:b w:val="0"/>
          <w:i w:val="0"/>
          <w:color w:val="101826"/>
          <w:sz w:val="21"/>
        </w:rPr>
        <w:t>You run operations coordination for the Chakan distribution site. You have just come out of a 40-minute review call with the site supervisor, the transport lead and a client account manager. You typed rough notes on your phone during the call:</w:t>
        <w:br/>
        <w:br/>
        <w:t>“chakan wh — 2 of 6 dock doors down since tues, vendor says part on order, no date yet. transport lead: reroute 3 trucks fri morning to bhiwandi, extra cost approx ₹40k, needs sign off. client acct mgr (rept from Meridian Retail) — asked about their order MR-2291, promised weds, will slip to mon. site supervisor to send updated dock repair ETA by tues. i said i'd write it up and send to client by tonight. also — meridian sent their internal escalation email by mistake, cc'd to us, has their regional director's phone number and an unrelated pricing note in it.”</w:t>
        <w:br/>
        <w:br/>
        <w:t>It is 4:50pm. The client is expecting something before you log off.</w:t>
      </w:r>
    </w:p>
    <w:p>
      <w:pPr>
        <w:pStyle w:val="Heading4"/>
      </w:pPr>
      <w:r>
        <w:t>1. Turn the raw notes into a structured summary</w:t>
      </w:r>
    </w:p>
    <w:p>
      <w:pPr>
        <w:spacing w:after="140"/>
      </w:pPr>
      <w:r>
        <w:rPr>
          <w:b w:val="0"/>
          <w:i w:val="0"/>
          <w:color w:val="101826"/>
          <w:sz w:val="21"/>
        </w:rPr>
        <w:t>Write the prompt you would give an AI assistant to turn these notes into a clean, structured summary — decisions, owners, dates. Use the real facts above; do not invent numbers that are not in the notes.</w:t>
      </w:r>
    </w:p>
    <w:p>
      <w:pPr>
        <w:spacing w:after="140"/>
      </w:pPr>
      <w:r>
        <w:rPr>
          <w:b w:val="0"/>
          <w:i/>
          <w:color w:val="5B6779"/>
          <w:sz w:val="19"/>
        </w:rPr>
        <w:t>Hint: This is the same raw-notes-to-structure move DW-08 taught you. Name the sections you want back.</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A STRONG EXAMPLE</w:t>
              <w:br/>
            </w:r>
            <w:r>
              <w:rPr>
                <w:sz w:val="20"/>
              </w:rPr>
              <w:t>“Turn these call notes into a structured summary with three sections: Decisions, Open Items, and Owners &amp; Dates. Use only the facts in the notes below — do not add anything I have not written. Keep it under 120 words.</w:t>
              <w:br/>
              <w:br/>
              <w:t>[paste the notes]”</w:t>
              <w:br/>
              <w:br/>
              <w:t>Why this works: it names the exact structure, sets a word limit, and explicitly tells the tool not to add facts — the same rule DW-08 and AI-05 both teach.</w:t>
            </w:r>
          </w:p>
        </w:tc>
      </w:tr>
    </w:tbl>
    <w:p>
      <w:pPr>
        <w:spacing w:after="40"/>
      </w:pPr>
    </w:p>
    <w:p>
      <w:pPr>
        <w:pStyle w:val="Heading4"/>
      </w:pPr>
      <w:r>
        <w:t>2. Extract the action items</w:t>
      </w:r>
    </w:p>
    <w:p>
      <w:pPr>
        <w:spacing w:after="140"/>
      </w:pPr>
      <w:r>
        <w:rPr>
          <w:b w:val="0"/>
          <w:i w:val="0"/>
          <w:color w:val="101826"/>
          <w:sz w:val="21"/>
        </w:rPr>
        <w:t>List the action items from the notes yourself, each with an owner and a date, the way DW-08's transformation table showed.</w:t>
      </w:r>
    </w:p>
    <w:p>
      <w:pPr>
        <w:spacing w:after="140"/>
      </w:pPr>
      <w:r>
        <w:rPr>
          <w:b w:val="0"/>
          <w:i/>
          <w:color w:val="5B6779"/>
          <w:sz w:val="19"/>
        </w:rPr>
        <w:t>Hint: There are at least three: the reroute sign-off, the dock ETA, and the client update.</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A STRONG EXAMPLE</w:t>
              <w:br/>
            </w:r>
            <w:r>
              <w:rPr>
                <w:sz w:val="20"/>
              </w:rPr>
              <w:t>• Approve or decline the ₹40k reroute cost — you, before Friday morning</w:t>
              <w:br/>
              <w:t>• Send the dock repair ETA — site supervisor, by Tuesday</w:t>
              <w:br/>
              <w:t>• Send Meridian Retail their order update (MR-2291 now Monday, not Wednesday) — you, tonight</w:t>
            </w:r>
          </w:p>
        </w:tc>
      </w:tr>
    </w:tbl>
    <w:p>
      <w:pPr>
        <w:spacing w:after="40"/>
      </w:pPr>
    </w:p>
    <w:p>
      <w:pPr>
        <w:pStyle w:val="Heading4"/>
      </w:pPr>
      <w:r>
        <w:t>3. Draft the client follow-up</w:t>
      </w:r>
    </w:p>
    <w:p>
      <w:pPr>
        <w:spacing w:after="140"/>
      </w:pPr>
      <w:r>
        <w:rPr>
          <w:b w:val="0"/>
          <w:i w:val="0"/>
          <w:color w:val="101826"/>
          <w:sz w:val="21"/>
        </w:rPr>
        <w:t>Write the prompt you would use to draft the email to Meridian Retail about order MR-2291. Facts only: it was promised Wednesday, it will now arrive Monday, and the cause is a dock-door repair. Keep it short and calm.</w:t>
      </w:r>
    </w:p>
    <w:p>
      <w:pPr>
        <w:spacing w:after="140"/>
      </w:pPr>
      <w:r>
        <w:rPr>
          <w:b w:val="0"/>
          <w:i/>
          <w:color w:val="5B6779"/>
          <w:sz w:val="19"/>
        </w:rPr>
        <w:t>Hint: This is the same shape as DW-01's late-delivery prompt: facts, tone, length, in that order.</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A STRONG EXAMPLE</w:t>
              <w:br/>
            </w:r>
            <w:r>
              <w:rPr>
                <w:sz w:val="20"/>
              </w:rPr>
              <w:t>“Write a short, calm email to a client whose order is delayed. Facts: order MR-2291, promised Wednesday, now expected Monday, delay caused by a dock repair at our site. Tone: apologetic but factual. Under 100 words. End with the sender's name and role.”</w:t>
            </w:r>
          </w:p>
        </w:tc>
      </w:tr>
    </w:tbl>
    <w:p>
      <w:pPr>
        <w:spacing w:after="40"/>
      </w:pPr>
    </w:p>
    <w:p>
      <w:pPr>
        <w:pStyle w:val="Heading4"/>
      </w:pPr>
      <w:r>
        <w:t>4. Spot the safety issue</w:t>
      </w:r>
    </w:p>
    <w:p>
      <w:pPr>
        <w:spacing w:after="140"/>
      </w:pPr>
      <w:r>
        <w:rPr>
          <w:b w:val="0"/>
          <w:i w:val="0"/>
          <w:color w:val="101826"/>
          <w:sz w:val="21"/>
        </w:rPr>
        <w:t>Something in this scenario should not go anywhere near an AI tool, or even into your own reply to Meridian. What is it, and what do you do with it?</w:t>
      </w:r>
    </w:p>
    <w:p>
      <w:pPr>
        <w:spacing w:after="140"/>
      </w:pPr>
      <w:r>
        <w:rPr>
          <w:b w:val="0"/>
          <w:i/>
          <w:color w:val="5B6779"/>
          <w:sz w:val="19"/>
        </w:rPr>
        <w:t>Hint: Re-read the last line of the notes.</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A STRONG EXAMPLE</w:t>
              <w:br/>
            </w:r>
            <w:r>
              <w:rPr>
                <w:sz w:val="20"/>
              </w:rPr>
              <w:t>Meridian's misdirected internal email — their regional director's phone number and an unrelated internal pricing note — landed in your inbox by accident. It is not yours to keep, forward, summarise, or paste into any AI tool. The right action is to leave it out of everything you write tonight and flag to your manager that a client's internal email arrived in error, exactly as SEC-07 and SEC-04 both teach: information that reaches you by accident is still confidential, and 'it would help the summary' is not authorisation to use it.</w:t>
            </w:r>
          </w:p>
        </w:tc>
      </w:tr>
    </w:tbl>
    <w:p>
      <w:pPr>
        <w:spacing w:after="40"/>
      </w:pPr>
    </w:p>
    <w:p>
      <w:pPr>
        <w:pStyle w:val="Heading4"/>
      </w:pPr>
      <w:r>
        <w:t>Knowledge check</w:t>
      </w:r>
    </w:p>
    <w:p>
      <w:pPr>
        <w:spacing w:after="60"/>
      </w:pPr>
      <w:r>
        <w:rPr>
          <w:b/>
          <w:i w:val="0"/>
          <w:color w:val="101826"/>
          <w:sz w:val="21"/>
        </w:rPr>
        <w:t>What should you do with Meridian's misdirected internal email before you send anything tonight?</w:t>
      </w:r>
    </w:p>
    <w:p>
      <w:pPr>
        <w:spacing w:after="20"/>
        <w:ind w:left="227"/>
      </w:pPr>
      <w:r>
        <w:rPr>
          <w:b w:val="0"/>
          <w:i w:val="0"/>
          <w:color w:val="C62828"/>
          <w:sz w:val="19"/>
        </w:rPr>
        <w:t>✗ Paste the useful parts into your AI summary so nothing gets lost</w:t>
      </w:r>
    </w:p>
    <w:p>
      <w:pPr>
        <w:spacing w:after="80"/>
        <w:ind w:left="510"/>
      </w:pPr>
      <w:r>
        <w:rPr>
          <w:b w:val="0"/>
          <w:i w:val="0"/>
          <w:color w:val="5B6779"/>
          <w:sz w:val="18"/>
        </w:rPr>
        <w:t>It arrived by accident, not by authorisation. Whatever is useful about it is not yours to use — confidentiality does not depend on how the information reached you.</w:t>
      </w:r>
    </w:p>
    <w:p>
      <w:pPr>
        <w:spacing w:after="20"/>
        <w:ind w:left="227"/>
      </w:pPr>
      <w:r>
        <w:rPr>
          <w:b w:val="0"/>
          <w:i w:val="0"/>
          <w:color w:val="1B7F4B"/>
          <w:sz w:val="19"/>
        </w:rPr>
        <w:t>✓ Leave it out of everything, and flag the misdirected email to your manager</w:t>
      </w:r>
    </w:p>
    <w:p>
      <w:pPr>
        <w:spacing w:after="80"/>
        <w:ind w:left="510"/>
      </w:pPr>
      <w:r>
        <w:rPr>
          <w:b w:val="0"/>
          <w:i w:val="0"/>
          <w:color w:val="5B6779"/>
          <w:sz w:val="18"/>
        </w:rPr>
        <w:t>Correct. The email is confidential to Meridian regardless of how it arrived. Reporting it is the safe, professional response — the same rule SEC-04 and SEC-07 both teach.</w:t>
      </w:r>
    </w:p>
    <w:p>
      <w:pPr>
        <w:spacing w:after="20"/>
        <w:ind w:left="227"/>
      </w:pPr>
      <w:r>
        <w:rPr>
          <w:b w:val="0"/>
          <w:i w:val="0"/>
          <w:color w:val="C62828"/>
          <w:sz w:val="19"/>
        </w:rPr>
        <w:t>✗ Reply to Meridian's regional director directly using the number in the email, since it is faster</w:t>
      </w:r>
    </w:p>
    <w:p>
      <w:pPr>
        <w:spacing w:after="80"/>
        <w:ind w:left="510"/>
      </w:pPr>
      <w:r>
        <w:rPr>
          <w:b w:val="0"/>
          <w:i w:val="0"/>
          <w:color w:val="5B6779"/>
          <w:sz w:val="18"/>
        </w:rPr>
        <w:t>Using contact details from a misdirected email is still using information you were not meant to have. Stay on the channel you were actually given.</w:t>
      </w:r>
    </w:p>
    <w:p>
      <w:pPr>
        <w:spacing w:after="20"/>
        <w:ind w:left="227"/>
      </w:pPr>
      <w:r>
        <w:rPr>
          <w:b w:val="0"/>
          <w:i w:val="0"/>
          <w:color w:val="C62828"/>
          <w:sz w:val="19"/>
        </w:rPr>
        <w:t>✗ Delete it immediately so there is no record it ever arrived</w:t>
      </w:r>
    </w:p>
    <w:p>
      <w:pPr>
        <w:spacing w:after="80"/>
        <w:ind w:left="510"/>
      </w:pPr>
      <w:r>
        <w:rPr>
          <w:b w:val="0"/>
          <w:i w:val="0"/>
          <w:color w:val="5B6779"/>
          <w:sz w:val="18"/>
        </w:rPr>
        <w:t>Deleting it does not undo the mistake and removes the record your own manager or IT may need. Report it; do not erase it.</w:t>
      </w:r>
    </w:p>
    <w:p>
      <w:pPr>
        <w:spacing w:after="280"/>
      </w:pPr>
      <w:r>
        <w:rPr>
          <w:b w:val="0"/>
          <w:i w:val="0"/>
          <w:color w:val="5B6779"/>
          <w:sz w:val="18"/>
        </w:rPr>
        <w:t>Product behaviour: the learner types a real answer into each of the four boxes before the model answer can be revealed; completion requires at least a short attempt in every box (minimum ~15 characters).</w:t>
      </w:r>
    </w:p>
    <w:p>
      <w:pPr>
        <w:pStyle w:val="Heading2"/>
      </w:pPr>
      <w:r>
        <w:t>A6. M-20 — Final Graded Assessment (learner-facing)</w:t>
      </w:r>
    </w:p>
    <w:tbl>
      <w:tblPr>
        <w:tblStyle w:val="TableGrid"/>
        <w:tblW w:type="auto" w:w="0"/>
        <w:jc w:val="left"/>
        <w:tblLook w:firstColumn="1" w:firstRow="1" w:lastColumn="0" w:lastRow="0" w:noHBand="0" w:noVBand="1" w:val="04A0"/>
      </w:tblPr>
      <w:tblGrid>
        <w:gridCol w:w="4706"/>
        <w:gridCol w:w="4706"/>
      </w:tblGrid>
      <w:tr>
        <w:tc>
          <w:tcPr>
            <w:tcW w:type="dxa" w:w="3175"/>
          </w:tcPr>
          <w:p>
            <w:pPr>
              <w:spacing w:after="40"/>
            </w:pPr>
            <w:r/>
            <w:r>
              <w:rPr>
                <w:b/>
                <w:color w:val="5B6779"/>
                <w:sz w:val="19"/>
              </w:rPr>
              <w:t>Rule</w:t>
            </w:r>
          </w:p>
        </w:tc>
        <w:tc>
          <w:tcPr>
            <w:tcW w:type="dxa" w:w="6236"/>
          </w:tcPr>
          <w:p>
            <w:pPr>
              <w:spacing w:after="40"/>
            </w:pPr>
            <w:r/>
            <w:r>
              <w:rPr>
                <w:b/>
                <w:color w:val="5B6779"/>
                <w:sz w:val="19"/>
              </w:rPr>
              <w:t>Value</w:t>
            </w:r>
          </w:p>
        </w:tc>
      </w:tr>
      <w:tr>
        <w:tc>
          <w:tcPr>
            <w:tcW w:type="dxa" w:w="3175"/>
          </w:tcPr>
          <w:p>
            <w:pPr>
              <w:spacing w:after="40"/>
            </w:pPr>
            <w:r/>
            <w:r>
              <w:rPr>
                <w:b w:val="0"/>
                <w:color w:val="101826"/>
                <w:sz w:val="19"/>
              </w:rPr>
              <w:t>Questions per attempt</w:t>
            </w:r>
          </w:p>
        </w:tc>
        <w:tc>
          <w:tcPr>
            <w:tcW w:type="dxa" w:w="6236"/>
          </w:tcPr>
          <w:p>
            <w:pPr>
              <w:spacing w:after="40"/>
            </w:pPr>
            <w:r/>
            <w:r>
              <w:rPr>
                <w:b w:val="0"/>
                <w:color w:val="101826"/>
                <w:sz w:val="19"/>
              </w:rPr>
              <w:t>15</w:t>
            </w:r>
          </w:p>
        </w:tc>
      </w:tr>
      <w:tr>
        <w:tc>
          <w:tcPr>
            <w:tcW w:type="dxa" w:w="3175"/>
          </w:tcPr>
          <w:p>
            <w:pPr>
              <w:spacing w:after="40"/>
            </w:pPr>
            <w:r/>
            <w:r>
              <w:rPr>
                <w:b w:val="0"/>
                <w:color w:val="101826"/>
                <w:sz w:val="19"/>
              </w:rPr>
              <w:t>Pass mark</w:t>
            </w:r>
          </w:p>
        </w:tc>
        <w:tc>
          <w:tcPr>
            <w:tcW w:type="dxa" w:w="6236"/>
          </w:tcPr>
          <w:p>
            <w:pPr>
              <w:spacing w:after="40"/>
            </w:pPr>
            <w:r/>
            <w:r>
              <w:rPr>
                <w:b w:val="0"/>
                <w:color w:val="101826"/>
                <w:sz w:val="19"/>
              </w:rPr>
              <w:t>70%</w:t>
            </w:r>
          </w:p>
        </w:tc>
      </w:tr>
      <w:tr>
        <w:tc>
          <w:tcPr>
            <w:tcW w:type="dxa" w:w="3175"/>
          </w:tcPr>
          <w:p>
            <w:pPr>
              <w:spacing w:after="40"/>
            </w:pPr>
            <w:r/>
            <w:r>
              <w:rPr>
                <w:b w:val="0"/>
                <w:color w:val="101826"/>
                <w:sz w:val="19"/>
              </w:rPr>
              <w:t>Maximum attempts</w:t>
            </w:r>
          </w:p>
        </w:tc>
        <w:tc>
          <w:tcPr>
            <w:tcW w:type="dxa" w:w="6236"/>
          </w:tcPr>
          <w:p>
            <w:pPr>
              <w:spacing w:after="40"/>
            </w:pPr>
            <w:r/>
            <w:r>
              <w:rPr>
                <w:b w:val="0"/>
                <w:color w:val="101826"/>
                <w:sz w:val="19"/>
              </w:rPr>
              <w:t>3</w:t>
            </w:r>
          </w:p>
        </w:tc>
      </w:tr>
      <w:tr>
        <w:tc>
          <w:tcPr>
            <w:tcW w:type="dxa" w:w="3175"/>
          </w:tcPr>
          <w:p>
            <w:pPr>
              <w:spacing w:after="40"/>
            </w:pPr>
            <w:r/>
            <w:r>
              <w:rPr>
                <w:b w:val="0"/>
                <w:color w:val="101826"/>
                <w:sz w:val="19"/>
              </w:rPr>
              <w:t>After 3 unsuccessful attempts</w:t>
            </w:r>
          </w:p>
        </w:tc>
        <w:tc>
          <w:tcPr>
            <w:tcW w:type="dxa" w:w="6236"/>
          </w:tcPr>
          <w:p>
            <w:pPr>
              <w:spacing w:after="40"/>
            </w:pPr>
            <w:r/>
            <w:r>
              <w:rPr>
                <w:b w:val="0"/>
                <w:color w:val="101826"/>
                <w:sz w:val="19"/>
              </w:rPr>
              <w:t>“Further action requires an HR decision” — recorded by the platform; the HR step itself happens outside it</w:t>
            </w:r>
          </w:p>
        </w:tc>
      </w:tr>
      <w:tr>
        <w:tc>
          <w:tcPr>
            <w:tcW w:type="dxa" w:w="3175"/>
          </w:tcPr>
          <w:p>
            <w:pPr>
              <w:spacing w:after="40"/>
            </w:pPr>
            <w:r/>
            <w:r>
              <w:rPr>
                <w:b w:val="0"/>
                <w:color w:val="101826"/>
                <w:sz w:val="19"/>
              </w:rPr>
              <w:t>Relationship to the 24 knowledge checks</w:t>
            </w:r>
          </w:p>
        </w:tc>
        <w:tc>
          <w:tcPr>
            <w:tcW w:type="dxa" w:w="6236"/>
          </w:tcPr>
          <w:p>
            <w:pPr>
              <w:spacing w:after="40"/>
            </w:pPr>
            <w:r/>
            <w:r>
              <w:rPr>
                <w:b w:val="0"/>
                <w:color w:val="101826"/>
                <w:sz w:val="19"/>
              </w:rPr>
              <w:t>Different questions, never overlapping (Part D confirms no question index is reused between a lesson check and the assessment pool).</w:t>
            </w:r>
          </w:p>
        </w:tc>
      </w:tr>
    </w:tbl>
    <w:p>
      <w:pPr>
        <w:spacing w:after="80"/>
      </w:pPr>
    </w:p>
    <w:p>
      <w:pPr>
        <w:spacing w:after="140"/>
      </w:pPr>
      <w:r>
        <w:rPr>
          <w:b w:val="0"/>
          <w:i w:val="0"/>
          <w:color w:val="5B6779"/>
          <w:sz w:val="19"/>
        </w:rPr>
        <w:t>The full question set, with the explicit domain/objective/difficulty blueprint, is in Part D.</w:t>
      </w:r>
    </w:p>
    <w:p>
      <w:r>
        <w:br/>
      </w:r>
    </w:p>
    <w:p>
      <w:pPr>
        <w:spacing w:before="0"/>
        <w:pBdr>
          <w:top w:val="single" w:sz="24" w:color="0E6E75"/>
        </w:pBdr>
      </w:pPr>
      <w:r>
        <w:rPr>
          <w:b/>
          <w:color w:val="0E6E75"/>
          <w:sz w:val="22"/>
        </w:rPr>
        <w:t>PART B</w:t>
      </w:r>
    </w:p>
    <w:p>
      <w:pPr>
        <w:pStyle w:val="Heading1"/>
      </w:pPr>
      <w:r>
        <w:rPr>
          <w:color w:val="0E6E75"/>
        </w:rPr>
        <w:t>Video / Visual Production Specification</w:t>
      </w:r>
    </w:p>
    <w:p>
      <w:pPr>
        <w:spacing w:after="280"/>
      </w:pPr>
      <w:r>
        <w:rPr>
          <w:b w:val="0"/>
          <w:i w:val="0"/>
          <w:color w:val="5B6779"/>
          <w:sz w:val="21"/>
        </w:rPr>
        <w:t>Every video record and every diagram brief the video and graphics teams need — kept separate from the learner-facing text in Part A.</w:t>
      </w:r>
    </w:p>
    <w:p>
      <w:pPr>
        <w:pStyle w:val="Heading2"/>
      </w:pPr>
      <w:r>
        <w:t>B1. Video Library</w:t>
      </w:r>
    </w:p>
    <w:p>
      <w:pPr>
        <w:spacing w:after="140"/>
      </w:pPr>
      <w:r>
        <w:rPr>
          <w:b w:val="0"/>
          <w:i w:val="0"/>
          <w:color w:val="101826"/>
          <w:sz w:val="20"/>
        </w:rPr>
        <w:t>Each record below was re-read from journey_data.py's resolved output this run. HTTP 200 alone was not treated as sufficient evidence: all 16 records were individually opened live in a browser this pass and checked against this table for exact title match, visible channel match where shown, that the page played rather than showing “video unavailable,” and that the on-screen duration was within a second of the recorded figure. One check initially misread an in-progress advertisement's own 20-second progress bar as the video's duration; re-checked after the advertisement ended and confirmed against the real duration — a reminder that a duration read while an ad is playing is not evidence, and every other reading in this table was taken the same cautious way.</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907"/>
          </w:tcPr>
          <w:p>
            <w:r/>
            <w:r>
              <w:rPr>
                <w:b/>
                <w:color w:val="5B6779"/>
                <w:sz w:val="18"/>
              </w:rPr>
              <w:t>Module</w:t>
            </w:r>
          </w:p>
        </w:tc>
        <w:tc>
          <w:tcPr>
            <w:tcW w:type="dxa" w:w="2608"/>
          </w:tcPr>
          <w:p>
            <w:r/>
            <w:r>
              <w:rPr>
                <w:b/>
                <w:color w:val="5B6779"/>
                <w:sz w:val="18"/>
              </w:rPr>
              <w:t>Title</w:t>
            </w:r>
          </w:p>
        </w:tc>
        <w:tc>
          <w:tcPr>
            <w:tcW w:type="dxa" w:w="1701"/>
          </w:tcPr>
          <w:p>
            <w:r/>
            <w:r>
              <w:rPr>
                <w:b/>
                <w:color w:val="5B6779"/>
                <w:sz w:val="18"/>
              </w:rPr>
              <w:t>Creator</w:t>
            </w:r>
          </w:p>
        </w:tc>
        <w:tc>
          <w:tcPr>
            <w:tcW w:type="dxa" w:w="794"/>
          </w:tcPr>
          <w:p>
            <w:r/>
            <w:r>
              <w:rPr>
                <w:b/>
                <w:color w:val="5B6779"/>
                <w:sz w:val="18"/>
              </w:rPr>
              <w:t>Duration</w:t>
            </w:r>
          </w:p>
        </w:tc>
        <w:tc>
          <w:tcPr>
            <w:tcW w:type="dxa" w:w="1474"/>
          </w:tcPr>
          <w:p>
            <w:r/>
            <w:r>
              <w:rPr>
                <w:b/>
                <w:color w:val="5B6779"/>
                <w:sz w:val="18"/>
              </w:rPr>
              <w:t>Watch</w:t>
            </w:r>
          </w:p>
        </w:tc>
        <w:tc>
          <w:tcPr>
            <w:tcW w:type="dxa" w:w="1928"/>
          </w:tcPr>
          <w:p>
            <w:r/>
            <w:r>
              <w:rPr>
                <w:b/>
                <w:color w:val="5B6779"/>
                <w:sz w:val="18"/>
              </w:rPr>
              <w:t>Status</w:t>
            </w:r>
          </w:p>
        </w:tc>
      </w:tr>
      <w:tr>
        <w:tc>
          <w:tcPr>
            <w:tcW w:type="dxa" w:w="907"/>
          </w:tcPr>
          <w:p>
            <w:r/>
            <w:r>
              <w:rPr>
                <w:sz w:val="18"/>
              </w:rPr>
              <w:t>M-01</w:t>
            </w:r>
          </w:p>
        </w:tc>
        <w:tc>
          <w:tcPr>
            <w:tcW w:type="dxa" w:w="2608"/>
          </w:tcPr>
          <w:p>
            <w:r/>
            <w:r>
              <w:rPr>
                <w:sz w:val="18"/>
              </w:rPr>
              <w:t>The 7-Minute Guide to Understanding Artificial Intelligence</w:t>
            </w:r>
          </w:p>
        </w:tc>
        <w:tc>
          <w:tcPr>
            <w:tcW w:type="dxa" w:w="1701"/>
          </w:tcPr>
          <w:p>
            <w:r/>
            <w:r>
              <w:rPr>
                <w:sz w:val="18"/>
              </w:rPr>
              <w:t>Windows Developer</w:t>
            </w:r>
          </w:p>
        </w:tc>
        <w:tc>
          <w:tcPr>
            <w:tcW w:type="dxa" w:w="794"/>
          </w:tcPr>
          <w:p>
            <w:r/>
            <w:r>
              <w:rPr>
                <w:sz w:val="18"/>
              </w:rPr>
              <w:t>7:13</w:t>
            </w:r>
          </w:p>
        </w:tc>
        <w:tc>
          <w:tcPr>
            <w:tcW w:type="dxa" w:w="1474"/>
          </w:tcPr>
          <w:p>
            <w:pPr>
              <w:spacing w:after="40"/>
            </w:pPr>
            <w:r/>
            <w:hyperlink r:id="rId10">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M-02</w:t>
            </w:r>
          </w:p>
        </w:tc>
        <w:tc>
          <w:tcPr>
            <w:tcW w:type="dxa" w:w="2608"/>
          </w:tcPr>
          <w:p>
            <w:r/>
            <w:r>
              <w:rPr>
                <w:sz w:val="18"/>
              </w:rPr>
              <w:t>What are Generative AI models?</w:t>
            </w:r>
          </w:p>
        </w:tc>
        <w:tc>
          <w:tcPr>
            <w:tcW w:type="dxa" w:w="1701"/>
          </w:tcPr>
          <w:p>
            <w:r/>
            <w:r>
              <w:rPr>
                <w:sz w:val="18"/>
              </w:rPr>
              <w:t>IBM Technology</w:t>
            </w:r>
          </w:p>
        </w:tc>
        <w:tc>
          <w:tcPr>
            <w:tcW w:type="dxa" w:w="794"/>
          </w:tcPr>
          <w:p>
            <w:r/>
            <w:r>
              <w:rPr>
                <w:sz w:val="18"/>
              </w:rPr>
              <w:t>8:47</w:t>
            </w:r>
          </w:p>
        </w:tc>
        <w:tc>
          <w:tcPr>
            <w:tcW w:type="dxa" w:w="1474"/>
          </w:tcPr>
          <w:p>
            <w:pPr>
              <w:spacing w:after="40"/>
            </w:pPr>
            <w:r/>
            <w:hyperlink r:id="rId11">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M-03</w:t>
            </w:r>
          </w:p>
        </w:tc>
        <w:tc>
          <w:tcPr>
            <w:tcW w:type="dxa" w:w="2608"/>
          </w:tcPr>
          <w:p>
            <w:r/>
            <w:r>
              <w:rPr>
                <w:sz w:val="18"/>
              </w:rPr>
              <w:t>Can AI Think? Debunking AI Limitations</w:t>
            </w:r>
          </w:p>
        </w:tc>
        <w:tc>
          <w:tcPr>
            <w:tcW w:type="dxa" w:w="1701"/>
          </w:tcPr>
          <w:p>
            <w:r/>
            <w:r>
              <w:rPr>
                <w:sz w:val="18"/>
              </w:rPr>
              <w:t>IBM Technology</w:t>
            </w:r>
          </w:p>
        </w:tc>
        <w:tc>
          <w:tcPr>
            <w:tcW w:type="dxa" w:w="794"/>
          </w:tcPr>
          <w:p>
            <w:r/>
            <w:r>
              <w:rPr>
                <w:sz w:val="18"/>
              </w:rPr>
              <w:t>9:01</w:t>
            </w:r>
          </w:p>
        </w:tc>
        <w:tc>
          <w:tcPr>
            <w:tcW w:type="dxa" w:w="1474"/>
          </w:tcPr>
          <w:p>
            <w:pPr>
              <w:spacing w:after="40"/>
            </w:pPr>
            <w:r/>
            <w:hyperlink r:id="rId12">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M-04</w:t>
            </w:r>
          </w:p>
        </w:tc>
        <w:tc>
          <w:tcPr>
            <w:tcW w:type="dxa" w:w="2608"/>
          </w:tcPr>
          <w:p>
            <w:r/>
            <w:r>
              <w:rPr>
                <w:sz w:val="18"/>
              </w:rPr>
              <w:t>Tuning Your AI Model to Reduce Hallucinations</w:t>
            </w:r>
          </w:p>
        </w:tc>
        <w:tc>
          <w:tcPr>
            <w:tcW w:type="dxa" w:w="1701"/>
          </w:tcPr>
          <w:p>
            <w:r/>
            <w:r>
              <w:rPr>
                <w:sz w:val="18"/>
              </w:rPr>
              <w:t>IBM Technology</w:t>
            </w:r>
          </w:p>
        </w:tc>
        <w:tc>
          <w:tcPr>
            <w:tcW w:type="dxa" w:w="794"/>
          </w:tcPr>
          <w:p>
            <w:r/>
            <w:r>
              <w:rPr>
                <w:sz w:val="18"/>
              </w:rPr>
              <w:t>8:54</w:t>
            </w:r>
          </w:p>
        </w:tc>
        <w:tc>
          <w:tcPr>
            <w:tcW w:type="dxa" w:w="1474"/>
          </w:tcPr>
          <w:p>
            <w:pPr>
              <w:spacing w:after="40"/>
            </w:pPr>
            <w:r/>
            <w:hyperlink r:id="rId13">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M-05</w:t>
            </w:r>
          </w:p>
        </w:tc>
        <w:tc>
          <w:tcPr>
            <w:tcW w:type="dxa" w:w="2608"/>
          </w:tcPr>
          <w:p>
            <w:r/>
            <w:r>
              <w:rPr>
                <w:sz w:val="18"/>
              </w:rPr>
              <w:t>Write Better Emails to Your Boss with AI</w:t>
            </w:r>
          </w:p>
        </w:tc>
        <w:tc>
          <w:tcPr>
            <w:tcW w:type="dxa" w:w="1701"/>
          </w:tcPr>
          <w:p>
            <w:r/>
            <w:r>
              <w:rPr>
                <w:sz w:val="18"/>
              </w:rPr>
              <w:t>w/KMo</w:t>
            </w:r>
          </w:p>
        </w:tc>
        <w:tc>
          <w:tcPr>
            <w:tcW w:type="dxa" w:w="794"/>
          </w:tcPr>
          <w:p>
            <w:r/>
            <w:r>
              <w:rPr>
                <w:sz w:val="18"/>
              </w:rPr>
              <w:t>5:51</w:t>
            </w:r>
          </w:p>
        </w:tc>
        <w:tc>
          <w:tcPr>
            <w:tcW w:type="dxa" w:w="1474"/>
          </w:tcPr>
          <w:p>
            <w:pPr>
              <w:spacing w:after="40"/>
            </w:pPr>
            <w:r/>
            <w:hyperlink r:id="rId14">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M-06</w:t>
            </w:r>
          </w:p>
        </w:tc>
        <w:tc>
          <w:tcPr>
            <w:tcW w:type="dxa" w:w="2608"/>
          </w:tcPr>
          <w:p>
            <w:r/>
            <w:r>
              <w:rPr>
                <w:sz w:val="18"/>
              </w:rPr>
              <w:t>How to Use ChatGPT for Meeting Minutes in 2025</w:t>
            </w:r>
          </w:p>
        </w:tc>
        <w:tc>
          <w:tcPr>
            <w:tcW w:type="dxa" w:w="1701"/>
          </w:tcPr>
          <w:p>
            <w:r/>
            <w:r>
              <w:rPr>
                <w:sz w:val="18"/>
              </w:rPr>
              <w:t>Tactiq</w:t>
            </w:r>
          </w:p>
        </w:tc>
        <w:tc>
          <w:tcPr>
            <w:tcW w:type="dxa" w:w="794"/>
          </w:tcPr>
          <w:p>
            <w:r/>
            <w:r>
              <w:rPr>
                <w:sz w:val="18"/>
              </w:rPr>
              <w:t>4:24</w:t>
            </w:r>
          </w:p>
        </w:tc>
        <w:tc>
          <w:tcPr>
            <w:tcW w:type="dxa" w:w="1474"/>
          </w:tcPr>
          <w:p>
            <w:pPr>
              <w:spacing w:after="40"/>
            </w:pPr>
            <w:r/>
            <w:hyperlink r:id="rId15">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M-07</w:t>
            </w:r>
          </w:p>
        </w:tc>
        <w:tc>
          <w:tcPr>
            <w:tcW w:type="dxa" w:w="2608"/>
          </w:tcPr>
          <w:p>
            <w:r/>
            <w:r>
              <w:rPr>
                <w:sz w:val="18"/>
              </w:rPr>
              <w:t>Master Prompt Engineering in 5 Minutes! (Copy This Formula)</w:t>
            </w:r>
          </w:p>
        </w:tc>
        <w:tc>
          <w:tcPr>
            <w:tcW w:type="dxa" w:w="1701"/>
          </w:tcPr>
          <w:p>
            <w:r/>
            <w:r>
              <w:rPr>
                <w:sz w:val="18"/>
              </w:rPr>
              <w:t>Prof. Ryan Ahmed</w:t>
            </w:r>
          </w:p>
        </w:tc>
        <w:tc>
          <w:tcPr>
            <w:tcW w:type="dxa" w:w="794"/>
          </w:tcPr>
          <w:p>
            <w:r/>
            <w:r>
              <w:rPr>
                <w:sz w:val="18"/>
              </w:rPr>
              <w:t>4:30</w:t>
            </w:r>
          </w:p>
        </w:tc>
        <w:tc>
          <w:tcPr>
            <w:tcW w:type="dxa" w:w="1474"/>
          </w:tcPr>
          <w:p>
            <w:pPr>
              <w:spacing w:after="40"/>
            </w:pPr>
            <w:r/>
            <w:hyperlink r:id="rId16">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M-08</w:t>
            </w:r>
          </w:p>
        </w:tc>
        <w:tc>
          <w:tcPr>
            <w:tcW w:type="dxa" w:w="2608"/>
          </w:tcPr>
          <w:p>
            <w:r/>
            <w:r>
              <w:rPr>
                <w:sz w:val="18"/>
              </w:rPr>
              <w:t>Your AI Prompt is Missing These 3 Things (ChatGPT &amp; Gemini)</w:t>
            </w:r>
          </w:p>
        </w:tc>
        <w:tc>
          <w:tcPr>
            <w:tcW w:type="dxa" w:w="1701"/>
          </w:tcPr>
          <w:p>
            <w:r/>
            <w:r>
              <w:rPr>
                <w:sz w:val="18"/>
              </w:rPr>
              <w:t>Simpletivity</w:t>
            </w:r>
          </w:p>
        </w:tc>
        <w:tc>
          <w:tcPr>
            <w:tcW w:type="dxa" w:w="794"/>
          </w:tcPr>
          <w:p>
            <w:r/>
            <w:r>
              <w:rPr>
                <w:sz w:val="18"/>
              </w:rPr>
              <w:t>5:54</w:t>
            </w:r>
          </w:p>
        </w:tc>
        <w:tc>
          <w:tcPr>
            <w:tcW w:type="dxa" w:w="1474"/>
          </w:tcPr>
          <w:p>
            <w:pPr>
              <w:spacing w:after="40"/>
            </w:pPr>
            <w:r/>
            <w:hyperlink r:id="rId17">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M-09</w:t>
            </w:r>
          </w:p>
        </w:tc>
        <w:tc>
          <w:tcPr>
            <w:tcW w:type="dxa" w:w="2608"/>
          </w:tcPr>
          <w:p>
            <w:r/>
            <w:r>
              <w:rPr>
                <w:sz w:val="18"/>
              </w:rPr>
              <w:t>How to Plan Your Entire Week in 5 Minutes Using ChatGPT</w:t>
            </w:r>
          </w:p>
        </w:tc>
        <w:tc>
          <w:tcPr>
            <w:tcW w:type="dxa" w:w="1701"/>
          </w:tcPr>
          <w:p>
            <w:r/>
            <w:r>
              <w:rPr>
                <w:sz w:val="18"/>
              </w:rPr>
              <w:t>Del Denney</w:t>
            </w:r>
          </w:p>
        </w:tc>
        <w:tc>
          <w:tcPr>
            <w:tcW w:type="dxa" w:w="794"/>
          </w:tcPr>
          <w:p>
            <w:r/>
            <w:r>
              <w:rPr>
                <w:sz w:val="18"/>
              </w:rPr>
              <w:t>6:22</w:t>
            </w:r>
          </w:p>
        </w:tc>
        <w:tc>
          <w:tcPr>
            <w:tcW w:type="dxa" w:w="1474"/>
          </w:tcPr>
          <w:p>
            <w:pPr>
              <w:spacing w:after="40"/>
            </w:pPr>
            <w:r/>
            <w:hyperlink r:id="rId18">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M-10</w:t>
            </w:r>
          </w:p>
        </w:tc>
        <w:tc>
          <w:tcPr>
            <w:tcW w:type="dxa" w:w="2608"/>
          </w:tcPr>
          <w:p>
            <w:r/>
            <w:r>
              <w:rPr>
                <w:sz w:val="18"/>
              </w:rPr>
              <w:t>How to Write Email with Military Precision</w:t>
            </w:r>
          </w:p>
        </w:tc>
        <w:tc>
          <w:tcPr>
            <w:tcW w:type="dxa" w:w="1701"/>
          </w:tcPr>
          <w:p>
            <w:r/>
            <w:r>
              <w:rPr>
                <w:sz w:val="18"/>
              </w:rPr>
              <w:t>Harvard Business Review</w:t>
            </w:r>
          </w:p>
        </w:tc>
        <w:tc>
          <w:tcPr>
            <w:tcW w:type="dxa" w:w="794"/>
          </w:tcPr>
          <w:p>
            <w:r/>
            <w:r>
              <w:rPr>
                <w:sz w:val="18"/>
              </w:rPr>
              <w:t>4:02</w:t>
            </w:r>
          </w:p>
        </w:tc>
        <w:tc>
          <w:tcPr>
            <w:tcW w:type="dxa" w:w="1474"/>
          </w:tcPr>
          <w:p>
            <w:pPr>
              <w:spacing w:after="40"/>
            </w:pPr>
            <w:r/>
            <w:hyperlink r:id="rId19">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M-11</w:t>
            </w:r>
          </w:p>
        </w:tc>
        <w:tc>
          <w:tcPr>
            <w:tcW w:type="dxa" w:w="2608"/>
          </w:tcPr>
          <w:p>
            <w:r/>
            <w:r>
              <w:rPr>
                <w:sz w:val="18"/>
              </w:rPr>
              <w:t>Master Your Minutes - Time Management Hacks (3 Minutes)</w:t>
            </w:r>
          </w:p>
        </w:tc>
        <w:tc>
          <w:tcPr>
            <w:tcW w:type="dxa" w:w="1701"/>
          </w:tcPr>
          <w:p>
            <w:r/>
            <w:r>
              <w:rPr>
                <w:sz w:val="18"/>
              </w:rPr>
              <w:t>BioTech Whisperer</w:t>
            </w:r>
          </w:p>
        </w:tc>
        <w:tc>
          <w:tcPr>
            <w:tcW w:type="dxa" w:w="794"/>
          </w:tcPr>
          <w:p>
            <w:r/>
            <w:r>
              <w:rPr>
                <w:sz w:val="18"/>
              </w:rPr>
              <w:t>3:00</w:t>
            </w:r>
          </w:p>
        </w:tc>
        <w:tc>
          <w:tcPr>
            <w:tcW w:type="dxa" w:w="1474"/>
          </w:tcPr>
          <w:p>
            <w:pPr>
              <w:spacing w:after="40"/>
            </w:pPr>
            <w:r/>
            <w:hyperlink r:id="rId20">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M-12</w:t>
            </w:r>
          </w:p>
        </w:tc>
        <w:tc>
          <w:tcPr>
            <w:tcW w:type="dxa" w:w="2608"/>
          </w:tcPr>
          <w:p>
            <w:r/>
            <w:r>
              <w:rPr>
                <w:sz w:val="18"/>
              </w:rPr>
              <w:t>How to make passwords more secure</w:t>
            </w:r>
          </w:p>
        </w:tc>
        <w:tc>
          <w:tcPr>
            <w:tcW w:type="dxa" w:w="1701"/>
          </w:tcPr>
          <w:p>
            <w:r/>
            <w:r>
              <w:rPr>
                <w:sz w:val="18"/>
              </w:rPr>
              <w:t>IBM Technology</w:t>
            </w:r>
          </w:p>
        </w:tc>
        <w:tc>
          <w:tcPr>
            <w:tcW w:type="dxa" w:w="794"/>
          </w:tcPr>
          <w:p>
            <w:r/>
            <w:r>
              <w:rPr>
                <w:sz w:val="18"/>
              </w:rPr>
              <w:t>2:56</w:t>
            </w:r>
          </w:p>
        </w:tc>
        <w:tc>
          <w:tcPr>
            <w:tcW w:type="dxa" w:w="1474"/>
          </w:tcPr>
          <w:p>
            <w:pPr>
              <w:spacing w:after="40"/>
            </w:pPr>
            <w:r/>
            <w:hyperlink r:id="rId21">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M-13</w:t>
            </w:r>
          </w:p>
        </w:tc>
        <w:tc>
          <w:tcPr>
            <w:tcW w:type="dxa" w:w="2608"/>
          </w:tcPr>
          <w:p>
            <w:r/>
            <w:r>
              <w:rPr>
                <w:sz w:val="18"/>
              </w:rPr>
              <w:t>How to Spot Phishing Emails | Cyber Security Awareness for Employees</w:t>
            </w:r>
          </w:p>
        </w:tc>
        <w:tc>
          <w:tcPr>
            <w:tcW w:type="dxa" w:w="1701"/>
          </w:tcPr>
          <w:p>
            <w:r/>
            <w:r>
              <w:rPr>
                <w:sz w:val="18"/>
              </w:rPr>
              <w:t>UK Cyber Hub</w:t>
            </w:r>
          </w:p>
        </w:tc>
        <w:tc>
          <w:tcPr>
            <w:tcW w:type="dxa" w:w="794"/>
          </w:tcPr>
          <w:p>
            <w:r/>
            <w:r>
              <w:rPr>
                <w:sz w:val="18"/>
              </w:rPr>
              <w:t>8:51</w:t>
            </w:r>
          </w:p>
        </w:tc>
        <w:tc>
          <w:tcPr>
            <w:tcW w:type="dxa" w:w="1474"/>
          </w:tcPr>
          <w:p>
            <w:pPr>
              <w:spacing w:after="40"/>
            </w:pPr>
            <w:r/>
            <w:hyperlink r:id="rId22">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M-14</w:t>
            </w:r>
          </w:p>
        </w:tc>
        <w:tc>
          <w:tcPr>
            <w:tcW w:type="dxa" w:w="2608"/>
          </w:tcPr>
          <w:p>
            <w:r/>
            <w:r>
              <w:rPr>
                <w:sz w:val="18"/>
              </w:rPr>
              <w:t>Data protection explained in three minutes</w:t>
            </w:r>
          </w:p>
        </w:tc>
        <w:tc>
          <w:tcPr>
            <w:tcW w:type="dxa" w:w="1701"/>
          </w:tcPr>
          <w:p>
            <w:r/>
            <w:r>
              <w:rPr>
                <w:sz w:val="18"/>
              </w:rPr>
              <w:t>Information Commissioner's Office (ICO)</w:t>
            </w:r>
          </w:p>
        </w:tc>
        <w:tc>
          <w:tcPr>
            <w:tcW w:type="dxa" w:w="794"/>
          </w:tcPr>
          <w:p>
            <w:r/>
            <w:r>
              <w:rPr>
                <w:sz w:val="18"/>
              </w:rPr>
              <w:t>2:54</w:t>
            </w:r>
          </w:p>
        </w:tc>
        <w:tc>
          <w:tcPr>
            <w:tcW w:type="dxa" w:w="1474"/>
          </w:tcPr>
          <w:p>
            <w:pPr>
              <w:spacing w:after="40"/>
            </w:pPr>
            <w:r/>
            <w:hyperlink r:id="rId23">
              <w:r>
                <w:rPr>
                  <w:rFonts w:ascii="Segoe UI"/>
                  <w:sz w:val="18"/>
                  <w:color w:val="2F4BC4"/>
                  <w:u w:val="single"/>
                </w:rPr>
                <w:t xml:space="preserve">Watch video ↗</w:t>
              </w:r>
            </w:hyperlink>
          </w:p>
        </w:tc>
        <w:tc>
          <w:tcPr>
            <w:tcW w:type="dxa" w:w="1928"/>
          </w:tcPr>
          <w:p>
            <w:r/>
            <w:r>
              <w:rPr>
                <w:sz w:val="18"/>
              </w:rPr>
              <w:t>Embedded, required</w:t>
            </w:r>
          </w:p>
        </w:tc>
      </w:tr>
      <w:tr>
        <w:tc>
          <w:tcPr>
            <w:tcW w:type="dxa" w:w="907"/>
          </w:tcPr>
          <w:p>
            <w:r/>
            <w:r>
              <w:rPr>
                <w:sz w:val="18"/>
              </w:rPr>
              <w:t>M-15</w:t>
            </w:r>
          </w:p>
        </w:tc>
        <w:tc>
          <w:tcPr>
            <w:tcW w:type="dxa" w:w="2608"/>
          </w:tcPr>
          <w:p>
            <w:r/>
            <w:r>
              <w:rPr>
                <w:sz w:val="18"/>
              </w:rPr>
              <w:t>How to Secure AI Business Models</w:t>
            </w:r>
          </w:p>
        </w:tc>
        <w:tc>
          <w:tcPr>
            <w:tcW w:type="dxa" w:w="1701"/>
          </w:tcPr>
          <w:p>
            <w:r/>
            <w:r>
              <w:rPr>
                <w:sz w:val="18"/>
              </w:rPr>
              <w:t>IBM Technology</w:t>
            </w:r>
          </w:p>
        </w:tc>
        <w:tc>
          <w:tcPr>
            <w:tcW w:type="dxa" w:w="794"/>
          </w:tcPr>
          <w:p>
            <w:r/>
            <w:r>
              <w:rPr>
                <w:sz w:val="18"/>
              </w:rPr>
              <w:t>13:13</w:t>
            </w:r>
          </w:p>
        </w:tc>
        <w:tc>
          <w:tcPr>
            <w:tcW w:type="dxa" w:w="1474"/>
          </w:tcPr>
          <w:p>
            <w:pPr>
              <w:spacing w:after="40"/>
            </w:pPr>
            <w:r/>
            <w:hyperlink r:id="rId24">
              <w:r>
                <w:rPr>
                  <w:rFonts w:ascii="Segoe UI"/>
                  <w:sz w:val="18"/>
                  <w:color w:val="2F4BC4"/>
                  <w:u w:val="single"/>
                </w:rPr>
                <w:t xml:space="preserve">Watch video ↗</w:t>
              </w:r>
            </w:hyperlink>
          </w:p>
        </w:tc>
        <w:tc>
          <w:tcPr>
            <w:tcW w:type="dxa" w:w="1928"/>
          </w:tcPr>
          <w:p>
            <w:r/>
            <w:r>
              <w:rPr>
                <w:sz w:val="18"/>
              </w:rPr>
              <w:t>Referenced only — exceeds the 12-min mandatory-slot guideline</w:t>
            </w:r>
          </w:p>
        </w:tc>
      </w:tr>
      <w:tr>
        <w:tc>
          <w:tcPr>
            <w:tcW w:type="dxa" w:w="907"/>
          </w:tcPr>
          <w:p>
            <w:r/>
            <w:r>
              <w:rPr>
                <w:sz w:val="18"/>
              </w:rPr>
              <w:t>M-16</w:t>
            </w:r>
          </w:p>
        </w:tc>
        <w:tc>
          <w:tcPr>
            <w:tcW w:type="dxa" w:w="2608"/>
          </w:tcPr>
          <w:p>
            <w:r/>
            <w:r>
              <w:rPr>
                <w:sz w:val="18"/>
              </w:rPr>
              <w:t>Don’t share your SECRETS with ChatGPT, protect your PRIVACY</w:t>
            </w:r>
          </w:p>
        </w:tc>
        <w:tc>
          <w:tcPr>
            <w:tcW w:type="dxa" w:w="1701"/>
          </w:tcPr>
          <w:p>
            <w:r/>
            <w:r>
              <w:rPr>
                <w:sz w:val="18"/>
              </w:rPr>
              <w:t>David Bombal</w:t>
            </w:r>
          </w:p>
        </w:tc>
        <w:tc>
          <w:tcPr>
            <w:tcW w:type="dxa" w:w="794"/>
          </w:tcPr>
          <w:p>
            <w:r/>
            <w:r>
              <w:rPr>
                <w:sz w:val="18"/>
              </w:rPr>
              <w:t>7:17</w:t>
            </w:r>
          </w:p>
        </w:tc>
        <w:tc>
          <w:tcPr>
            <w:tcW w:type="dxa" w:w="1474"/>
          </w:tcPr>
          <w:p>
            <w:pPr>
              <w:spacing w:after="40"/>
            </w:pPr>
            <w:r/>
            <w:hyperlink r:id="rId25">
              <w:r>
                <w:rPr>
                  <w:rFonts w:ascii="Segoe UI"/>
                  <w:sz w:val="18"/>
                  <w:color w:val="2F4BC4"/>
                  <w:u w:val="single"/>
                </w:rPr>
                <w:t xml:space="preserve">Watch video ↗</w:t>
              </w:r>
            </w:hyperlink>
          </w:p>
        </w:tc>
        <w:tc>
          <w:tcPr>
            <w:tcW w:type="dxa" w:w="1928"/>
          </w:tcPr>
          <w:p>
            <w:r/>
            <w:r>
              <w:rPr>
                <w:sz w:val="18"/>
              </w:rPr>
              <w:t>Embedded, required</w:t>
            </w:r>
          </w:p>
        </w:tc>
      </w:tr>
    </w:tbl>
    <w:p>
      <w:pPr>
        <w:spacing w:after="200"/>
      </w:pPr>
    </w:p>
    <w:p>
      <w:pPr>
        <w:spacing w:after="140"/>
      </w:pPr>
      <w:r>
        <w:rPr>
          <w:b w:val="0"/>
          <w:i w:val="0"/>
          <w:color w:val="101826"/>
          <w:sz w:val="19"/>
        </w:rPr>
        <w:t>Count, stated once and consistently: 15 embedded-and-required + 1 referenced-only (M-15) = 16 video records. This document does not describe that as “16 mandatory embedded videos” anywhere — checked in Part G.</w:t>
      </w:r>
    </w:p>
    <w:p>
      <w:pPr>
        <w:pStyle w:val="Heading2"/>
      </w:pPr>
      <w:r>
        <w:t>B2. Visual &amp; Image Production Briefs</w:t>
      </w:r>
    </w:p>
    <w:p>
      <w:pPr>
        <w:spacing w:after="240"/>
      </w:pPr>
      <w:r>
        <w:rPr>
          <w:b w:val="0"/>
          <w:i w:val="0"/>
          <w:color w:val="101826"/>
          <w:sz w:val="21"/>
        </w:rPr>
        <w:t>One brief per mandatory lesson where a diagram genuinely helps. Every brief below is labelled SOURCE-DERIVED VISUAL — it restates a diagram already designed and shipped for that lesson in the source deck. None of the 16 introduces a new statistic, claim or visual metaphor beyond what the source diagram already shows; none is a DESIGN RECOMMENDATION (a suggestion with no source) or an APPROVED DESIGN REQUIREMENT (signed off by management) — those categories exist for future additions to this register, not for anything in this version.</w:t>
      </w:r>
    </w:p>
    <w:p>
      <w:pPr>
        <w:pStyle w:val="Heading3"/>
      </w:pPr>
      <w:r>
        <w:t>M-01 — It predicts the next word</w:t>
      </w:r>
    </w:p>
    <w:p>
      <w:pPr>
        <w:spacing w:after="140"/>
      </w:pPr>
      <w:r>
        <w:rPr>
          <w:b w:val="0"/>
          <w:i/>
          <w:color w:val="5B6779"/>
          <w:sz w:val="18"/>
        </w:rPr>
        <w:t>For lesson: M-01 — AI Fundamentals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“It predicts the next word”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type; It splits your text; It predicts; You get an answer.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type | 2. It splits your text | 3. It predicts | 4. You get an answer</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M-02 — It builds — even when a tool looked something up first</w:t>
      </w:r>
    </w:p>
    <w:p>
      <w:pPr>
        <w:spacing w:after="140"/>
      </w:pPr>
      <w:r>
        <w:rPr>
          <w:b w:val="0"/>
          <w:i/>
          <w:color w:val="5B6779"/>
          <w:sz w:val="18"/>
        </w:rPr>
        <w:t>For lesson: M-02 — Generative AI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“It builds — even when a tool looked something up first”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describe it; It builds; Nothing is copied; You get something new.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describe it | 2. It builds | 3. Nothing is copied | 4. You get something new</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M-03 — What they have in common</w:t>
      </w:r>
    </w:p>
    <w:p>
      <w:pPr>
        <w:spacing w:after="140"/>
      </w:pPr>
      <w:r>
        <w:rPr>
          <w:b w:val="0"/>
          <w:i/>
          <w:color w:val="5B6779"/>
          <w:sz w:val="18"/>
        </w:rPr>
        <w:t>For lesson: M-03 — What AI Can and Cannot Do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“What they have in common”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already hold the facts; The work is language; You can check it fast; The risk is low.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already hold the facts | 2. The work is language | 3. You can check it fast | 4. The risk is low</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M-04 — A gap does not stay a gap</w:t>
      </w:r>
    </w:p>
    <w:p>
      <w:pPr>
        <w:spacing w:after="140"/>
      </w:pPr>
      <w:r>
        <w:rPr>
          <w:b w:val="0"/>
          <w:i/>
          <w:color w:val="5B6779"/>
          <w:sz w:val="18"/>
        </w:rPr>
        <w:t>For lesson: M-04 — AI Hallucinations &amp; Fact-Checking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“A gap does not stay a gap”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Your question implies a fact; It has no such fact; It builds a likely one; It reads as a quotation.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Your question implies a fact | 2. It has no such fact | 3. It builds a likely one | 4. It reads as a quotation</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M-05 — What every shape needs</w:t>
      </w:r>
    </w:p>
    <w:p>
      <w:pPr>
        <w:spacing w:after="140"/>
      </w:pPr>
      <w:r>
        <w:rPr>
          <w:b w:val="0"/>
          <w:i/>
          <w:color w:val="5B6779"/>
          <w:sz w:val="18"/>
        </w:rPr>
        <w:t>For lesson: M-05 — Writing Email With AI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“What every shape needs”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The facts; Your position; The tone; The ask.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The facts | 2. Your position | 3. The tone | 4. The ask</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M-06 — Notes are usually enough</w:t>
      </w:r>
    </w:p>
    <w:p>
      <w:pPr>
        <w:spacing w:after="140"/>
      </w:pPr>
      <w:r>
        <w:rPr>
          <w:b w:val="0"/>
          <w:i/>
          <w:color w:val="5B6779"/>
          <w:sz w:val="18"/>
        </w:rPr>
        <w:t>For lesson: M-06 — Meeting Notes &amp; Follow-ups With AI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“Notes are usually enough”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single decision question at the top (“Do I need every word, or just the decisions?”), branching to two outcomes below it: “Type rough notes” and “Get approval first”, each with one supporting line.</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Do I need every word, or just the decisions? | Yes → Type rough notes | No → Get approval first</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Question in a dark band at the top; two outcome cards side by side beneath it, connected by a branching line.</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M-07 — A prompt is a briefing</w:t>
      </w:r>
    </w:p>
    <w:p>
      <w:pPr>
        <w:spacing w:after="140"/>
      </w:pPr>
      <w:r>
        <w:rPr>
          <w:b w:val="0"/>
          <w:i/>
          <w:color w:val="5B6779"/>
          <w:sz w:val="18"/>
        </w:rPr>
        <w:t>For lesson: M-07 — Basic Prompting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“A prompt is a briefing”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brief it; It fills the gaps; You get a draft; You check and send.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brief it | 2. It fills the gaps | 3. You get a draft | 4. You check and send</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M-08 — What each line prevents</w:t>
      </w:r>
    </w:p>
    <w:p>
      <w:pPr>
        <w:spacing w:after="140"/>
      </w:pPr>
      <w:r>
        <w:rPr>
          <w:b w:val="0"/>
          <w:i/>
          <w:color w:val="5B6779"/>
          <w:sz w:val="18"/>
        </w:rPr>
        <w:t>For lesson: M-08 — Instructions, Context &amp; Role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“What each line prevents”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No reader; No business; No place; No urgency.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No reader | 2. No business | 3. No place | 4. No urgency</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M-09 — Plan three days, not five</w:t>
      </w:r>
    </w:p>
    <w:p>
      <w:pPr>
        <w:spacing w:after="140"/>
      </w:pPr>
      <w:r>
        <w:rPr>
          <w:b w:val="0"/>
          <w:i/>
          <w:color w:val="5B6779"/>
          <w:sz w:val="18"/>
        </w:rPr>
        <w:t>For lesson: M-09 — Planning &amp; Productivity With AI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“Plan three days, not five”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Monday is knowable; Wednesday is a guess; Friday is fiction; So plan three.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Monday is knowable | 2. Wednesday is a guess | 3. Friday is fiction | 4. So plan three</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M-10 — The four-part message</w:t>
      </w:r>
    </w:p>
    <w:p>
      <w:pPr>
        <w:spacing w:after="140"/>
      </w:pPr>
      <w:r>
        <w:rPr>
          <w:b w:val="0"/>
          <w:i/>
          <w:color w:val="5B6779"/>
          <w:sz w:val="18"/>
        </w:rPr>
        <w:t>For lesson: M-10 — Business Communication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“The four-part message”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The ask; Why it matters; The options; The detail.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The ask | 2. Why it matters | 3. The options | 4. The detail</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M-11 — The honest end-of-day test</w:t>
      </w:r>
    </w:p>
    <w:p>
      <w:pPr>
        <w:spacing w:after="140"/>
      </w:pPr>
      <w:r>
        <w:rPr>
          <w:b w:val="0"/>
          <w:i/>
          <w:color w:val="5B6779"/>
          <w:sz w:val="18"/>
        </w:rPr>
        <w:t>For lesson: M-11 — Time Management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“The honest end-of-day test”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What did I finish?; Was it on my list this morning?; Would my manager count it?; If none — that was a reactive day.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What did I finish? | 2. Was it on my list this morning? | 3. Would my manager count it? | 4. If none — that was a reactive day</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M-12 — Nobody sits and guesses</w:t>
      </w:r>
    </w:p>
    <w:p>
      <w:pPr>
        <w:spacing w:after="140"/>
      </w:pPr>
      <w:r>
        <w:rPr>
          <w:b w:val="0"/>
          <w:i/>
          <w:color w:val="5B6779"/>
          <w:sz w:val="18"/>
        </w:rPr>
        <w:t>For lesson: M-12 — Password Security &amp; Multi-Factor Authentication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“Nobody sits and guesses”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A website is breached; The list is sold; Software tries them; One of them works.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A website is breached | 2. The list is sold | 3. Software tries them | 4. One of them works</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M-13 — A sender name proves nothing</w:t>
      </w:r>
    </w:p>
    <w:p>
      <w:pPr>
        <w:spacing w:after="140"/>
      </w:pPr>
      <w:r>
        <w:rPr>
          <w:b w:val="0"/>
          <w:i/>
          <w:color w:val="5B6779"/>
          <w:sz w:val="18"/>
        </w:rPr>
        <w:t>For lesson: M-13 — Phishing &amp; Social Engineering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“A sender name proves nothing”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The name is typed in; The address can be close; Replies go elsewhere; So looking is not checking.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The name is typed in | 2. The address can be close | 3. Replies go elsewhere | 4. So looking is not checking</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M-14 — The clock starts when you know</w:t>
      </w:r>
    </w:p>
    <w:p>
      <w:pPr>
        <w:spacing w:after="140"/>
      </w:pPr>
      <w:r>
        <w:rPr>
          <w:b w:val="0"/>
          <w:i/>
          <w:color w:val="5B6779"/>
          <w:sz w:val="18"/>
        </w:rPr>
        <w:t>For lesson: M-14 — Data Protection &amp; Confidential Information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“The clock starts when you know”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Something goes wrong; You become aware; You report it; They assess and notify.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Something goes wrong | 2. You become aware | 3. You report it | 4. They assess and notify</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M-15 — It is already in your tools</w:t>
      </w:r>
    </w:p>
    <w:p>
      <w:pPr>
        <w:spacing w:after="140"/>
      </w:pPr>
      <w:r>
        <w:rPr>
          <w:b w:val="0"/>
          <w:i/>
          <w:color w:val="5B6779"/>
          <w:sz w:val="18"/>
        </w:rPr>
        <w:t>For lesson: M-15 — Safe Use of AI at Work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“It is already in your tools”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Your email suggests replies; Your notes app summarises; Your browser offers to rewrite; A plugin joins your call.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Your email suggests replies | 2. Your notes app summarises | 3. Your browser offers to rewrite | 4. A plugin joins your call</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M-16 — Why one paste is hard to undo</w:t>
      </w:r>
    </w:p>
    <w:p>
      <w:pPr>
        <w:spacing w:after="140"/>
      </w:pPr>
      <w:r>
        <w:rPr>
          <w:b w:val="0"/>
          <w:i/>
          <w:color w:val="5B6779"/>
          <w:sz w:val="18"/>
        </w:rPr>
        <w:t>For lesson: M-16 — What Never to Paste Into AI · SOURCE-DERIVED VISUAL</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“Why one paste is hard to undo”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paste; It is stored; It may be reused; You cannot recall it.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paste | 2. It is stored | 3. It may be reused | 4. You cannot recall it</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r>
        <w:br/>
      </w:r>
    </w:p>
    <w:p>
      <w:pPr>
        <w:spacing w:before="0"/>
        <w:pBdr>
          <w:top w:val="single" w:sz="24" w:color="0E6E75"/>
        </w:pBdr>
      </w:pPr>
      <w:r>
        <w:rPr>
          <w:b/>
          <w:color w:val="0E6E75"/>
          <w:sz w:val="22"/>
        </w:rPr>
        <w:t>PART C</w:t>
      </w:r>
    </w:p>
    <w:p>
      <w:pPr>
        <w:pStyle w:val="Heading1"/>
      </w:pPr>
      <w:r>
        <w:rPr>
          <w:color w:val="0E6E75"/>
        </w:rPr>
        <w:t>Management / Policy Inputs</w:t>
      </w:r>
    </w:p>
    <w:p>
      <w:pPr>
        <w:spacing w:after="280"/>
      </w:pPr>
      <w:r>
        <w:rPr>
          <w:b w:val="0"/>
          <w:i w:val="0"/>
          <w:color w:val="5B6779"/>
          <w:sz w:val="21"/>
        </w:rPr>
        <w:t>Every real company fact the content deliberately does not invent. Nothing here should be filled in without a management decision.</w:t>
      </w:r>
    </w:p>
    <w:p>
      <w:pPr>
        <w:pStyle w:val="Heading2"/>
      </w:pPr>
      <w:r>
        <w:t>C1. Management-Input Register</w:t>
      </w:r>
    </w:p>
    <w:tbl>
      <w:tblPr>
        <w:tblStyle w:val="TableGrid"/>
        <w:tblW w:type="auto" w:w="0"/>
        <w:jc w:val="left"/>
        <w:tblLook w:firstColumn="1" w:firstRow="1" w:lastColumn="0" w:lastRow="0" w:noHBand="0" w:noVBand="1" w:val="04A0"/>
      </w:tblPr>
      <w:tblGrid>
        <w:gridCol w:w="3137"/>
        <w:gridCol w:w="3137"/>
        <w:gridCol w:w="3137"/>
      </w:tblGrid>
      <w:tr>
        <w:tc>
          <w:tcPr>
            <w:tcW w:type="dxa" w:w="3742"/>
          </w:tcPr>
          <w:p>
            <w:pPr>
              <w:spacing w:after="40"/>
            </w:pPr>
            <w:r/>
            <w:r>
              <w:rPr>
                <w:b/>
                <w:color w:val="5B6779"/>
                <w:sz w:val="17"/>
              </w:rPr>
              <w:t>What is needed</w:t>
            </w:r>
          </w:p>
        </w:tc>
        <w:tc>
          <w:tcPr>
            <w:tcW w:type="dxa" w:w="3628"/>
          </w:tcPr>
          <w:p>
            <w:pPr>
              <w:spacing w:after="40"/>
            </w:pPr>
            <w:r/>
            <w:r>
              <w:rPr>
                <w:b/>
                <w:color w:val="5B6779"/>
                <w:sz w:val="17"/>
              </w:rPr>
              <w:t>Appears in</w:t>
            </w:r>
          </w:p>
        </w:tc>
        <w:tc>
          <w:tcPr>
            <w:tcW w:type="dxa" w:w="2041"/>
          </w:tcPr>
          <w:p>
            <w:pPr>
              <w:spacing w:after="40"/>
            </w:pPr>
            <w:r/>
            <w:r>
              <w:rPr>
                <w:b/>
                <w:color w:val="5B6779"/>
                <w:sz w:val="17"/>
              </w:rPr>
              <w:t>Status</w:t>
            </w:r>
          </w:p>
        </w:tc>
      </w:tr>
      <w:tr>
        <w:tc>
          <w:tcPr>
            <w:tcW w:type="dxa" w:w="3742"/>
          </w:tcPr>
          <w:p>
            <w:pPr>
              <w:spacing w:after="40"/>
            </w:pPr>
            <w:r/>
            <w:r>
              <w:rPr>
                <w:b w:val="0"/>
                <w:color w:val="101826"/>
                <w:sz w:val="17"/>
              </w:rPr>
              <w:t>IT service desk route</w:t>
            </w:r>
          </w:p>
        </w:tc>
        <w:tc>
          <w:tcPr>
            <w:tcW w:type="dxa" w:w="3628"/>
          </w:tcPr>
          <w:p>
            <w:pPr>
              <w:spacing w:after="40"/>
            </w:pPr>
            <w:r/>
            <w:r>
              <w:rPr>
                <w:b w:val="0"/>
                <w:color w:val="101826"/>
                <w:sz w:val="17"/>
              </w:rPr>
              <w:t>SEC-03</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approved AI tool</w:t>
            </w:r>
          </w:p>
        </w:tc>
        <w:tc>
          <w:tcPr>
            <w:tcW w:type="dxa" w:w="3628"/>
          </w:tcPr>
          <w:p>
            <w:pPr>
              <w:spacing w:after="40"/>
            </w:pPr>
            <w:r/>
            <w:r>
              <w:rPr>
                <w:b w:val="0"/>
                <w:color w:val="101826"/>
                <w:sz w:val="17"/>
              </w:rPr>
              <w:t>SEC-06</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approved password manager</w:t>
            </w:r>
          </w:p>
        </w:tc>
        <w:tc>
          <w:tcPr>
            <w:tcW w:type="dxa" w:w="3628"/>
          </w:tcPr>
          <w:p>
            <w:pPr>
              <w:spacing w:after="40"/>
            </w:pPr>
            <w:r/>
            <w:r>
              <w:rPr>
                <w:b w:val="0"/>
                <w:color w:val="101826"/>
                <w:sz w:val="17"/>
              </w:rPr>
              <w:t>SEC-01</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name of the approved AI assistant</w:t>
            </w:r>
          </w:p>
        </w:tc>
        <w:tc>
          <w:tcPr>
            <w:tcW w:type="dxa" w:w="3628"/>
          </w:tcPr>
          <w:p>
            <w:pPr>
              <w:spacing w:after="40"/>
            </w:pPr>
            <w:r/>
            <w:r>
              <w:rPr>
                <w:b w:val="0"/>
                <w:color w:val="101826"/>
                <w:sz w:val="17"/>
              </w:rPr>
              <w:t>AI-01</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name of the approved AI tool</w:t>
            </w:r>
          </w:p>
        </w:tc>
        <w:tc>
          <w:tcPr>
            <w:tcW w:type="dxa" w:w="3628"/>
          </w:tcPr>
          <w:p>
            <w:pPr>
              <w:spacing w:after="40"/>
            </w:pPr>
            <w:r/>
            <w:r>
              <w:rPr>
                <w:b w:val="0"/>
                <w:color w:val="101826"/>
                <w:sz w:val="17"/>
              </w:rPr>
              <w:t>SEC-07</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name of the team that owns this training</w:t>
            </w:r>
          </w:p>
        </w:tc>
        <w:tc>
          <w:tcPr>
            <w:tcW w:type="dxa" w:w="3628"/>
          </w:tcPr>
          <w:p>
            <w:pPr>
              <w:spacing w:after="40"/>
            </w:pPr>
            <w:r/>
            <w:r>
              <w:rPr>
                <w:b w:val="0"/>
                <w:color w:val="101826"/>
                <w:sz w:val="17"/>
              </w:rPr>
              <w:t>site-wide footer, every page</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shared location</w:t>
            </w:r>
          </w:p>
        </w:tc>
        <w:tc>
          <w:tcPr>
            <w:tcW w:type="dxa" w:w="3628"/>
          </w:tcPr>
          <w:p>
            <w:pPr>
              <w:spacing w:after="40"/>
            </w:pPr>
            <w:r/>
            <w:r>
              <w:rPr>
                <w:b w:val="0"/>
                <w:color w:val="101826"/>
                <w:sz w:val="17"/>
              </w:rPr>
              <w:t>PE-06</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the company's stated position on reporting your own mistake</w:t>
            </w:r>
          </w:p>
        </w:tc>
        <w:tc>
          <w:tcPr>
            <w:tcW w:type="dxa" w:w="3628"/>
          </w:tcPr>
          <w:p>
            <w:pPr>
              <w:spacing w:after="40"/>
            </w:pPr>
            <w:r/>
            <w:r>
              <w:rPr>
                <w:b w:val="0"/>
                <w:color w:val="101826"/>
                <w:sz w:val="17"/>
              </w:rPr>
              <w:t>SEC-07</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where the shared prompt library lives</w:t>
            </w:r>
          </w:p>
        </w:tc>
        <w:tc>
          <w:tcPr>
            <w:tcW w:type="dxa" w:w="3628"/>
          </w:tcPr>
          <w:p>
            <w:pPr>
              <w:spacing w:after="40"/>
            </w:pPr>
            <w:r/>
            <w:r>
              <w:rPr>
                <w:b w:val="0"/>
                <w:color w:val="101826"/>
                <w:sz w:val="17"/>
              </w:rPr>
              <w:t>PE-01</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who approves meeting recordings</w:t>
            </w:r>
          </w:p>
        </w:tc>
        <w:tc>
          <w:tcPr>
            <w:tcW w:type="dxa" w:w="3628"/>
          </w:tcPr>
          <w:p>
            <w:pPr>
              <w:spacing w:after="40"/>
            </w:pPr>
            <w:r/>
            <w:r>
              <w:rPr>
                <w:b w:val="0"/>
                <w:color w:val="101826"/>
                <w:sz w:val="17"/>
              </w:rPr>
              <w:t>DW-08</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who handles automation requests</w:t>
            </w:r>
          </w:p>
        </w:tc>
        <w:tc>
          <w:tcPr>
            <w:tcW w:type="dxa" w:w="3628"/>
          </w:tcPr>
          <w:p>
            <w:pPr>
              <w:spacing w:after="40"/>
            </w:pPr>
            <w:r/>
            <w:r>
              <w:rPr>
                <w:b w:val="0"/>
                <w:color w:val="101826"/>
                <w:sz w:val="17"/>
              </w:rPr>
              <w:t>DW-11</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who handles data requests</w:t>
            </w:r>
          </w:p>
        </w:tc>
        <w:tc>
          <w:tcPr>
            <w:tcW w:type="dxa" w:w="3628"/>
          </w:tcPr>
          <w:p>
            <w:pPr>
              <w:spacing w:after="40"/>
            </w:pPr>
            <w:r/>
            <w:r>
              <w:rPr>
                <w:b w:val="0"/>
                <w:color w:val="101826"/>
                <w:sz w:val="17"/>
              </w:rPr>
              <w:t>SEC-04</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who to report a data incident to</w:t>
            </w:r>
          </w:p>
        </w:tc>
        <w:tc>
          <w:tcPr>
            <w:tcW w:type="dxa" w:w="3628"/>
          </w:tcPr>
          <w:p>
            <w:pPr>
              <w:spacing w:after="40"/>
            </w:pPr>
            <w:r/>
            <w:r>
              <w:rPr>
                <w:b w:val="0"/>
                <w:color w:val="101826"/>
                <w:sz w:val="17"/>
              </w:rPr>
              <w:t>SEC-07</w:t>
            </w:r>
          </w:p>
        </w:tc>
        <w:tc>
          <w:tcPr>
            <w:tcW w:type="dxa" w:w="2041"/>
          </w:tcPr>
          <w:p>
            <w:pPr>
              <w:spacing w:after="40"/>
            </w:pPr>
            <w:r/>
            <w:r>
              <w:rPr>
                <w:b w:val="0"/>
                <w:color w:val="101826"/>
                <w:sz w:val="17"/>
              </w:rPr>
              <w:t>MANAGEMENT INPUT REQUIRED</w:t>
            </w:r>
          </w:p>
        </w:tc>
      </w:tr>
      <w:tr>
        <w:tc>
          <w:tcPr>
            <w:tcW w:type="dxa" w:w="3742"/>
          </w:tcPr>
          <w:p>
            <w:pPr>
              <w:spacing w:after="40"/>
            </w:pPr>
            <w:r/>
            <w:r>
              <w:rPr>
                <w:b w:val="0"/>
                <w:color w:val="101826"/>
                <w:sz w:val="17"/>
              </w:rPr>
              <w:t>who to report a security concern to</w:t>
            </w:r>
          </w:p>
        </w:tc>
        <w:tc>
          <w:tcPr>
            <w:tcW w:type="dxa" w:w="3628"/>
          </w:tcPr>
          <w:p>
            <w:pPr>
              <w:spacing w:after="40"/>
            </w:pPr>
            <w:r/>
            <w:r>
              <w:rPr>
                <w:b w:val="0"/>
                <w:color w:val="101826"/>
                <w:sz w:val="17"/>
              </w:rPr>
              <w:t>SEC-01, SEC-02</w:t>
            </w:r>
          </w:p>
        </w:tc>
        <w:tc>
          <w:tcPr>
            <w:tcW w:type="dxa" w:w="2041"/>
          </w:tcPr>
          <w:p>
            <w:pPr>
              <w:spacing w:after="40"/>
            </w:pPr>
            <w:r/>
            <w:r>
              <w:rPr>
                <w:b w:val="0"/>
                <w:color w:val="101826"/>
                <w:sz w:val="17"/>
              </w:rPr>
              <w:t>MANAGEMENT INPUT REQUIRED</w:t>
            </w:r>
          </w:p>
        </w:tc>
      </w:tr>
    </w:tbl>
    <w:p>
      <w:pPr>
        <w:spacing w:after="80"/>
      </w:pPr>
    </w:p>
    <w:p>
      <w:pPr>
        <w:spacing w:after="200"/>
      </w:pPr>
      <w:r>
        <w:rPr>
          <w:b w:val="0"/>
          <w:i w:val="0"/>
          <w:color w:val="5B6779"/>
          <w:sz w:val="19"/>
        </w:rPr>
        <w:t>14 distinct inputs. This register was cross-checked against siteverify.py's independent HTML-level scan of the live site (Part E) — both agree on 14.</w:t>
      </w:r>
    </w:p>
    <w:p>
      <w:r>
        <w:br/>
      </w:r>
    </w:p>
    <w:p>
      <w:pPr>
        <w:spacing w:before="0"/>
        <w:pBdr>
          <w:top w:val="single" w:sz="24" w:color="0E6E75"/>
        </w:pBdr>
      </w:pPr>
      <w:r>
        <w:rPr>
          <w:b/>
          <w:color w:val="0E6E75"/>
          <w:sz w:val="22"/>
        </w:rPr>
        <w:t>PART D</w:t>
      </w:r>
    </w:p>
    <w:p>
      <w:pPr>
        <w:pStyle w:val="Heading1"/>
      </w:pPr>
      <w:r>
        <w:rPr>
          <w:color w:val="0E6E75"/>
        </w:rPr>
        <w:t>Assessment Master</w:t>
      </w:r>
    </w:p>
    <w:p>
      <w:pPr>
        <w:spacing w:after="280"/>
      </w:pPr>
      <w:r>
        <w:rPr>
          <w:b w:val="0"/>
          <w:i w:val="0"/>
          <w:color w:val="5B6779"/>
          <w:sz w:val="21"/>
        </w:rPr>
        <w:t>An explicit blueprint for all 15 M-20 questions — not the prose claim “balanced across all 8 areas,” which this pass found to be imprecise (the true, computed grouping is 6 domains, shown below) and has replaced with the real count.</w:t>
      </w:r>
    </w:p>
    <w:p>
      <w:pPr>
        <w:pStyle w:val="Heading2"/>
      </w:pPr>
      <w:r>
        <w:t>D1. Assessment Blueprint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680"/>
          </w:tcPr>
          <w:p>
            <w:pPr>
              <w:spacing w:after="40"/>
            </w:pPr>
            <w:r/>
            <w:r>
              <w:rPr>
                <w:b/>
                <w:color w:val="5B6779"/>
                <w:sz w:val="17"/>
              </w:rPr>
              <w:t>ID</w:t>
            </w:r>
          </w:p>
        </w:tc>
        <w:tc>
          <w:tcPr>
            <w:tcW w:type="dxa" w:w="1587"/>
          </w:tcPr>
          <w:p>
            <w:pPr>
              <w:spacing w:after="40"/>
            </w:pPr>
            <w:r/>
            <w:r>
              <w:rPr>
                <w:b/>
                <w:color w:val="5B6779"/>
                <w:sz w:val="17"/>
              </w:rPr>
              <w:t>Domain</w:t>
            </w:r>
          </w:p>
        </w:tc>
        <w:tc>
          <w:tcPr>
            <w:tcW w:type="dxa" w:w="907"/>
          </w:tcPr>
          <w:p>
            <w:pPr>
              <w:spacing w:after="40"/>
            </w:pPr>
            <w:r/>
            <w:r>
              <w:rPr>
                <w:b/>
                <w:color w:val="5B6779"/>
                <w:sz w:val="17"/>
              </w:rPr>
              <w:t>Source</w:t>
            </w:r>
          </w:p>
        </w:tc>
        <w:tc>
          <w:tcPr>
            <w:tcW w:type="dxa" w:w="3742"/>
          </w:tcPr>
          <w:p>
            <w:pPr>
              <w:spacing w:after="40"/>
            </w:pPr>
            <w:r/>
            <w:r>
              <w:rPr>
                <w:b/>
                <w:color w:val="5B6779"/>
                <w:sz w:val="17"/>
              </w:rPr>
              <w:t>Objective tested</w:t>
            </w:r>
          </w:p>
        </w:tc>
        <w:tc>
          <w:tcPr>
            <w:tcW w:type="dxa" w:w="1247"/>
          </w:tcPr>
          <w:p>
            <w:pPr>
              <w:spacing w:after="40"/>
            </w:pPr>
            <w:r/>
            <w:r>
              <w:rPr>
                <w:b/>
                <w:color w:val="5B6779"/>
                <w:sz w:val="17"/>
              </w:rPr>
              <w:t>Cognitive level</w:t>
            </w:r>
          </w:p>
        </w:tc>
        <w:tc>
          <w:tcPr>
            <w:tcW w:type="dxa" w:w="1077"/>
          </w:tcPr>
          <w:p>
            <w:pPr>
              <w:spacing w:after="40"/>
            </w:pPr>
            <w:r/>
            <w:r>
              <w:rPr>
                <w:b/>
                <w:color w:val="5B6779"/>
                <w:sz w:val="17"/>
              </w:rPr>
              <w:t>Difficulty</w:t>
            </w:r>
          </w:p>
        </w:tc>
      </w:tr>
      <w:tr>
        <w:tc>
          <w:tcPr>
            <w:tcW w:type="dxa" w:w="680"/>
          </w:tcPr>
          <w:p>
            <w:pPr>
              <w:spacing w:after="40"/>
            </w:pPr>
            <w:r/>
            <w:r>
              <w:rPr>
                <w:b w:val="0"/>
                <w:color w:val="101826"/>
                <w:sz w:val="17"/>
              </w:rPr>
              <w:t>Q01</w:t>
            </w:r>
          </w:p>
        </w:tc>
        <w:tc>
          <w:tcPr>
            <w:tcW w:type="dxa" w:w="1587"/>
          </w:tcPr>
          <w:p>
            <w:pPr>
              <w:spacing w:after="40"/>
            </w:pPr>
            <w:r/>
            <w:r>
              <w:rPr>
                <w:b w:val="0"/>
                <w:color w:val="101826"/>
                <w:sz w:val="17"/>
              </w:rPr>
              <w:t>AI Understanding</w:t>
            </w:r>
          </w:p>
        </w:tc>
        <w:tc>
          <w:tcPr>
            <w:tcW w:type="dxa" w:w="907"/>
          </w:tcPr>
          <w:p>
            <w:pPr>
              <w:spacing w:after="40"/>
            </w:pPr>
            <w:r/>
            <w:r>
              <w:rPr>
                <w:b w:val="0"/>
                <w:color w:val="101826"/>
                <w:sz w:val="17"/>
              </w:rPr>
              <w:t>AI-01</w:t>
            </w:r>
          </w:p>
        </w:tc>
        <w:tc>
          <w:tcPr>
            <w:tcW w:type="dxa" w:w="3742"/>
          </w:tcPr>
          <w:p>
            <w:pPr>
              <w:spacing w:after="40"/>
            </w:pPr>
            <w:r/>
            <w:r>
              <w:rPr>
                <w:b w:val="0"/>
                <w:color w:val="101826"/>
                <w:sz w:val="17"/>
              </w:rPr>
              <w:t>Choose the task that fits what a generative assistant is actually good at</w:t>
            </w:r>
          </w:p>
        </w:tc>
        <w:tc>
          <w:tcPr>
            <w:tcW w:type="dxa" w:w="1247"/>
          </w:tcPr>
          <w:p>
            <w:pPr>
              <w:spacing w:after="40"/>
            </w:pPr>
            <w:r/>
            <w:r>
              <w:rPr>
                <w:b w:val="0"/>
                <w:color w:val="101826"/>
                <w:sz w:val="17"/>
              </w:rPr>
              <w:t>Application</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Q02</w:t>
            </w:r>
          </w:p>
        </w:tc>
        <w:tc>
          <w:tcPr>
            <w:tcW w:type="dxa" w:w="1587"/>
          </w:tcPr>
          <w:p>
            <w:pPr>
              <w:spacing w:after="40"/>
            </w:pPr>
            <w:r/>
            <w:r>
              <w:rPr>
                <w:b w:val="0"/>
                <w:color w:val="101826"/>
                <w:sz w:val="17"/>
              </w:rPr>
              <w:t>AI Understanding</w:t>
            </w:r>
          </w:p>
        </w:tc>
        <w:tc>
          <w:tcPr>
            <w:tcW w:type="dxa" w:w="907"/>
          </w:tcPr>
          <w:p>
            <w:pPr>
              <w:spacing w:after="40"/>
            </w:pPr>
            <w:r/>
            <w:r>
              <w:rPr>
                <w:b w:val="0"/>
                <w:color w:val="101826"/>
                <w:sz w:val="17"/>
              </w:rPr>
              <w:t>AI-02</w:t>
            </w:r>
          </w:p>
        </w:tc>
        <w:tc>
          <w:tcPr>
            <w:tcW w:type="dxa" w:w="3742"/>
          </w:tcPr>
          <w:p>
            <w:pPr>
              <w:spacing w:after="40"/>
            </w:pPr>
            <w:r/>
            <w:r>
              <w:rPr>
                <w:b w:val="0"/>
                <w:color w:val="101826"/>
                <w:sz w:val="17"/>
              </w:rPr>
              <w:t>Recognise the kind of job a generator suits best</w:t>
            </w:r>
          </w:p>
        </w:tc>
        <w:tc>
          <w:tcPr>
            <w:tcW w:type="dxa" w:w="1247"/>
          </w:tcPr>
          <w:p>
            <w:pPr>
              <w:spacing w:after="40"/>
            </w:pPr>
            <w:r/>
            <w:r>
              <w:rPr>
                <w:b w:val="0"/>
                <w:color w:val="101826"/>
                <w:sz w:val="17"/>
              </w:rPr>
              <w:t>Application</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Q03</w:t>
            </w:r>
          </w:p>
        </w:tc>
        <w:tc>
          <w:tcPr>
            <w:tcW w:type="dxa" w:w="1587"/>
          </w:tcPr>
          <w:p>
            <w:pPr>
              <w:spacing w:after="40"/>
            </w:pPr>
            <w:r/>
            <w:r>
              <w:rPr>
                <w:b w:val="0"/>
                <w:color w:val="101826"/>
                <w:sz w:val="17"/>
              </w:rPr>
              <w:t>AI Understanding</w:t>
            </w:r>
          </w:p>
        </w:tc>
        <w:tc>
          <w:tcPr>
            <w:tcW w:type="dxa" w:w="907"/>
          </w:tcPr>
          <w:p>
            <w:pPr>
              <w:spacing w:after="40"/>
            </w:pPr>
            <w:r/>
            <w:r>
              <w:rPr>
                <w:b w:val="0"/>
                <w:color w:val="101826"/>
                <w:sz w:val="17"/>
              </w:rPr>
              <w:t>AI-04</w:t>
            </w:r>
          </w:p>
        </w:tc>
        <w:tc>
          <w:tcPr>
            <w:tcW w:type="dxa" w:w="3742"/>
          </w:tcPr>
          <w:p>
            <w:pPr>
              <w:spacing w:after="40"/>
            </w:pPr>
            <w:r/>
            <w:r>
              <w:rPr>
                <w:b w:val="0"/>
                <w:color w:val="101826"/>
                <w:sz w:val="17"/>
              </w:rPr>
              <w:t>Explain why a precise-looking AI number is a risk signal, not reassurance</w:t>
            </w:r>
          </w:p>
        </w:tc>
        <w:tc>
          <w:tcPr>
            <w:tcW w:type="dxa" w:w="1247"/>
          </w:tcPr>
          <w:p>
            <w:pPr>
              <w:spacing w:after="40"/>
            </w:pPr>
            <w:r/>
            <w:r>
              <w:rPr>
                <w:b w:val="0"/>
                <w:color w:val="101826"/>
                <w:sz w:val="17"/>
              </w:rPr>
              <w:t>Comprehension</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Q04</w:t>
            </w:r>
          </w:p>
        </w:tc>
        <w:tc>
          <w:tcPr>
            <w:tcW w:type="dxa" w:w="1587"/>
          </w:tcPr>
          <w:p>
            <w:pPr>
              <w:spacing w:after="40"/>
            </w:pPr>
            <w:r/>
            <w:r>
              <w:rPr>
                <w:b w:val="0"/>
                <w:color w:val="101826"/>
                <w:sz w:val="17"/>
              </w:rPr>
              <w:t>AI Understanding</w:t>
            </w:r>
          </w:p>
        </w:tc>
        <w:tc>
          <w:tcPr>
            <w:tcW w:type="dxa" w:w="907"/>
          </w:tcPr>
          <w:p>
            <w:pPr>
              <w:spacing w:after="40"/>
            </w:pPr>
            <w:r/>
            <w:r>
              <w:rPr>
                <w:b w:val="0"/>
                <w:color w:val="101826"/>
                <w:sz w:val="17"/>
              </w:rPr>
              <w:t>AI-05</w:t>
            </w:r>
          </w:p>
        </w:tc>
        <w:tc>
          <w:tcPr>
            <w:tcW w:type="dxa" w:w="3742"/>
          </w:tcPr>
          <w:p>
            <w:pPr>
              <w:spacing w:after="40"/>
            </w:pPr>
            <w:r/>
            <w:r>
              <w:rPr>
                <w:b w:val="0"/>
                <w:color w:val="101826"/>
                <w:sz w:val="17"/>
              </w:rPr>
              <w:t>Recall what the second step of the fact-check process actually asks for</w:t>
            </w:r>
          </w:p>
        </w:tc>
        <w:tc>
          <w:tcPr>
            <w:tcW w:type="dxa" w:w="1247"/>
          </w:tcPr>
          <w:p>
            <w:pPr>
              <w:spacing w:after="40"/>
            </w:pPr>
            <w:r/>
            <w:r>
              <w:rPr>
                <w:b w:val="0"/>
                <w:color w:val="101826"/>
                <w:sz w:val="17"/>
              </w:rPr>
              <w:t>Recall</w:t>
            </w:r>
          </w:p>
        </w:tc>
        <w:tc>
          <w:tcPr>
            <w:tcW w:type="dxa" w:w="1077"/>
          </w:tcPr>
          <w:p>
            <w:pPr>
              <w:spacing w:after="40"/>
            </w:pPr>
            <w:r/>
            <w:r>
              <w:rPr>
                <w:b w:val="0"/>
                <w:color w:val="101826"/>
                <w:sz w:val="17"/>
              </w:rPr>
              <w:t>Easy</w:t>
            </w:r>
          </w:p>
        </w:tc>
      </w:tr>
      <w:tr>
        <w:tc>
          <w:tcPr>
            <w:tcW w:type="dxa" w:w="680"/>
          </w:tcPr>
          <w:p>
            <w:pPr>
              <w:spacing w:after="40"/>
            </w:pPr>
            <w:r/>
            <w:r>
              <w:rPr>
                <w:b w:val="0"/>
                <w:color w:val="101826"/>
                <w:sz w:val="17"/>
              </w:rPr>
              <w:t>Q05</w:t>
            </w:r>
          </w:p>
        </w:tc>
        <w:tc>
          <w:tcPr>
            <w:tcW w:type="dxa" w:w="1587"/>
          </w:tcPr>
          <w:p>
            <w:pPr>
              <w:spacing w:after="40"/>
            </w:pPr>
            <w:r/>
            <w:r>
              <w:rPr>
                <w:b w:val="0"/>
                <w:color w:val="101826"/>
                <w:sz w:val="17"/>
              </w:rPr>
              <w:t>AI Understanding</w:t>
            </w:r>
          </w:p>
        </w:tc>
        <w:tc>
          <w:tcPr>
            <w:tcW w:type="dxa" w:w="907"/>
          </w:tcPr>
          <w:p>
            <w:pPr>
              <w:spacing w:after="40"/>
            </w:pPr>
            <w:r/>
            <w:r>
              <w:rPr>
                <w:b w:val="0"/>
                <w:color w:val="101826"/>
                <w:sz w:val="17"/>
              </w:rPr>
              <w:t>AI-05</w:t>
            </w:r>
          </w:p>
        </w:tc>
        <w:tc>
          <w:tcPr>
            <w:tcW w:type="dxa" w:w="3742"/>
          </w:tcPr>
          <w:p>
            <w:pPr>
              <w:spacing w:after="40"/>
            </w:pPr>
            <w:r/>
            <w:r>
              <w:rPr>
                <w:b w:val="0"/>
                <w:color w:val="101826"/>
                <w:sz w:val="17"/>
              </w:rPr>
              <w:t>Decide the correct next action on finding one wrong figure in an AI answer</w:t>
            </w:r>
          </w:p>
        </w:tc>
        <w:tc>
          <w:tcPr>
            <w:tcW w:type="dxa" w:w="1247"/>
          </w:tcPr>
          <w:p>
            <w:pPr>
              <w:spacing w:after="40"/>
            </w:pPr>
            <w:r/>
            <w:r>
              <w:rPr>
                <w:b w:val="0"/>
                <w:color w:val="101826"/>
                <w:sz w:val="17"/>
              </w:rPr>
              <w:t>Application</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Q06</w:t>
            </w:r>
          </w:p>
        </w:tc>
        <w:tc>
          <w:tcPr>
            <w:tcW w:type="dxa" w:w="1587"/>
          </w:tcPr>
          <w:p>
            <w:pPr>
              <w:spacing w:after="40"/>
            </w:pPr>
            <w:r/>
            <w:r>
              <w:rPr>
                <w:b w:val="0"/>
                <w:color w:val="101826"/>
                <w:sz w:val="17"/>
              </w:rPr>
              <w:t>Prompting</w:t>
            </w:r>
          </w:p>
        </w:tc>
        <w:tc>
          <w:tcPr>
            <w:tcW w:type="dxa" w:w="907"/>
          </w:tcPr>
          <w:p>
            <w:pPr>
              <w:spacing w:after="40"/>
            </w:pPr>
            <w:r/>
            <w:r>
              <w:rPr>
                <w:b w:val="0"/>
                <w:color w:val="101826"/>
                <w:sz w:val="17"/>
              </w:rPr>
              <w:t>PE-01</w:t>
            </w:r>
          </w:p>
        </w:tc>
        <w:tc>
          <w:tcPr>
            <w:tcW w:type="dxa" w:w="3742"/>
          </w:tcPr>
          <w:p>
            <w:pPr>
              <w:spacing w:after="40"/>
            </w:pPr>
            <w:r/>
            <w:r>
              <w:rPr>
                <w:b w:val="0"/>
                <w:color w:val="101826"/>
                <w:sz w:val="17"/>
              </w:rPr>
              <w:t>Apply a prompting technique to get an exact, structured output</w:t>
            </w:r>
          </w:p>
        </w:tc>
        <w:tc>
          <w:tcPr>
            <w:tcW w:type="dxa" w:w="1247"/>
          </w:tcPr>
          <w:p>
            <w:pPr>
              <w:spacing w:after="40"/>
            </w:pPr>
            <w:r/>
            <w:r>
              <w:rPr>
                <w:b w:val="0"/>
                <w:color w:val="101826"/>
                <w:sz w:val="17"/>
              </w:rPr>
              <w:t>Application</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Q07</w:t>
            </w:r>
          </w:p>
        </w:tc>
        <w:tc>
          <w:tcPr>
            <w:tcW w:type="dxa" w:w="1587"/>
          </w:tcPr>
          <w:p>
            <w:pPr>
              <w:spacing w:after="40"/>
            </w:pPr>
            <w:r/>
            <w:r>
              <w:rPr>
                <w:b w:val="0"/>
                <w:color w:val="101826"/>
                <w:sz w:val="17"/>
              </w:rPr>
              <w:t>Prompting</w:t>
            </w:r>
          </w:p>
        </w:tc>
        <w:tc>
          <w:tcPr>
            <w:tcW w:type="dxa" w:w="907"/>
          </w:tcPr>
          <w:p>
            <w:pPr>
              <w:spacing w:after="40"/>
            </w:pPr>
            <w:r/>
            <w:r>
              <w:rPr>
                <w:b w:val="0"/>
                <w:color w:val="101826"/>
                <w:sz w:val="17"/>
              </w:rPr>
              <w:t>PE-02</w:t>
            </w:r>
          </w:p>
        </w:tc>
        <w:tc>
          <w:tcPr>
            <w:tcW w:type="dxa" w:w="3742"/>
          </w:tcPr>
          <w:p>
            <w:pPr>
              <w:spacing w:after="40"/>
            </w:pPr>
            <w:r/>
            <w:r>
              <w:rPr>
                <w:b w:val="0"/>
                <w:color w:val="101826"/>
                <w:sz w:val="17"/>
              </w:rPr>
              <w:t>Identify the consequence of omitting a key piece of context</w:t>
            </w:r>
          </w:p>
        </w:tc>
        <w:tc>
          <w:tcPr>
            <w:tcW w:type="dxa" w:w="1247"/>
          </w:tcPr>
          <w:p>
            <w:pPr>
              <w:spacing w:after="40"/>
            </w:pPr>
            <w:r/>
            <w:r>
              <w:rPr>
                <w:b w:val="0"/>
                <w:color w:val="101826"/>
                <w:sz w:val="17"/>
              </w:rPr>
              <w:t>Comprehension</w:t>
            </w:r>
          </w:p>
        </w:tc>
        <w:tc>
          <w:tcPr>
            <w:tcW w:type="dxa" w:w="1077"/>
          </w:tcPr>
          <w:p>
            <w:pPr>
              <w:spacing w:after="40"/>
            </w:pPr>
            <w:r/>
            <w:r>
              <w:rPr>
                <w:b w:val="0"/>
                <w:color w:val="101826"/>
                <w:sz w:val="17"/>
              </w:rPr>
              <w:t>Easy</w:t>
            </w:r>
          </w:p>
        </w:tc>
      </w:tr>
      <w:tr>
        <w:tc>
          <w:tcPr>
            <w:tcW w:type="dxa" w:w="680"/>
          </w:tcPr>
          <w:p>
            <w:pPr>
              <w:spacing w:after="40"/>
            </w:pPr>
            <w:r/>
            <w:r>
              <w:rPr>
                <w:b w:val="0"/>
                <w:color w:val="101826"/>
                <w:sz w:val="17"/>
              </w:rPr>
              <w:t>Q08</w:t>
            </w:r>
          </w:p>
        </w:tc>
        <w:tc>
          <w:tcPr>
            <w:tcW w:type="dxa" w:w="1587"/>
          </w:tcPr>
          <w:p>
            <w:pPr>
              <w:spacing w:after="40"/>
            </w:pPr>
            <w:r/>
            <w:r>
              <w:rPr>
                <w:b w:val="0"/>
                <w:color w:val="101826"/>
                <w:sz w:val="17"/>
              </w:rPr>
              <w:t>Workplace Application</w:t>
            </w:r>
          </w:p>
        </w:tc>
        <w:tc>
          <w:tcPr>
            <w:tcW w:type="dxa" w:w="907"/>
          </w:tcPr>
          <w:p>
            <w:pPr>
              <w:spacing w:after="40"/>
            </w:pPr>
            <w:r/>
            <w:r>
              <w:rPr>
                <w:b w:val="0"/>
                <w:color w:val="101826"/>
                <w:sz w:val="17"/>
              </w:rPr>
              <w:t>DW-01</w:t>
            </w:r>
          </w:p>
        </w:tc>
        <w:tc>
          <w:tcPr>
            <w:tcW w:type="dxa" w:w="3742"/>
          </w:tcPr>
          <w:p>
            <w:pPr>
              <w:spacing w:after="40"/>
            </w:pPr>
            <w:r/>
            <w:r>
              <w:rPr>
                <w:b w:val="0"/>
                <w:color w:val="101826"/>
                <w:sz w:val="17"/>
              </w:rPr>
              <w:t>Choose the tone instruction that actually produces the intended result</w:t>
            </w:r>
          </w:p>
        </w:tc>
        <w:tc>
          <w:tcPr>
            <w:tcW w:type="dxa" w:w="1247"/>
          </w:tcPr>
          <w:p>
            <w:pPr>
              <w:spacing w:after="40"/>
            </w:pPr>
            <w:r/>
            <w:r>
              <w:rPr>
                <w:b w:val="0"/>
                <w:color w:val="101826"/>
                <w:sz w:val="17"/>
              </w:rPr>
              <w:t>Application</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Q09</w:t>
            </w:r>
          </w:p>
        </w:tc>
        <w:tc>
          <w:tcPr>
            <w:tcW w:type="dxa" w:w="1587"/>
          </w:tcPr>
          <w:p>
            <w:pPr>
              <w:spacing w:after="40"/>
            </w:pPr>
            <w:r/>
            <w:r>
              <w:rPr>
                <w:b w:val="0"/>
                <w:color w:val="101826"/>
                <w:sz w:val="17"/>
              </w:rPr>
              <w:t>Workplace Application</w:t>
            </w:r>
          </w:p>
        </w:tc>
        <w:tc>
          <w:tcPr>
            <w:tcW w:type="dxa" w:w="907"/>
          </w:tcPr>
          <w:p>
            <w:pPr>
              <w:spacing w:after="40"/>
            </w:pPr>
            <w:r/>
            <w:r>
              <w:rPr>
                <w:b w:val="0"/>
                <w:color w:val="101826"/>
                <w:sz w:val="17"/>
              </w:rPr>
              <w:t>DW-10</w:t>
            </w:r>
          </w:p>
        </w:tc>
        <w:tc>
          <w:tcPr>
            <w:tcW w:type="dxa" w:w="3742"/>
          </w:tcPr>
          <w:p>
            <w:pPr>
              <w:spacing w:after="40"/>
            </w:pPr>
            <w:r/>
            <w:r>
              <w:rPr>
                <w:b w:val="0"/>
                <w:color w:val="101826"/>
                <w:sz w:val="17"/>
              </w:rPr>
              <w:t>Recall the recommended planning horizon and why it holds</w:t>
            </w:r>
          </w:p>
        </w:tc>
        <w:tc>
          <w:tcPr>
            <w:tcW w:type="dxa" w:w="1247"/>
          </w:tcPr>
          <w:p>
            <w:pPr>
              <w:spacing w:after="40"/>
            </w:pPr>
            <w:r/>
            <w:r>
              <w:rPr>
                <w:b w:val="0"/>
                <w:color w:val="101826"/>
                <w:sz w:val="17"/>
              </w:rPr>
              <w:t>Recall</w:t>
            </w:r>
          </w:p>
        </w:tc>
        <w:tc>
          <w:tcPr>
            <w:tcW w:type="dxa" w:w="1077"/>
          </w:tcPr>
          <w:p>
            <w:pPr>
              <w:spacing w:after="40"/>
            </w:pPr>
            <w:r/>
            <w:r>
              <w:rPr>
                <w:b w:val="0"/>
                <w:color w:val="101826"/>
                <w:sz w:val="17"/>
              </w:rPr>
              <w:t>Easy</w:t>
            </w:r>
          </w:p>
        </w:tc>
      </w:tr>
      <w:tr>
        <w:tc>
          <w:tcPr>
            <w:tcW w:type="dxa" w:w="680"/>
          </w:tcPr>
          <w:p>
            <w:pPr>
              <w:spacing w:after="40"/>
            </w:pPr>
            <w:r/>
            <w:r>
              <w:rPr>
                <w:b w:val="0"/>
                <w:color w:val="101826"/>
                <w:sz w:val="17"/>
              </w:rPr>
              <w:t>Q10</w:t>
            </w:r>
          </w:p>
        </w:tc>
        <w:tc>
          <w:tcPr>
            <w:tcW w:type="dxa" w:w="1587"/>
          </w:tcPr>
          <w:p>
            <w:pPr>
              <w:spacing w:after="40"/>
            </w:pPr>
            <w:r/>
            <w:r>
              <w:rPr>
                <w:b w:val="0"/>
                <w:color w:val="101826"/>
                <w:sz w:val="17"/>
              </w:rPr>
              <w:t>Professional Skills</w:t>
            </w:r>
          </w:p>
        </w:tc>
        <w:tc>
          <w:tcPr>
            <w:tcW w:type="dxa" w:w="907"/>
          </w:tcPr>
          <w:p>
            <w:pPr>
              <w:spacing w:after="40"/>
            </w:pPr>
            <w:r/>
            <w:r>
              <w:rPr>
                <w:b w:val="0"/>
                <w:color w:val="101826"/>
                <w:sz w:val="17"/>
              </w:rPr>
              <w:t>PS-01</w:t>
            </w:r>
          </w:p>
        </w:tc>
        <w:tc>
          <w:tcPr>
            <w:tcW w:type="dxa" w:w="3742"/>
          </w:tcPr>
          <w:p>
            <w:pPr>
              <w:spacing w:after="40"/>
            </w:pPr>
            <w:r/>
            <w:r>
              <w:rPr>
                <w:b w:val="0"/>
                <w:color w:val="101826"/>
                <w:sz w:val="17"/>
              </w:rPr>
              <w:t>Explain why a message should carry a single ask</w:t>
            </w:r>
          </w:p>
        </w:tc>
        <w:tc>
          <w:tcPr>
            <w:tcW w:type="dxa" w:w="1247"/>
          </w:tcPr>
          <w:p>
            <w:pPr>
              <w:spacing w:after="40"/>
            </w:pPr>
            <w:r/>
            <w:r>
              <w:rPr>
                <w:b w:val="0"/>
                <w:color w:val="101826"/>
                <w:sz w:val="17"/>
              </w:rPr>
              <w:t>Comprehension</w:t>
            </w:r>
          </w:p>
        </w:tc>
        <w:tc>
          <w:tcPr>
            <w:tcW w:type="dxa" w:w="1077"/>
          </w:tcPr>
          <w:p>
            <w:pPr>
              <w:spacing w:after="40"/>
            </w:pPr>
            <w:r/>
            <w:r>
              <w:rPr>
                <w:b w:val="0"/>
                <w:color w:val="101826"/>
                <w:sz w:val="17"/>
              </w:rPr>
              <w:t>Easy</w:t>
            </w:r>
          </w:p>
        </w:tc>
      </w:tr>
      <w:tr>
        <w:tc>
          <w:tcPr>
            <w:tcW w:type="dxa" w:w="680"/>
          </w:tcPr>
          <w:p>
            <w:pPr>
              <w:spacing w:after="40"/>
            </w:pPr>
            <w:r/>
            <w:r>
              <w:rPr>
                <w:b w:val="0"/>
                <w:color w:val="101826"/>
                <w:sz w:val="17"/>
              </w:rPr>
              <w:t>Q11</w:t>
            </w:r>
          </w:p>
        </w:tc>
        <w:tc>
          <w:tcPr>
            <w:tcW w:type="dxa" w:w="1587"/>
          </w:tcPr>
          <w:p>
            <w:pPr>
              <w:spacing w:after="40"/>
            </w:pPr>
            <w:r/>
            <w:r>
              <w:rPr>
                <w:b w:val="0"/>
                <w:color w:val="101826"/>
                <w:sz w:val="17"/>
              </w:rPr>
              <w:t>Professional Skills</w:t>
            </w:r>
          </w:p>
        </w:tc>
        <w:tc>
          <w:tcPr>
            <w:tcW w:type="dxa" w:w="907"/>
          </w:tcPr>
          <w:p>
            <w:pPr>
              <w:spacing w:after="40"/>
            </w:pPr>
            <w:r/>
            <w:r>
              <w:rPr>
                <w:b w:val="0"/>
                <w:color w:val="101826"/>
                <w:sz w:val="17"/>
              </w:rPr>
              <w:t>PS-04</w:t>
            </w:r>
          </w:p>
        </w:tc>
        <w:tc>
          <w:tcPr>
            <w:tcW w:type="dxa" w:w="3742"/>
          </w:tcPr>
          <w:p>
            <w:pPr>
              <w:spacing w:after="40"/>
            </w:pPr>
            <w:r/>
            <w:r>
              <w:rPr>
                <w:b w:val="0"/>
                <w:color w:val="101826"/>
                <w:sz w:val="17"/>
              </w:rPr>
              <w:t>Explain why deciding the day's task the night before works</w:t>
            </w:r>
          </w:p>
        </w:tc>
        <w:tc>
          <w:tcPr>
            <w:tcW w:type="dxa" w:w="1247"/>
          </w:tcPr>
          <w:p>
            <w:pPr>
              <w:spacing w:after="40"/>
            </w:pPr>
            <w:r/>
            <w:r>
              <w:rPr>
                <w:b w:val="0"/>
                <w:color w:val="101826"/>
                <w:sz w:val="17"/>
              </w:rPr>
              <w:t>Comprehension</w:t>
            </w:r>
          </w:p>
        </w:tc>
        <w:tc>
          <w:tcPr>
            <w:tcW w:type="dxa" w:w="1077"/>
          </w:tcPr>
          <w:p>
            <w:pPr>
              <w:spacing w:after="40"/>
            </w:pPr>
            <w:r/>
            <w:r>
              <w:rPr>
                <w:b w:val="0"/>
                <w:color w:val="101826"/>
                <w:sz w:val="17"/>
              </w:rPr>
              <w:t>Easy</w:t>
            </w:r>
          </w:p>
        </w:tc>
      </w:tr>
      <w:tr>
        <w:tc>
          <w:tcPr>
            <w:tcW w:type="dxa" w:w="680"/>
          </w:tcPr>
          <w:p>
            <w:pPr>
              <w:spacing w:after="40"/>
            </w:pPr>
            <w:r/>
            <w:r>
              <w:rPr>
                <w:b w:val="0"/>
                <w:color w:val="101826"/>
                <w:sz w:val="17"/>
              </w:rPr>
              <w:t>Q12</w:t>
            </w:r>
          </w:p>
        </w:tc>
        <w:tc>
          <w:tcPr>
            <w:tcW w:type="dxa" w:w="1587"/>
          </w:tcPr>
          <w:p>
            <w:pPr>
              <w:spacing w:after="40"/>
            </w:pPr>
            <w:r/>
            <w:r>
              <w:rPr>
                <w:b w:val="0"/>
                <w:color w:val="101826"/>
                <w:sz w:val="17"/>
              </w:rPr>
              <w:t>Security</w:t>
            </w:r>
          </w:p>
        </w:tc>
        <w:tc>
          <w:tcPr>
            <w:tcW w:type="dxa" w:w="907"/>
          </w:tcPr>
          <w:p>
            <w:pPr>
              <w:spacing w:after="40"/>
            </w:pPr>
            <w:r/>
            <w:r>
              <w:rPr>
                <w:b w:val="0"/>
                <w:color w:val="101826"/>
                <w:sz w:val="17"/>
              </w:rPr>
              <w:t>SEC-01</w:t>
            </w:r>
          </w:p>
        </w:tc>
        <w:tc>
          <w:tcPr>
            <w:tcW w:type="dxa" w:w="3742"/>
          </w:tcPr>
          <w:p>
            <w:pPr>
              <w:spacing w:after="40"/>
            </w:pPr>
            <w:r/>
            <w:r>
              <w:rPr>
                <w:b w:val="0"/>
                <w:color w:val="101826"/>
                <w:sz w:val="17"/>
              </w:rPr>
              <w:t>Evaluate real password examples and identify the strongest</w:t>
            </w:r>
          </w:p>
        </w:tc>
        <w:tc>
          <w:tcPr>
            <w:tcW w:type="dxa" w:w="1247"/>
          </w:tcPr>
          <w:p>
            <w:pPr>
              <w:spacing w:after="40"/>
            </w:pPr>
            <w:r/>
            <w:r>
              <w:rPr>
                <w:b w:val="0"/>
                <w:color w:val="101826"/>
                <w:sz w:val="17"/>
              </w:rPr>
              <w:t>Analysis</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Q13</w:t>
            </w:r>
          </w:p>
        </w:tc>
        <w:tc>
          <w:tcPr>
            <w:tcW w:type="dxa" w:w="1587"/>
          </w:tcPr>
          <w:p>
            <w:pPr>
              <w:spacing w:after="40"/>
            </w:pPr>
            <w:r/>
            <w:r>
              <w:rPr>
                <w:b w:val="0"/>
                <w:color w:val="101826"/>
                <w:sz w:val="17"/>
              </w:rPr>
              <w:t>Security</w:t>
            </w:r>
          </w:p>
        </w:tc>
        <w:tc>
          <w:tcPr>
            <w:tcW w:type="dxa" w:w="907"/>
          </w:tcPr>
          <w:p>
            <w:pPr>
              <w:spacing w:after="40"/>
            </w:pPr>
            <w:r/>
            <w:r>
              <w:rPr>
                <w:b w:val="0"/>
                <w:color w:val="101826"/>
                <w:sz w:val="17"/>
              </w:rPr>
              <w:t>SEC-02</w:t>
            </w:r>
          </w:p>
        </w:tc>
        <w:tc>
          <w:tcPr>
            <w:tcW w:type="dxa" w:w="3742"/>
          </w:tcPr>
          <w:p>
            <w:pPr>
              <w:spacing w:after="40"/>
            </w:pPr>
            <w:r/>
            <w:r>
              <w:rPr>
                <w:b w:val="0"/>
                <w:color w:val="101826"/>
                <w:sz w:val="17"/>
              </w:rPr>
              <w:t>Recall the absolute rule on who may ever ask for a one-time code</w:t>
            </w:r>
          </w:p>
        </w:tc>
        <w:tc>
          <w:tcPr>
            <w:tcW w:type="dxa" w:w="1247"/>
          </w:tcPr>
          <w:p>
            <w:pPr>
              <w:spacing w:after="40"/>
            </w:pPr>
            <w:r/>
            <w:r>
              <w:rPr>
                <w:b w:val="0"/>
                <w:color w:val="101826"/>
                <w:sz w:val="17"/>
              </w:rPr>
              <w:t>Recall</w:t>
            </w:r>
          </w:p>
        </w:tc>
        <w:tc>
          <w:tcPr>
            <w:tcW w:type="dxa" w:w="1077"/>
          </w:tcPr>
          <w:p>
            <w:pPr>
              <w:spacing w:after="40"/>
            </w:pPr>
            <w:r/>
            <w:r>
              <w:rPr>
                <w:b w:val="0"/>
                <w:color w:val="101826"/>
                <w:sz w:val="17"/>
              </w:rPr>
              <w:t>Easy</w:t>
            </w:r>
          </w:p>
        </w:tc>
      </w:tr>
      <w:tr>
        <w:tc>
          <w:tcPr>
            <w:tcW w:type="dxa" w:w="680"/>
          </w:tcPr>
          <w:p>
            <w:pPr>
              <w:spacing w:after="40"/>
            </w:pPr>
            <w:r/>
            <w:r>
              <w:rPr>
                <w:b w:val="0"/>
                <w:color w:val="101826"/>
                <w:sz w:val="17"/>
              </w:rPr>
              <w:t>Q14</w:t>
            </w:r>
          </w:p>
        </w:tc>
        <w:tc>
          <w:tcPr>
            <w:tcW w:type="dxa" w:w="1587"/>
          </w:tcPr>
          <w:p>
            <w:pPr>
              <w:spacing w:after="40"/>
            </w:pPr>
            <w:r/>
            <w:r>
              <w:rPr>
                <w:b w:val="0"/>
                <w:color w:val="101826"/>
                <w:sz w:val="17"/>
              </w:rPr>
              <w:t>Security</w:t>
            </w:r>
          </w:p>
        </w:tc>
        <w:tc>
          <w:tcPr>
            <w:tcW w:type="dxa" w:w="907"/>
          </w:tcPr>
          <w:p>
            <w:pPr>
              <w:spacing w:after="40"/>
            </w:pPr>
            <w:r/>
            <w:r>
              <w:rPr>
                <w:b w:val="0"/>
                <w:color w:val="101826"/>
                <w:sz w:val="17"/>
              </w:rPr>
              <w:t>SEC-04</w:t>
            </w:r>
          </w:p>
        </w:tc>
        <w:tc>
          <w:tcPr>
            <w:tcW w:type="dxa" w:w="3742"/>
          </w:tcPr>
          <w:p>
            <w:pPr>
              <w:spacing w:after="40"/>
            </w:pPr>
            <w:r/>
            <w:r>
              <w:rPr>
                <w:b w:val="0"/>
                <w:color w:val="101826"/>
                <w:sz w:val="17"/>
              </w:rPr>
              <w:t>Identify which data-handling rule prevents the most realistic harm</w:t>
            </w:r>
          </w:p>
        </w:tc>
        <w:tc>
          <w:tcPr>
            <w:tcW w:type="dxa" w:w="1247"/>
          </w:tcPr>
          <w:p>
            <w:pPr>
              <w:spacing w:after="40"/>
            </w:pPr>
            <w:r/>
            <w:r>
              <w:rPr>
                <w:b w:val="0"/>
                <w:color w:val="101826"/>
                <w:sz w:val="17"/>
              </w:rPr>
              <w:t>Analysis</w:t>
            </w:r>
          </w:p>
        </w:tc>
        <w:tc>
          <w:tcPr>
            <w:tcW w:type="dxa" w:w="1077"/>
          </w:tcPr>
          <w:p>
            <w:pPr>
              <w:spacing w:after="40"/>
            </w:pPr>
            <w:r/>
            <w:r>
              <w:rPr>
                <w:b w:val="0"/>
                <w:color w:val="101826"/>
                <w:sz w:val="17"/>
              </w:rPr>
              <w:t>Medium</w:t>
            </w:r>
          </w:p>
        </w:tc>
      </w:tr>
      <w:tr>
        <w:tc>
          <w:tcPr>
            <w:tcW w:type="dxa" w:w="680"/>
          </w:tcPr>
          <w:p>
            <w:pPr>
              <w:spacing w:after="40"/>
            </w:pPr>
            <w:r/>
            <w:r>
              <w:rPr>
                <w:b w:val="0"/>
                <w:color w:val="101826"/>
                <w:sz w:val="17"/>
              </w:rPr>
              <w:t>Q15</w:t>
            </w:r>
          </w:p>
        </w:tc>
        <w:tc>
          <w:tcPr>
            <w:tcW w:type="dxa" w:w="1587"/>
          </w:tcPr>
          <w:p>
            <w:pPr>
              <w:spacing w:after="40"/>
            </w:pPr>
            <w:r/>
            <w:r>
              <w:rPr>
                <w:b w:val="0"/>
                <w:color w:val="101826"/>
                <w:sz w:val="17"/>
              </w:rPr>
              <w:t>Safe AI Use</w:t>
            </w:r>
          </w:p>
        </w:tc>
        <w:tc>
          <w:tcPr>
            <w:tcW w:type="dxa" w:w="907"/>
          </w:tcPr>
          <w:p>
            <w:pPr>
              <w:spacing w:after="40"/>
            </w:pPr>
            <w:r/>
            <w:r>
              <w:rPr>
                <w:b w:val="0"/>
                <w:color w:val="101826"/>
                <w:sz w:val="17"/>
              </w:rPr>
              <w:t>SEC-07</w:t>
            </w:r>
          </w:p>
        </w:tc>
        <w:tc>
          <w:tcPr>
            <w:tcW w:type="dxa" w:w="3742"/>
          </w:tcPr>
          <w:p>
            <w:pPr>
              <w:spacing w:after="40"/>
            </w:pPr>
            <w:r/>
            <w:r>
              <w:rPr>
                <w:b w:val="0"/>
                <w:color w:val="101826"/>
                <w:sz w:val="17"/>
              </w:rPr>
              <w:t>Decide the correct incident-response action after a real mistake has already happened</w:t>
            </w:r>
          </w:p>
        </w:tc>
        <w:tc>
          <w:tcPr>
            <w:tcW w:type="dxa" w:w="1247"/>
          </w:tcPr>
          <w:p>
            <w:pPr>
              <w:spacing w:after="40"/>
            </w:pPr>
            <w:r/>
            <w:r>
              <w:rPr>
                <w:b w:val="0"/>
                <w:color w:val="101826"/>
                <w:sz w:val="17"/>
              </w:rPr>
              <w:t>Analysis</w:t>
            </w:r>
          </w:p>
        </w:tc>
        <w:tc>
          <w:tcPr>
            <w:tcW w:type="dxa" w:w="1077"/>
          </w:tcPr>
          <w:p>
            <w:pPr>
              <w:spacing w:after="40"/>
            </w:pPr>
            <w:r/>
            <w:r>
              <w:rPr>
                <w:b w:val="0"/>
                <w:color w:val="101826"/>
                <w:sz w:val="17"/>
              </w:rPr>
              <w:t>High</w:t>
            </w:r>
          </w:p>
        </w:tc>
      </w:tr>
    </w:tbl>
    <w:p>
      <w:pPr>
        <w:spacing w:after="80"/>
      </w:pPr>
    </w:p>
    <w:p>
      <w:pPr>
        <w:pStyle w:val="Heading3"/>
      </w:pPr>
      <w:r>
        <w:t>Domain coverage (computed, not asserted)</w:t>
      </w:r>
    </w:p>
    <w:tbl>
      <w:tblPr>
        <w:tblStyle w:val="TableGrid"/>
        <w:tblW w:type="auto" w:w="0"/>
        <w:jc w:val="left"/>
        <w:tblLook w:firstColumn="1" w:firstRow="1" w:lastColumn="0" w:lastRow="0" w:noHBand="0" w:noVBand="1" w:val="04A0"/>
      </w:tblPr>
      <w:tblGrid>
        <w:gridCol w:w="4706"/>
        <w:gridCol w:w="4706"/>
      </w:tblGrid>
      <w:tr>
        <w:tc>
          <w:tcPr>
            <w:tcW w:type="dxa" w:w="3402"/>
          </w:tcPr>
          <w:p>
            <w:pPr>
              <w:spacing w:after="40"/>
            </w:pPr>
            <w:r/>
            <w:r>
              <w:rPr>
                <w:b/>
                <w:color w:val="5B6779"/>
                <w:sz w:val="19"/>
              </w:rPr>
              <w:t>Domain</w:t>
            </w:r>
          </w:p>
        </w:tc>
        <w:tc>
          <w:tcPr>
            <w:tcW w:type="dxa" w:w="1701"/>
          </w:tcPr>
          <w:p>
            <w:pPr>
              <w:spacing w:after="40"/>
            </w:pPr>
            <w:r/>
            <w:r>
              <w:rPr>
                <w:b/>
                <w:color w:val="5B6779"/>
                <w:sz w:val="19"/>
              </w:rPr>
              <w:t>Questions</w:t>
            </w:r>
          </w:p>
        </w:tc>
      </w:tr>
      <w:tr>
        <w:tc>
          <w:tcPr>
            <w:tcW w:type="dxa" w:w="3402"/>
          </w:tcPr>
          <w:p>
            <w:pPr>
              <w:spacing w:after="40"/>
            </w:pPr>
            <w:r/>
            <w:r>
              <w:rPr>
                <w:b w:val="0"/>
                <w:color w:val="101826"/>
                <w:sz w:val="19"/>
              </w:rPr>
              <w:t>AI Understanding</w:t>
            </w:r>
          </w:p>
        </w:tc>
        <w:tc>
          <w:tcPr>
            <w:tcW w:type="dxa" w:w="1701"/>
          </w:tcPr>
          <w:p>
            <w:pPr>
              <w:spacing w:after="40"/>
            </w:pPr>
            <w:r/>
            <w:r>
              <w:rPr>
                <w:b w:val="0"/>
                <w:color w:val="101826"/>
                <w:sz w:val="19"/>
              </w:rPr>
              <w:t>5</w:t>
            </w:r>
          </w:p>
        </w:tc>
      </w:tr>
      <w:tr>
        <w:tc>
          <w:tcPr>
            <w:tcW w:type="dxa" w:w="3402"/>
          </w:tcPr>
          <w:p>
            <w:pPr>
              <w:spacing w:after="40"/>
            </w:pPr>
            <w:r/>
            <w:r>
              <w:rPr>
                <w:b w:val="0"/>
                <w:color w:val="101826"/>
                <w:sz w:val="19"/>
              </w:rPr>
              <w:t>Security</w:t>
            </w:r>
          </w:p>
        </w:tc>
        <w:tc>
          <w:tcPr>
            <w:tcW w:type="dxa" w:w="1701"/>
          </w:tcPr>
          <w:p>
            <w:pPr>
              <w:spacing w:after="40"/>
            </w:pPr>
            <w:r/>
            <w:r>
              <w:rPr>
                <w:b w:val="0"/>
                <w:color w:val="101826"/>
                <w:sz w:val="19"/>
              </w:rPr>
              <w:t>3</w:t>
            </w:r>
          </w:p>
        </w:tc>
      </w:tr>
      <w:tr>
        <w:tc>
          <w:tcPr>
            <w:tcW w:type="dxa" w:w="3402"/>
          </w:tcPr>
          <w:p>
            <w:pPr>
              <w:spacing w:after="40"/>
            </w:pPr>
            <w:r/>
            <w:r>
              <w:rPr>
                <w:b w:val="0"/>
                <w:color w:val="101826"/>
                <w:sz w:val="19"/>
              </w:rPr>
              <w:t>Prompting</w:t>
            </w:r>
          </w:p>
        </w:tc>
        <w:tc>
          <w:tcPr>
            <w:tcW w:type="dxa" w:w="1701"/>
          </w:tcPr>
          <w:p>
            <w:pPr>
              <w:spacing w:after="40"/>
            </w:pPr>
            <w:r/>
            <w:r>
              <w:rPr>
                <w:b w:val="0"/>
                <w:color w:val="101826"/>
                <w:sz w:val="19"/>
              </w:rPr>
              <w:t>2</w:t>
            </w:r>
          </w:p>
        </w:tc>
      </w:tr>
      <w:tr>
        <w:tc>
          <w:tcPr>
            <w:tcW w:type="dxa" w:w="3402"/>
          </w:tcPr>
          <w:p>
            <w:pPr>
              <w:spacing w:after="40"/>
            </w:pPr>
            <w:r/>
            <w:r>
              <w:rPr>
                <w:b w:val="0"/>
                <w:color w:val="101826"/>
                <w:sz w:val="19"/>
              </w:rPr>
              <w:t>Workplace Application</w:t>
            </w:r>
          </w:p>
        </w:tc>
        <w:tc>
          <w:tcPr>
            <w:tcW w:type="dxa" w:w="1701"/>
          </w:tcPr>
          <w:p>
            <w:pPr>
              <w:spacing w:after="40"/>
            </w:pPr>
            <w:r/>
            <w:r>
              <w:rPr>
                <w:b w:val="0"/>
                <w:color w:val="101826"/>
                <w:sz w:val="19"/>
              </w:rPr>
              <w:t>2</w:t>
            </w:r>
          </w:p>
        </w:tc>
      </w:tr>
      <w:tr>
        <w:tc>
          <w:tcPr>
            <w:tcW w:type="dxa" w:w="3402"/>
          </w:tcPr>
          <w:p>
            <w:pPr>
              <w:spacing w:after="40"/>
            </w:pPr>
            <w:r/>
            <w:r>
              <w:rPr>
                <w:b w:val="0"/>
                <w:color w:val="101826"/>
                <w:sz w:val="19"/>
              </w:rPr>
              <w:t>Professional Skills</w:t>
            </w:r>
          </w:p>
        </w:tc>
        <w:tc>
          <w:tcPr>
            <w:tcW w:type="dxa" w:w="1701"/>
          </w:tcPr>
          <w:p>
            <w:pPr>
              <w:spacing w:after="40"/>
            </w:pPr>
            <w:r/>
            <w:r>
              <w:rPr>
                <w:b w:val="0"/>
                <w:color w:val="101826"/>
                <w:sz w:val="19"/>
              </w:rPr>
              <w:t>2</w:t>
            </w:r>
          </w:p>
        </w:tc>
      </w:tr>
      <w:tr>
        <w:tc>
          <w:tcPr>
            <w:tcW w:type="dxa" w:w="3402"/>
          </w:tcPr>
          <w:p>
            <w:pPr>
              <w:spacing w:after="40"/>
            </w:pPr>
            <w:r/>
            <w:r>
              <w:rPr>
                <w:b w:val="0"/>
                <w:color w:val="101826"/>
                <w:sz w:val="19"/>
              </w:rPr>
              <w:t>Safe AI Use</w:t>
            </w:r>
          </w:p>
        </w:tc>
        <w:tc>
          <w:tcPr>
            <w:tcW w:type="dxa" w:w="1701"/>
          </w:tcPr>
          <w:p>
            <w:pPr>
              <w:spacing w:after="40"/>
            </w:pPr>
            <w:r/>
            <w:r>
              <w:rPr>
                <w:b w:val="0"/>
                <w:color w:val="101826"/>
                <w:sz w:val="19"/>
              </w:rPr>
              <w:t>1</w:t>
            </w:r>
          </w:p>
        </w:tc>
      </w:tr>
      <w:tr>
        <w:tc>
          <w:tcPr>
            <w:tcW w:type="dxa" w:w="3402"/>
          </w:tcPr>
          <w:p>
            <w:pPr>
              <w:spacing w:after="40"/>
            </w:pPr>
            <w:r/>
            <w:r>
              <w:rPr>
                <w:b w:val="0"/>
                <w:color w:val="101826"/>
                <w:sz w:val="19"/>
              </w:rPr>
              <w:t>Total</w:t>
            </w:r>
          </w:p>
        </w:tc>
        <w:tc>
          <w:tcPr>
            <w:tcW w:type="dxa" w:w="1701"/>
          </w:tcPr>
          <w:p>
            <w:pPr>
              <w:spacing w:after="40"/>
            </w:pPr>
            <w:r/>
            <w:r>
              <w:rPr>
                <w:b w:val="0"/>
                <w:color w:val="101826"/>
                <w:sz w:val="19"/>
              </w:rPr>
              <w:t>15</w:t>
            </w:r>
          </w:p>
        </w:tc>
      </w:tr>
    </w:tbl>
    <w:p>
      <w:pPr>
        <w:spacing w:after="80"/>
      </w:pPr>
    </w:p>
    <w:p>
      <w:pPr>
        <w:spacing w:after="140"/>
      </w:pPr>
      <w:r>
        <w:rPr>
          <w:b w:val="0"/>
          <w:i w:val="0"/>
          <w:color w:val="101826"/>
          <w:sz w:val="19"/>
        </w:rPr>
        <w:t>Every one of these 15 questions is a different question index from the one used as that same module's lesson knowledge check — verified programmatically (Part E), so nothing on the graded assessment repeats a practice question verbatim.</w:t>
      </w:r>
    </w:p>
    <w:p>
      <w:pPr>
        <w:pStyle w:val="Heading2"/>
      </w:pPr>
      <w:r>
        <w:t>D2. The 15 Assessment Questions in Full</w:t>
      </w:r>
    </w:p>
    <w:p>
      <w:pPr>
        <w:pStyle w:val="Heading3"/>
      </w:pPr>
      <w:r>
        <w:t>Q01 — AI Fundamentals (Application / Medium)</w:t>
      </w:r>
    </w:p>
    <w:p>
      <w:pPr>
        <w:spacing w:after="60"/>
      </w:pPr>
      <w:r>
        <w:rPr>
          <w:b/>
          <w:i w:val="0"/>
          <w:color w:val="101826"/>
          <w:sz w:val="21"/>
        </w:rPr>
        <w:t>Which task fits AI best?</w:t>
      </w:r>
    </w:p>
    <w:p>
      <w:pPr>
        <w:spacing w:after="60"/>
      </w:pPr>
      <w:r>
        <w:rPr>
          <w:b w:val="0"/>
          <w:i/>
          <w:color w:val="101826"/>
          <w:sz w:val="19"/>
        </w:rPr>
        <w:t>You have four jobs on your desk this morning. Only one of them plays to what an AI assistant is actually good at.</w:t>
      </w:r>
    </w:p>
    <w:p>
      <w:pPr>
        <w:spacing w:after="20"/>
        <w:ind w:left="227"/>
      </w:pPr>
      <w:r>
        <w:rPr>
          <w:b w:val="0"/>
          <w:i w:val="0"/>
          <w:color w:val="C62828"/>
          <w:sz w:val="19"/>
        </w:rPr>
        <w:t>✗ "Tell me our current stock of 40mm bearings"</w:t>
      </w:r>
    </w:p>
    <w:p>
      <w:pPr>
        <w:spacing w:after="80"/>
        <w:ind w:left="510"/>
      </w:pPr>
      <w:r>
        <w:rPr>
          <w:b w:val="0"/>
          <w:i w:val="0"/>
          <w:color w:val="5B6779"/>
          <w:sz w:val="18"/>
        </w:rPr>
        <w:t>It has no connection to your stock system and never will unless someone builds one. It will either refuse, or produce a number that looks completely plausible and is completely made up. Get this from the system.</w:t>
      </w:r>
    </w:p>
    <w:p>
      <w:pPr>
        <w:spacing w:after="20"/>
        <w:ind w:left="227"/>
      </w:pPr>
      <w:r>
        <w:rPr>
          <w:b w:val="0"/>
          <w:i w:val="0"/>
          <w:color w:val="1B7F4B"/>
          <w:sz w:val="19"/>
        </w:rPr>
        <w:t>✓ "Turn these six bullet points from my site visit into a 200-word report"</w:t>
      </w:r>
    </w:p>
    <w:p>
      <w:pPr>
        <w:spacing w:after="80"/>
        <w:ind w:left="510"/>
      </w:pPr>
      <w:r>
        <w:rPr>
          <w:b w:val="0"/>
          <w:i w:val="0"/>
          <w:color w:val="5B6779"/>
          <w:sz w:val="18"/>
        </w:rPr>
        <w:t>This is the sweet spot. You already hold every fact. The tool only has to do the wording, and you can check each line against your own bullets in under a minute.</w:t>
      </w:r>
    </w:p>
    <w:p>
      <w:pPr>
        <w:spacing w:after="20"/>
        <w:ind w:left="227"/>
      </w:pPr>
      <w:r>
        <w:rPr>
          <w:b w:val="0"/>
          <w:i w:val="0"/>
          <w:color w:val="C62828"/>
          <w:sz w:val="19"/>
        </w:rPr>
        <w:t>✗ "Decide whether we should terminate this supplier"</w:t>
      </w:r>
    </w:p>
    <w:p>
      <w:pPr>
        <w:spacing w:after="80"/>
        <w:ind w:left="510"/>
      </w:pPr>
      <w:r>
        <w:rPr>
          <w:b w:val="0"/>
          <w:i w:val="0"/>
          <w:color w:val="5B6779"/>
          <w:sz w:val="18"/>
        </w:rPr>
        <w:t>This is a judgement with money, contracts and relationships attached. The tool has none of the history, none of the contract, and carries none of the consequences. Ask it to list the questions worth considering — never to make the call.</w:t>
      </w:r>
    </w:p>
    <w:p>
      <w:pPr>
        <w:spacing w:after="20"/>
        <w:ind w:left="227"/>
      </w:pPr>
      <w:r>
        <w:rPr>
          <w:b w:val="0"/>
          <w:i w:val="0"/>
          <w:color w:val="C62828"/>
          <w:sz w:val="19"/>
        </w:rPr>
        <w:t>✗ "Tell me what the new circular from Head Office says"</w:t>
      </w:r>
    </w:p>
    <w:p>
      <w:pPr>
        <w:spacing w:after="80"/>
        <w:ind w:left="510"/>
      </w:pPr>
      <w:r>
        <w:rPr>
          <w:b w:val="0"/>
          <w:i w:val="0"/>
          <w:color w:val="5B6779"/>
          <w:sz w:val="18"/>
        </w:rPr>
        <w:t>It has never seen that circular, so anything it says about it is invented. If the circular is not confidential you can paste the text in and ask for a summary — that turns it into a task it can actually do.</w:t>
      </w:r>
    </w:p>
    <w:p>
      <w:pPr>
        <w:spacing w:after="120"/>
      </w:pPr>
      <w:r>
        <w:rPr>
          <w:b w:val="0"/>
          <w:i w:val="0"/>
          <w:color w:val="101826"/>
          <w:sz w:val="21"/>
        </w:rPr>
      </w:r>
    </w:p>
    <w:p>
      <w:pPr>
        <w:pStyle w:val="Heading3"/>
      </w:pPr>
      <w:r>
        <w:t>Q02 — Generative AI (Application / Medium)</w:t>
      </w:r>
    </w:p>
    <w:p>
      <w:pPr>
        <w:spacing w:after="60"/>
      </w:pPr>
      <w:r>
        <w:rPr>
          <w:b/>
          <w:i w:val="0"/>
          <w:color w:val="101826"/>
          <w:sz w:val="21"/>
        </w:rPr>
        <w:t>Which job suits a generator best?</w:t>
      </w:r>
    </w:p>
    <w:p>
      <w:pPr>
        <w:spacing w:after="20"/>
        <w:ind w:left="227"/>
      </w:pPr>
      <w:r>
        <w:rPr>
          <w:b w:val="0"/>
          <w:i w:val="0"/>
          <w:color w:val="C62828"/>
          <w:sz w:val="19"/>
        </w:rPr>
        <w:t>✗ "Find the current customs duty on this part"</w:t>
      </w:r>
    </w:p>
    <w:p>
      <w:pPr>
        <w:spacing w:after="80"/>
        <w:ind w:left="510"/>
      </w:pPr>
      <w:r>
        <w:rPr>
          <w:b w:val="0"/>
          <w:i w:val="0"/>
          <w:color w:val="5B6779"/>
          <w:sz w:val="18"/>
        </w:rPr>
        <w:t>It cannot look anything up. It will produce a duty figure shaped exactly like a real one, and you will have no way to tell. Use the official schedule.</w:t>
      </w:r>
    </w:p>
    <w:p>
      <w:pPr>
        <w:spacing w:after="20"/>
        <w:ind w:left="227"/>
      </w:pPr>
      <w:r>
        <w:rPr>
          <w:b w:val="0"/>
          <w:i w:val="0"/>
          <w:color w:val="1B7F4B"/>
          <w:sz w:val="19"/>
        </w:rPr>
        <w:t>✓ "Turn these five bullets into a 150-word note"</w:t>
      </w:r>
    </w:p>
    <w:p>
      <w:pPr>
        <w:spacing w:after="80"/>
        <w:ind w:left="510"/>
      </w:pPr>
      <w:r>
        <w:rPr>
          <w:b w:val="0"/>
          <w:i w:val="0"/>
          <w:color w:val="5B6779"/>
          <w:sz w:val="18"/>
        </w:rPr>
        <w:t>The facts are already yours. The tool only supplies sentences, and you can check every line against your own bullets in well under a minute.</w:t>
      </w:r>
    </w:p>
    <w:p>
      <w:pPr>
        <w:spacing w:after="20"/>
        <w:ind w:left="227"/>
      </w:pPr>
      <w:r>
        <w:rPr>
          <w:b w:val="0"/>
          <w:i w:val="0"/>
          <w:color w:val="C62828"/>
          <w:sz w:val="19"/>
        </w:rPr>
        <w:t>✗ "Tell me what our refund policy says"</w:t>
      </w:r>
    </w:p>
    <w:p>
      <w:pPr>
        <w:spacing w:after="80"/>
        <w:ind w:left="510"/>
      </w:pPr>
      <w:r>
        <w:rPr>
          <w:b w:val="0"/>
          <w:i w:val="0"/>
          <w:color w:val="5B6779"/>
          <w:sz w:val="18"/>
        </w:rPr>
        <w:t>It has never seen your policy. Rather than say so, it will describe a refund policy that sounds entirely reasonable and is not yours.</w:t>
      </w:r>
    </w:p>
    <w:p>
      <w:pPr>
        <w:spacing w:after="20"/>
        <w:ind w:left="227"/>
      </w:pPr>
      <w:r>
        <w:rPr>
          <w:b w:val="0"/>
          <w:i w:val="0"/>
          <w:color w:val="C62828"/>
          <w:sz w:val="19"/>
        </w:rPr>
        <w:t>✗ "Confirm whether this invoice was paid"</w:t>
      </w:r>
    </w:p>
    <w:p>
      <w:pPr>
        <w:spacing w:after="80"/>
        <w:ind w:left="510"/>
      </w:pPr>
      <w:r>
        <w:rPr>
          <w:b w:val="0"/>
          <w:i w:val="0"/>
          <w:color w:val="5B6779"/>
          <w:sz w:val="18"/>
        </w:rPr>
        <w:t>It has no connection to your accounts system. This is a question for the ledger, and no amount of good prompting changes that.</w:t>
      </w:r>
    </w:p>
    <w:p>
      <w:pPr>
        <w:spacing w:after="120"/>
      </w:pPr>
      <w:r>
        <w:rPr>
          <w:b w:val="0"/>
          <w:i w:val="0"/>
          <w:color w:val="101826"/>
          <w:sz w:val="21"/>
        </w:rPr>
      </w:r>
    </w:p>
    <w:p>
      <w:pPr>
        <w:pStyle w:val="Heading3"/>
      </w:pPr>
      <w:r>
        <w:t>Q03 — What AI Can and Cannot Do (Comprehension / Medium)</w:t>
      </w:r>
    </w:p>
    <w:p>
      <w:pPr>
        <w:spacing w:after="60"/>
      </w:pPr>
      <w:r>
        <w:rPr>
          <w:b/>
          <w:i w:val="0"/>
          <w:color w:val="101826"/>
          <w:sz w:val="21"/>
        </w:rPr>
        <w:t>Why is a precise number dangerous?</w:t>
      </w:r>
    </w:p>
    <w:p>
      <w:pPr>
        <w:spacing w:after="20"/>
        <w:ind w:left="227"/>
      </w:pPr>
      <w:r>
        <w:rPr>
          <w:b w:val="0"/>
          <w:i w:val="0"/>
          <w:color w:val="C62828"/>
          <w:sz w:val="19"/>
        </w:rPr>
        <w:t>✗ Because precise numbers are usually rounded wrong</w:t>
      </w:r>
    </w:p>
    <w:p>
      <w:pPr>
        <w:spacing w:after="80"/>
        <w:ind w:left="510"/>
      </w:pPr>
      <w:r>
        <w:rPr>
          <w:b w:val="0"/>
          <w:i w:val="0"/>
          <w:color w:val="5B6779"/>
          <w:sz w:val="18"/>
        </w:rPr>
        <w:t>Rounding is not the issue. The issue is that the number may have no relationship to reality at all, however many decimal places it carries.</w:t>
      </w:r>
    </w:p>
    <w:p>
      <w:pPr>
        <w:spacing w:after="20"/>
        <w:ind w:left="227"/>
      </w:pPr>
      <w:r>
        <w:rPr>
          <w:b w:val="0"/>
          <w:i w:val="0"/>
          <w:color w:val="1B7F4B"/>
          <w:sz w:val="19"/>
        </w:rPr>
        <w:t>✓ Because precision makes an invention look researched</w:t>
      </w:r>
    </w:p>
    <w:p>
      <w:pPr>
        <w:spacing w:after="80"/>
        <w:ind w:left="510"/>
      </w:pPr>
      <w:r>
        <w:rPr>
          <w:b w:val="0"/>
          <w:i w:val="0"/>
          <w:color w:val="5B6779"/>
          <w:sz w:val="18"/>
        </w:rPr>
        <w:t>Exactly. "About 60,000" invites a check. "62,417" reads as though somebody looked it up. Both were produced the same way, by predicting likely text.</w:t>
      </w:r>
    </w:p>
    <w:p>
      <w:pPr>
        <w:spacing w:after="20"/>
        <w:ind w:left="227"/>
      </w:pPr>
      <w:r>
        <w:rPr>
          <w:b w:val="0"/>
          <w:i w:val="0"/>
          <w:color w:val="C62828"/>
          <w:sz w:val="19"/>
        </w:rPr>
        <w:t>✗ Because the tool rounds to look confident</w:t>
      </w:r>
    </w:p>
    <w:p>
      <w:pPr>
        <w:spacing w:after="80"/>
        <w:ind w:left="510"/>
      </w:pPr>
      <w:r>
        <w:rPr>
          <w:b w:val="0"/>
          <w:i w:val="0"/>
          <w:color w:val="5B6779"/>
          <w:sz w:val="18"/>
        </w:rPr>
        <w:t>It is not choosing a presentation style to persuade you. It produces the digits that fit the pattern, and detailed figures are common in that kind of sentence.</w:t>
      </w:r>
    </w:p>
    <w:p>
      <w:pPr>
        <w:spacing w:after="20"/>
        <w:ind w:left="227"/>
      </w:pPr>
      <w:r>
        <w:rPr>
          <w:b w:val="0"/>
          <w:i w:val="0"/>
          <w:color w:val="C62828"/>
          <w:sz w:val="19"/>
        </w:rPr>
        <w:t>✗ Because precise numbers are harder to check</w:t>
      </w:r>
    </w:p>
    <w:p>
      <w:pPr>
        <w:spacing w:after="80"/>
        <w:ind w:left="510"/>
      </w:pPr>
      <w:r>
        <w:rPr>
          <w:b w:val="0"/>
          <w:i w:val="0"/>
          <w:color w:val="5B6779"/>
          <w:sz w:val="18"/>
        </w:rPr>
        <w:t>They are no harder to check than any other. The danger is that they do not feel like they need checking, so nobody checks them.</w:t>
      </w:r>
    </w:p>
    <w:p>
      <w:pPr>
        <w:spacing w:after="120"/>
      </w:pPr>
      <w:r>
        <w:rPr>
          <w:b w:val="0"/>
          <w:i w:val="0"/>
          <w:color w:val="101826"/>
          <w:sz w:val="21"/>
        </w:rPr>
      </w:r>
    </w:p>
    <w:p>
      <w:pPr>
        <w:pStyle w:val="Heading3"/>
      </w:pPr>
      <w:r>
        <w:t>Q04 — AI Hallucinations &amp; Fact-Checking (Recall / Easy)</w:t>
      </w:r>
    </w:p>
    <w:p>
      <w:pPr>
        <w:spacing w:after="60"/>
      </w:pPr>
      <w:r>
        <w:rPr>
          <w:b/>
          <w:i w:val="0"/>
          <w:color w:val="101826"/>
          <w:sz w:val="21"/>
        </w:rPr>
        <w:t>What does step two actually ask?</w:t>
      </w:r>
    </w:p>
    <w:p>
      <w:pPr>
        <w:spacing w:after="60"/>
      </w:pPr>
      <w:r>
        <w:rPr>
          <w:b w:val="0"/>
          <w:i/>
          <w:color w:val="101826"/>
          <w:sz w:val="19"/>
        </w:rPr>
        <w:t>The four-step check is underline, trace, open, cut.</w:t>
      </w:r>
    </w:p>
    <w:p>
      <w:pPr>
        <w:spacing w:after="20"/>
        <w:ind w:left="227"/>
      </w:pPr>
      <w:r>
        <w:rPr>
          <w:b w:val="0"/>
          <w:i w:val="0"/>
          <w:color w:val="C62828"/>
          <w:sz w:val="19"/>
        </w:rPr>
        <w:t>✗ Does this sound plausible?</w:t>
      </w:r>
    </w:p>
    <w:p>
      <w:pPr>
        <w:spacing w:after="80"/>
        <w:ind w:left="510"/>
      </w:pPr>
      <w:r>
        <w:rPr>
          <w:b w:val="0"/>
          <w:i w:val="0"/>
          <w:color w:val="5B6779"/>
          <w:sz w:val="18"/>
        </w:rPr>
        <w:t>Plausibility is the problem, not the test. Every hallucination is plausible by construction — that is precisely why it survives a quick read.</w:t>
      </w:r>
    </w:p>
    <w:p>
      <w:pPr>
        <w:spacing w:after="20"/>
        <w:ind w:left="227"/>
      </w:pPr>
      <w:r>
        <w:rPr>
          <w:b w:val="0"/>
          <w:i w:val="0"/>
          <w:color w:val="1B7F4B"/>
          <w:sz w:val="19"/>
        </w:rPr>
        <w:t>✓ Did I supply this, or did the tool?</w:t>
      </w:r>
    </w:p>
    <w:p>
      <w:pPr>
        <w:spacing w:after="80"/>
        <w:ind w:left="510"/>
      </w:pPr>
      <w:r>
        <w:rPr>
          <w:b w:val="0"/>
          <w:i w:val="0"/>
          <w:color w:val="5B6779"/>
          <w:sz w:val="18"/>
        </w:rPr>
        <w:t>That is the only question that separates safe from unsafe. Anything you typed can be trusted as far as you trust yourself. Anything it produced needs a real source.</w:t>
      </w:r>
    </w:p>
    <w:p>
      <w:pPr>
        <w:spacing w:after="20"/>
        <w:ind w:left="227"/>
      </w:pPr>
      <w:r>
        <w:rPr>
          <w:b w:val="0"/>
          <w:i w:val="0"/>
          <w:color w:val="C62828"/>
          <w:sz w:val="19"/>
        </w:rPr>
        <w:t>✗ Is this the kind of thing AI gets wrong?</w:t>
      </w:r>
    </w:p>
    <w:p>
      <w:pPr>
        <w:spacing w:after="80"/>
        <w:ind w:left="510"/>
      </w:pPr>
      <w:r>
        <w:rPr>
          <w:b w:val="0"/>
          <w:i w:val="0"/>
          <w:color w:val="5B6779"/>
          <w:sz w:val="18"/>
        </w:rPr>
        <w:t>Useful background, but too vague to act on line by line. Tracing origin is a mechanical check anyone can run in under a minute.</w:t>
      </w:r>
    </w:p>
    <w:p>
      <w:pPr>
        <w:spacing w:after="20"/>
        <w:ind w:left="227"/>
      </w:pPr>
      <w:r>
        <w:rPr>
          <w:b w:val="0"/>
          <w:i w:val="0"/>
          <w:color w:val="C62828"/>
          <w:sz w:val="19"/>
        </w:rPr>
        <w:t>✗ Would my manager agree with this?</w:t>
      </w:r>
    </w:p>
    <w:p>
      <w:pPr>
        <w:spacing w:after="80"/>
        <w:ind w:left="510"/>
      </w:pPr>
      <w:r>
        <w:rPr>
          <w:b w:val="0"/>
          <w:i w:val="0"/>
          <w:color w:val="5B6779"/>
          <w:sz w:val="18"/>
        </w:rPr>
        <w:t>Your manager cannot tell either, without the source. Passing an unverified figure up the chain spreads the problem rather than solving it.</w:t>
      </w:r>
    </w:p>
    <w:p>
      <w:pPr>
        <w:spacing w:after="120"/>
      </w:pPr>
      <w:r>
        <w:rPr>
          <w:b w:val="0"/>
          <w:i w:val="0"/>
          <w:color w:val="101826"/>
          <w:sz w:val="21"/>
        </w:rPr>
      </w:r>
    </w:p>
    <w:p>
      <w:pPr>
        <w:pStyle w:val="Heading3"/>
      </w:pPr>
      <w:r>
        <w:t>Q05 — AI Hallucinations &amp; Fact-Checking (Application / Medium)</w:t>
      </w:r>
    </w:p>
    <w:p>
      <w:pPr>
        <w:spacing w:after="60"/>
      </w:pPr>
      <w:r>
        <w:rPr>
          <w:b/>
          <w:i w:val="0"/>
          <w:color w:val="101826"/>
          <w:sz w:val="21"/>
        </w:rPr>
        <w:t>You spot one wrong figure. Now what?</w:t>
      </w:r>
    </w:p>
    <w:p>
      <w:pPr>
        <w:spacing w:after="20"/>
        <w:ind w:left="227"/>
      </w:pPr>
      <w:r>
        <w:rPr>
          <w:b w:val="0"/>
          <w:i w:val="0"/>
          <w:color w:val="C62828"/>
          <w:sz w:val="19"/>
        </w:rPr>
        <w:t>✗ Start the whole draft again</w:t>
      </w:r>
    </w:p>
    <w:p>
      <w:pPr>
        <w:spacing w:after="80"/>
        <w:ind w:left="510"/>
      </w:pPr>
      <w:r>
        <w:rPr>
          <w:b w:val="0"/>
          <w:i w:val="0"/>
          <w:color w:val="5B6779"/>
          <w:sz w:val="18"/>
        </w:rPr>
        <w:t>You would throw away wording that was fine and invite a fresh set of inventions. One correction line fixes the figure and protects everything else.</w:t>
      </w:r>
    </w:p>
    <w:p>
      <w:pPr>
        <w:spacing w:after="20"/>
        <w:ind w:left="227"/>
      </w:pPr>
      <w:r>
        <w:rPr>
          <w:b w:val="0"/>
          <w:i w:val="0"/>
          <w:color w:val="1B7F4B"/>
          <w:sz w:val="19"/>
        </w:rPr>
        <w:t>✓ Tell it the correct figure and ask it to reissue</w:t>
      </w:r>
    </w:p>
    <w:p>
      <w:pPr>
        <w:spacing w:after="80"/>
        <w:ind w:left="510"/>
      </w:pPr>
      <w:r>
        <w:rPr>
          <w:b w:val="0"/>
          <w:i w:val="0"/>
          <w:color w:val="5B6779"/>
          <w:sz w:val="18"/>
        </w:rPr>
        <w:t>Name what is wrong, supply the right value, and say keep the rest. The tone and structure you already approved survive intact.</w:t>
      </w:r>
    </w:p>
    <w:p>
      <w:pPr>
        <w:spacing w:after="20"/>
        <w:ind w:left="227"/>
      </w:pPr>
      <w:r>
        <w:rPr>
          <w:b w:val="0"/>
          <w:i w:val="0"/>
          <w:color w:val="C62828"/>
          <w:sz w:val="19"/>
        </w:rPr>
        <w:t>✗ Change the figure yourself and send it</w:t>
      </w:r>
    </w:p>
    <w:p>
      <w:pPr>
        <w:spacing w:after="80"/>
        <w:ind w:left="510"/>
      </w:pPr>
      <w:r>
        <w:rPr>
          <w:b w:val="0"/>
          <w:i w:val="0"/>
          <w:color w:val="5B6779"/>
          <w:sz w:val="18"/>
        </w:rPr>
        <w:t>Reasonable for one number, but if the tool invented one figure it may have invented others. Fix it, then re-run the trace over the whole answer.</w:t>
      </w:r>
    </w:p>
    <w:p>
      <w:pPr>
        <w:spacing w:after="20"/>
        <w:ind w:left="227"/>
      </w:pPr>
      <w:r>
        <w:rPr>
          <w:b w:val="0"/>
          <w:i w:val="0"/>
          <w:color w:val="C62828"/>
          <w:sz w:val="19"/>
        </w:rPr>
        <w:t>✗ Add "approximately" in front of it</w:t>
      </w:r>
    </w:p>
    <w:p>
      <w:pPr>
        <w:spacing w:after="80"/>
        <w:ind w:left="510"/>
      </w:pPr>
      <w:r>
        <w:rPr>
          <w:b w:val="0"/>
          <w:i w:val="0"/>
          <w:color w:val="5B6779"/>
          <w:sz w:val="18"/>
        </w:rPr>
        <w:t>The number is not imprecise, it is invented. Softening the wording keeps a fabricated commitment in the document and makes it harder to spot.</w:t>
      </w:r>
    </w:p>
    <w:p>
      <w:pPr>
        <w:spacing w:after="120"/>
      </w:pPr>
      <w:r>
        <w:rPr>
          <w:b w:val="0"/>
          <w:i w:val="0"/>
          <w:color w:val="101826"/>
          <w:sz w:val="21"/>
        </w:rPr>
      </w:r>
    </w:p>
    <w:p>
      <w:pPr>
        <w:pStyle w:val="Heading3"/>
      </w:pPr>
      <w:r>
        <w:t>Q06 — Basic Prompting (Application / Medium)</w:t>
      </w:r>
    </w:p>
    <w:p>
      <w:pPr>
        <w:spacing w:after="60"/>
      </w:pPr>
      <w:r>
        <w:rPr>
          <w:b/>
          <w:i w:val="0"/>
          <w:color w:val="101826"/>
          <w:sz w:val="21"/>
        </w:rPr>
        <w:t>How do you get exactly five bullets?</w:t>
      </w:r>
    </w:p>
    <w:p>
      <w:pPr>
        <w:spacing w:after="20"/>
        <w:ind w:left="227"/>
      </w:pPr>
      <w:r>
        <w:rPr>
          <w:b w:val="0"/>
          <w:i w:val="0"/>
          <w:color w:val="C62828"/>
          <w:sz w:val="19"/>
        </w:rPr>
        <w:t>✗ Ask for "a few bullet points"</w:t>
      </w:r>
    </w:p>
    <w:p>
      <w:pPr>
        <w:spacing w:after="80"/>
        <w:ind w:left="510"/>
      </w:pPr>
      <w:r>
        <w:rPr>
          <w:b w:val="0"/>
          <w:i w:val="0"/>
          <w:color w:val="5B6779"/>
          <w:sz w:val="18"/>
        </w:rPr>
        <w:t>"A few" means nothing here. You will get three, or seven, or a paragraph with dashes in it. Then you are editing again.</w:t>
      </w:r>
    </w:p>
    <w:p>
      <w:pPr>
        <w:spacing w:after="20"/>
        <w:ind w:left="227"/>
      </w:pPr>
      <w:r>
        <w:rPr>
          <w:b w:val="0"/>
          <w:i w:val="0"/>
          <w:color w:val="1B7F4B"/>
          <w:sz w:val="19"/>
        </w:rPr>
        <w:t>✓ Ask for "exactly five bullet points, no introduction"</w:t>
      </w:r>
    </w:p>
    <w:p>
      <w:pPr>
        <w:spacing w:after="80"/>
        <w:ind w:left="510"/>
      </w:pPr>
      <w:r>
        <w:rPr>
          <w:b w:val="0"/>
          <w:i w:val="0"/>
          <w:color w:val="5B6779"/>
          <w:sz w:val="18"/>
        </w:rPr>
        <w:t>A number plus what to leave out. The "no introduction" matters — without it you usually get a lead-in sentence you then have to delete every time.</w:t>
      </w:r>
    </w:p>
    <w:p>
      <w:pPr>
        <w:spacing w:after="20"/>
        <w:ind w:left="227"/>
      </w:pPr>
      <w:r>
        <w:rPr>
          <w:b w:val="0"/>
          <w:i w:val="0"/>
          <w:color w:val="C62828"/>
          <w:sz w:val="19"/>
        </w:rPr>
        <w:t>✗ Write them yourself, it is faster</w:t>
      </w:r>
    </w:p>
    <w:p>
      <w:pPr>
        <w:spacing w:after="80"/>
        <w:ind w:left="510"/>
      </w:pPr>
      <w:r>
        <w:rPr>
          <w:b w:val="0"/>
          <w:i w:val="0"/>
          <w:color w:val="5B6779"/>
          <w:sz w:val="18"/>
        </w:rPr>
        <w:t>For five bullets out of notes you already have, it is not. The whole point of saying "exactly five" is that you stop editing the output at all.</w:t>
      </w:r>
    </w:p>
    <w:p>
      <w:pPr>
        <w:spacing w:after="20"/>
        <w:ind w:left="227"/>
      </w:pPr>
      <w:r>
        <w:rPr>
          <w:b w:val="0"/>
          <w:i w:val="0"/>
          <w:color w:val="C62828"/>
          <w:sz w:val="19"/>
        </w:rPr>
        <w:t>✗ Ask twice and keep the better answer</w:t>
      </w:r>
    </w:p>
    <w:p>
      <w:pPr>
        <w:spacing w:after="80"/>
        <w:ind w:left="510"/>
      </w:pPr>
      <w:r>
        <w:rPr>
          <w:b w:val="0"/>
          <w:i w:val="0"/>
          <w:color w:val="5B6779"/>
          <w:sz w:val="18"/>
        </w:rPr>
        <w:t>That doubles your work to fix something one word would have solved. Save re-asking for when the content is wrong, not the formatting.</w:t>
      </w:r>
    </w:p>
    <w:p>
      <w:pPr>
        <w:spacing w:after="120"/>
      </w:pPr>
      <w:r>
        <w:rPr>
          <w:b w:val="0"/>
          <w:i w:val="0"/>
          <w:color w:val="101826"/>
          <w:sz w:val="21"/>
        </w:rPr>
      </w:r>
    </w:p>
    <w:p>
      <w:pPr>
        <w:pStyle w:val="Heading3"/>
      </w:pPr>
      <w:r>
        <w:t>Q07 — Instructions, Context &amp; Role (Comprehension / Easy)</w:t>
      </w:r>
    </w:p>
    <w:p>
      <w:pPr>
        <w:spacing w:after="60"/>
      </w:pPr>
      <w:r>
        <w:rPr>
          <w:b/>
          <w:i w:val="0"/>
          <w:color w:val="101826"/>
          <w:sz w:val="21"/>
        </w:rPr>
        <w:t>What does missing location cause?</w:t>
      </w:r>
    </w:p>
    <w:p>
      <w:pPr>
        <w:spacing w:after="20"/>
        <w:ind w:left="227"/>
      </w:pPr>
      <w:r>
        <w:rPr>
          <w:b w:val="0"/>
          <w:i w:val="0"/>
          <w:color w:val="C62828"/>
          <w:sz w:val="19"/>
        </w:rPr>
        <w:t>✗ Nothing — it writes neutrally</w:t>
      </w:r>
    </w:p>
    <w:p>
      <w:pPr>
        <w:spacing w:after="80"/>
        <w:ind w:left="510"/>
      </w:pPr>
      <w:r>
        <w:rPr>
          <w:b w:val="0"/>
          <w:i w:val="0"/>
          <w:color w:val="5B6779"/>
          <w:sz w:val="18"/>
        </w:rPr>
        <w:t>There is no neutral. Without a location it falls back on whatever dominated its training text, which means dollars, US law and American conventions.</w:t>
      </w:r>
    </w:p>
    <w:p>
      <w:pPr>
        <w:spacing w:after="20"/>
        <w:ind w:left="227"/>
      </w:pPr>
      <w:r>
        <w:rPr>
          <w:b w:val="0"/>
          <w:i w:val="0"/>
          <w:color w:val="1B7F4B"/>
          <w:sz w:val="19"/>
        </w:rPr>
        <w:t>✓ Wrong currency, wrong rules, wrong holidays</w:t>
      </w:r>
    </w:p>
    <w:p>
      <w:pPr>
        <w:spacing w:after="80"/>
        <w:ind w:left="510"/>
      </w:pPr>
      <w:r>
        <w:rPr>
          <w:b w:val="0"/>
          <w:i w:val="0"/>
          <w:color w:val="5B6779"/>
          <w:sz w:val="18"/>
        </w:rPr>
        <w:t>Exactly. You get dollars instead of rupees or dirhams, US labour assumptions, and references to holidays nobody in your office takes.</w:t>
      </w:r>
    </w:p>
    <w:p>
      <w:pPr>
        <w:spacing w:after="20"/>
        <w:ind w:left="227"/>
      </w:pPr>
      <w:r>
        <w:rPr>
          <w:b w:val="0"/>
          <w:i w:val="0"/>
          <w:color w:val="C62828"/>
          <w:sz w:val="19"/>
        </w:rPr>
        <w:t>✗ It asks you where you are</w:t>
      </w:r>
    </w:p>
    <w:p>
      <w:pPr>
        <w:spacing w:after="80"/>
        <w:ind w:left="510"/>
      </w:pPr>
      <w:r>
        <w:rPr>
          <w:b w:val="0"/>
          <w:i w:val="0"/>
          <w:color w:val="5B6779"/>
          <w:sz w:val="18"/>
        </w:rPr>
        <w:t>Occasionally it will, and that is the good case. Far more often it simply assumes, and the assumption is invisible until a customer points it out.</w:t>
      </w:r>
    </w:p>
    <w:p>
      <w:pPr>
        <w:spacing w:after="20"/>
        <w:ind w:left="227"/>
      </w:pPr>
      <w:r>
        <w:rPr>
          <w:b w:val="0"/>
          <w:i w:val="0"/>
          <w:color w:val="C62828"/>
          <w:sz w:val="19"/>
        </w:rPr>
        <w:t>✗ It uses British English by default</w:t>
      </w:r>
    </w:p>
    <w:p>
      <w:pPr>
        <w:spacing w:after="80"/>
        <w:ind w:left="510"/>
      </w:pPr>
      <w:r>
        <w:rPr>
          <w:b w:val="0"/>
          <w:i w:val="0"/>
          <w:color w:val="5B6779"/>
          <w:sz w:val="18"/>
        </w:rPr>
        <w:t>Language style is the least of it. The real cost is the legal, financial and calendar assumptions baked into the answer.</w:t>
      </w:r>
    </w:p>
    <w:p>
      <w:pPr>
        <w:spacing w:after="120"/>
      </w:pPr>
      <w:r>
        <w:rPr>
          <w:b w:val="0"/>
          <w:i w:val="0"/>
          <w:color w:val="101826"/>
          <w:sz w:val="21"/>
        </w:rPr>
      </w:r>
    </w:p>
    <w:p>
      <w:pPr>
        <w:pStyle w:val="Heading3"/>
      </w:pPr>
      <w:r>
        <w:t>Q08 — Writing Email With AI (Application / Medium)</w:t>
      </w:r>
    </w:p>
    <w:p>
      <w:pPr>
        <w:spacing w:after="60"/>
      </w:pPr>
      <w:r>
        <w:rPr>
          <w:b/>
          <w:i w:val="0"/>
          <w:color w:val="101826"/>
          <w:sz w:val="21"/>
        </w:rPr>
        <w:t>Which tone instruction works?</w:t>
      </w:r>
    </w:p>
    <w:p>
      <w:pPr>
        <w:spacing w:after="20"/>
        <w:ind w:left="227"/>
      </w:pPr>
      <w:r>
        <w:rPr>
          <w:b w:val="0"/>
          <w:i w:val="0"/>
          <w:color w:val="C62828"/>
          <w:sz w:val="19"/>
        </w:rPr>
        <w:t>✗ "Make it professional"</w:t>
      </w:r>
    </w:p>
    <w:p>
      <w:pPr>
        <w:spacing w:after="80"/>
        <w:ind w:left="510"/>
      </w:pPr>
      <w:r>
        <w:rPr>
          <w:b w:val="0"/>
          <w:i w:val="0"/>
          <w:color w:val="5B6779"/>
          <w:sz w:val="18"/>
        </w:rPr>
        <w:t>Professional means something different to everyone, including the tool. You get its neutral default, which fits no particular situation well.</w:t>
      </w:r>
    </w:p>
    <w:p>
      <w:pPr>
        <w:spacing w:after="20"/>
        <w:ind w:left="227"/>
      </w:pPr>
      <w:r>
        <w:rPr>
          <w:b w:val="0"/>
          <w:i w:val="0"/>
          <w:color w:val="1B7F4B"/>
          <w:sz w:val="19"/>
        </w:rPr>
        <w:t>✓ "Firm, one apology at most, warm close"</w:t>
      </w:r>
    </w:p>
    <w:p>
      <w:pPr>
        <w:spacing w:after="80"/>
        <w:ind w:left="510"/>
      </w:pPr>
      <w:r>
        <w:rPr>
          <w:b w:val="0"/>
          <w:i w:val="0"/>
          <w:color w:val="5B6779"/>
          <w:sz w:val="18"/>
        </w:rPr>
        <w:t>Three specific instructions it can act on. The apology cap is the important one — without it a routine delay note apologises three times and reads as an admission.</w:t>
      </w:r>
    </w:p>
    <w:p>
      <w:pPr>
        <w:spacing w:after="20"/>
        <w:ind w:left="227"/>
      </w:pPr>
      <w:r>
        <w:rPr>
          <w:b w:val="0"/>
          <w:i w:val="0"/>
          <w:color w:val="C62828"/>
          <w:sz w:val="19"/>
        </w:rPr>
        <w:t>✗ "Sound friendly"</w:t>
      </w:r>
    </w:p>
    <w:p>
      <w:pPr>
        <w:spacing w:after="80"/>
        <w:ind w:left="510"/>
      </w:pPr>
      <w:r>
        <w:rPr>
          <w:b w:val="0"/>
          <w:i w:val="0"/>
          <w:color w:val="5B6779"/>
          <w:sz w:val="18"/>
        </w:rPr>
        <w:t>Friendly usually arrives as pleasantries and exclamation marks. If you mean warm, say warm, and say what to leave out.</w:t>
      </w:r>
    </w:p>
    <w:p>
      <w:pPr>
        <w:spacing w:after="20"/>
        <w:ind w:left="227"/>
      </w:pPr>
      <w:r>
        <w:rPr>
          <w:b w:val="0"/>
          <w:i w:val="0"/>
          <w:color w:val="C62828"/>
          <w:sz w:val="19"/>
        </w:rPr>
        <w:t>✗ "Use business English"</w:t>
      </w:r>
    </w:p>
    <w:p>
      <w:pPr>
        <w:spacing w:after="80"/>
        <w:ind w:left="510"/>
      </w:pPr>
      <w:r>
        <w:rPr>
          <w:b w:val="0"/>
          <w:i w:val="0"/>
          <w:color w:val="5B6779"/>
          <w:sz w:val="18"/>
        </w:rPr>
        <w:t>It already does. This instruction spends words without changing anything about the output.</w:t>
      </w:r>
    </w:p>
    <w:p>
      <w:pPr>
        <w:spacing w:after="120"/>
      </w:pPr>
      <w:r>
        <w:rPr>
          <w:b w:val="0"/>
          <w:i w:val="0"/>
          <w:color w:val="101826"/>
          <w:sz w:val="21"/>
        </w:rPr>
      </w:r>
    </w:p>
    <w:p>
      <w:pPr>
        <w:pStyle w:val="Heading3"/>
      </w:pPr>
      <w:r>
        <w:t>Q09 — Planning &amp; Productivity With AI (Recall / Easy)</w:t>
      </w:r>
    </w:p>
    <w:p>
      <w:pPr>
        <w:spacing w:after="60"/>
      </w:pPr>
      <w:r>
        <w:rPr>
          <w:b/>
          <w:i w:val="0"/>
          <w:color w:val="101826"/>
          <w:sz w:val="21"/>
        </w:rPr>
        <w:t>How far ahead should you plan?</w:t>
      </w:r>
    </w:p>
    <w:p>
      <w:pPr>
        <w:spacing w:after="20"/>
        <w:ind w:left="227"/>
      </w:pPr>
      <w:r>
        <w:rPr>
          <w:b w:val="0"/>
          <w:i w:val="0"/>
          <w:color w:val="C62828"/>
          <w:sz w:val="19"/>
        </w:rPr>
        <w:t>✗ The full week, in detail</w:t>
      </w:r>
    </w:p>
    <w:p>
      <w:pPr>
        <w:spacing w:after="80"/>
        <w:ind w:left="510"/>
      </w:pPr>
      <w:r>
        <w:rPr>
          <w:b w:val="0"/>
          <w:i w:val="0"/>
          <w:color w:val="5B6779"/>
          <w:sz w:val="18"/>
        </w:rPr>
        <w:t>By Wednesday half of it is obsolete, and most people respond by abandoning the plan rather than adjusting it. Ninety minutes of scheduling, wasted.</w:t>
      </w:r>
    </w:p>
    <w:p>
      <w:pPr>
        <w:spacing w:after="20"/>
        <w:ind w:left="227"/>
      </w:pPr>
      <w:r>
        <w:rPr>
          <w:b w:val="0"/>
          <w:i w:val="0"/>
          <w:color w:val="1B7F4B"/>
          <w:sz w:val="19"/>
        </w:rPr>
        <w:t>✓ About three days, then re-plan midweek</w:t>
      </w:r>
    </w:p>
    <w:p>
      <w:pPr>
        <w:spacing w:after="80"/>
        <w:ind w:left="510"/>
      </w:pPr>
      <w:r>
        <w:rPr>
          <w:b w:val="0"/>
          <w:i w:val="0"/>
          <w:color w:val="5B6779"/>
          <w:sz w:val="18"/>
        </w:rPr>
        <w:t>Three days is short enough that today's information still holds, and long enough to sequence real work. Re-planning on Wednesday takes five minutes and keeps the plan matched to what has actually changed.</w:t>
      </w:r>
    </w:p>
    <w:p>
      <w:pPr>
        <w:spacing w:after="20"/>
        <w:ind w:left="227"/>
      </w:pPr>
      <w:r>
        <w:rPr>
          <w:b w:val="0"/>
          <w:i w:val="0"/>
          <w:color w:val="C62828"/>
          <w:sz w:val="19"/>
        </w:rPr>
        <w:t>✗ Just today</w:t>
      </w:r>
    </w:p>
    <w:p>
      <w:pPr>
        <w:spacing w:after="80"/>
        <w:ind w:left="510"/>
      </w:pPr>
      <w:r>
        <w:rPr>
          <w:b w:val="0"/>
          <w:i w:val="0"/>
          <w:color w:val="5B6779"/>
          <w:sz w:val="18"/>
        </w:rPr>
        <w:t>Too short to protect anything with a lead time. You will keep discovering on Thursday that something needed starting on Tuesday.</w:t>
      </w:r>
    </w:p>
    <w:p>
      <w:pPr>
        <w:spacing w:after="20"/>
        <w:ind w:left="227"/>
      </w:pPr>
      <w:r>
        <w:rPr>
          <w:b w:val="0"/>
          <w:i w:val="0"/>
          <w:color w:val="C62828"/>
          <w:sz w:val="19"/>
        </w:rPr>
        <w:t>✗ A month, so nothing is a surprise</w:t>
      </w:r>
    </w:p>
    <w:p>
      <w:pPr>
        <w:spacing w:after="80"/>
        <w:ind w:left="510"/>
      </w:pPr>
      <w:r>
        <w:rPr>
          <w:b w:val="0"/>
          <w:i w:val="0"/>
          <w:color w:val="5B6779"/>
          <w:sz w:val="18"/>
        </w:rPr>
        <w:t>A month of detailed personal planning is fiction. Monthly horizons are useful for commitments and deadlines, not for daily task order.</w:t>
      </w:r>
    </w:p>
    <w:p>
      <w:pPr>
        <w:spacing w:after="120"/>
      </w:pPr>
      <w:r>
        <w:rPr>
          <w:b w:val="0"/>
          <w:i w:val="0"/>
          <w:color w:val="101826"/>
          <w:sz w:val="21"/>
        </w:rPr>
      </w:r>
    </w:p>
    <w:p>
      <w:pPr>
        <w:pStyle w:val="Heading3"/>
      </w:pPr>
      <w:r>
        <w:t>Q10 — Business Communication (Comprehension / Easy)</w:t>
      </w:r>
    </w:p>
    <w:p>
      <w:pPr>
        <w:spacing w:after="60"/>
      </w:pPr>
      <w:r>
        <w:rPr>
          <w:b/>
          <w:i w:val="0"/>
          <w:color w:val="101826"/>
          <w:sz w:val="21"/>
        </w:rPr>
        <w:t>Why one ask per message?</w:t>
      </w:r>
    </w:p>
    <w:p>
      <w:pPr>
        <w:spacing w:after="20"/>
        <w:ind w:left="227"/>
      </w:pPr>
      <w:r>
        <w:rPr>
          <w:b w:val="0"/>
          <w:i w:val="0"/>
          <w:color w:val="C62828"/>
          <w:sz w:val="19"/>
        </w:rPr>
        <w:t>✗ It is more polite</w:t>
      </w:r>
    </w:p>
    <w:p>
      <w:pPr>
        <w:spacing w:after="80"/>
        <w:ind w:left="510"/>
      </w:pPr>
      <w:r>
        <w:rPr>
          <w:b w:val="0"/>
          <w:i w:val="0"/>
          <w:color w:val="5B6779"/>
          <w:sz w:val="18"/>
        </w:rPr>
        <w:t>Politeness is not the issue. The issue is that people answer the easiest question and forget the rest, which leaves you chasing.</w:t>
      </w:r>
    </w:p>
    <w:p>
      <w:pPr>
        <w:spacing w:after="20"/>
        <w:ind w:left="227"/>
      </w:pPr>
      <w:r>
        <w:rPr>
          <w:b w:val="0"/>
          <w:i w:val="0"/>
          <w:color w:val="1B7F4B"/>
          <w:sz w:val="19"/>
        </w:rPr>
        <w:t>✓ People answer one and forget the others</w:t>
      </w:r>
    </w:p>
    <w:p>
      <w:pPr>
        <w:spacing w:after="80"/>
        <w:ind w:left="510"/>
      </w:pPr>
      <w:r>
        <w:rPr>
          <w:b w:val="0"/>
          <w:i w:val="0"/>
          <w:color w:val="5B6779"/>
          <w:sz w:val="18"/>
        </w:rPr>
        <w:t>In practice, three asks in one email tend to produce one answer, and you cannot tell from the reply which of the other two were even read.</w:t>
      </w:r>
    </w:p>
    <w:p>
      <w:pPr>
        <w:spacing w:after="20"/>
        <w:ind w:left="227"/>
      </w:pPr>
      <w:r>
        <w:rPr>
          <w:b w:val="0"/>
          <w:i w:val="0"/>
          <w:color w:val="C62828"/>
          <w:sz w:val="19"/>
        </w:rPr>
        <w:t>✗ Long emails break spam filters</w:t>
      </w:r>
    </w:p>
    <w:p>
      <w:pPr>
        <w:spacing w:after="80"/>
        <w:ind w:left="510"/>
      </w:pPr>
      <w:r>
        <w:rPr>
          <w:b w:val="0"/>
          <w:i w:val="0"/>
          <w:color w:val="5B6779"/>
          <w:sz w:val="18"/>
        </w:rPr>
        <w:t>Not a real consideration for internal mail. The problem is entirely about how people actually read and reply.</w:t>
      </w:r>
    </w:p>
    <w:p>
      <w:pPr>
        <w:spacing w:after="20"/>
        <w:ind w:left="227"/>
      </w:pPr>
      <w:r>
        <w:rPr>
          <w:b w:val="0"/>
          <w:i w:val="0"/>
          <w:color w:val="C62828"/>
          <w:sz w:val="19"/>
        </w:rPr>
        <w:t>✗ It looks more professional</w:t>
      </w:r>
    </w:p>
    <w:p>
      <w:pPr>
        <w:spacing w:after="80"/>
        <w:ind w:left="510"/>
      </w:pPr>
      <w:r>
        <w:rPr>
          <w:b w:val="0"/>
          <w:i w:val="0"/>
          <w:color w:val="5B6779"/>
          <w:sz w:val="18"/>
        </w:rPr>
        <w:t>It does read better, and that is a side effect. The practical reason is that each one becomes separately trackable and answerable.</w:t>
      </w:r>
    </w:p>
    <w:p>
      <w:pPr>
        <w:spacing w:after="120"/>
      </w:pPr>
      <w:r>
        <w:rPr>
          <w:b w:val="0"/>
          <w:i w:val="0"/>
          <w:color w:val="101826"/>
          <w:sz w:val="21"/>
        </w:rPr>
      </w:r>
    </w:p>
    <w:p>
      <w:pPr>
        <w:pStyle w:val="Heading3"/>
      </w:pPr>
      <w:r>
        <w:t>Q11 — Time Management (Comprehension / Easy)</w:t>
      </w:r>
    </w:p>
    <w:p>
      <w:pPr>
        <w:spacing w:after="60"/>
      </w:pPr>
      <w:r>
        <w:rPr>
          <w:b/>
          <w:i w:val="0"/>
          <w:color w:val="101826"/>
          <w:sz w:val="21"/>
        </w:rPr>
        <w:t>Why decide the task the night before?</w:t>
      </w:r>
    </w:p>
    <w:p>
      <w:pPr>
        <w:spacing w:after="20"/>
        <w:ind w:left="227"/>
      </w:pPr>
      <w:r>
        <w:rPr>
          <w:b w:val="0"/>
          <w:i w:val="0"/>
          <w:color w:val="C62828"/>
          <w:sz w:val="19"/>
        </w:rPr>
        <w:t>✗ It helps you sleep better</w:t>
      </w:r>
    </w:p>
    <w:p>
      <w:pPr>
        <w:spacing w:after="80"/>
        <w:ind w:left="510"/>
      </w:pPr>
      <w:r>
        <w:rPr>
          <w:b w:val="0"/>
          <w:i w:val="0"/>
          <w:color w:val="5B6779"/>
          <w:sz w:val="18"/>
        </w:rPr>
        <w:t>It might, and that is not the operational reason. The reason is what happens at nine the next morning.</w:t>
      </w:r>
    </w:p>
    <w:p>
      <w:pPr>
        <w:spacing w:after="20"/>
        <w:ind w:left="227"/>
      </w:pPr>
      <w:r>
        <w:rPr>
          <w:b w:val="0"/>
          <w:i w:val="0"/>
          <w:color w:val="1B7F4B"/>
          <w:sz w:val="19"/>
        </w:rPr>
        <w:t>✓ Choosing at the start spends your freshest protected time on the decision, not the work</w:t>
      </w:r>
    </w:p>
    <w:p>
      <w:pPr>
        <w:spacing w:after="80"/>
        <w:ind w:left="510"/>
      </w:pPr>
      <w:r>
        <w:rPr>
          <w:b w:val="0"/>
          <w:i w:val="0"/>
          <w:color w:val="5B6779"/>
          <w:sz w:val="18"/>
        </w:rPr>
        <w:t>Deciding is real work, and doing it inside your two protected hours spends the freshest part of them on something you could have settled the evening before, in far less time.</w:t>
      </w:r>
    </w:p>
    <w:p>
      <w:pPr>
        <w:spacing w:after="20"/>
        <w:ind w:left="227"/>
      </w:pPr>
      <w:r>
        <w:rPr>
          <w:b w:val="0"/>
          <w:i w:val="0"/>
          <w:color w:val="C62828"/>
          <w:sz w:val="19"/>
        </w:rPr>
        <w:t>✗ Your manager may change priorities overnight</w:t>
      </w:r>
    </w:p>
    <w:p>
      <w:pPr>
        <w:spacing w:after="80"/>
        <w:ind w:left="510"/>
      </w:pPr>
      <w:r>
        <w:rPr>
          <w:b w:val="0"/>
          <w:i w:val="0"/>
          <w:color w:val="5B6779"/>
          <w:sz w:val="18"/>
        </w:rPr>
        <w:t>Occasionally, and that is an argument for a quick check rather than for not deciding. Most mornings nothing has changed.</w:t>
      </w:r>
    </w:p>
    <w:p>
      <w:pPr>
        <w:spacing w:after="20"/>
        <w:ind w:left="227"/>
      </w:pPr>
      <w:r>
        <w:rPr>
          <w:b w:val="0"/>
          <w:i w:val="0"/>
          <w:color w:val="C62828"/>
          <w:sz w:val="19"/>
        </w:rPr>
        <w:t>✗ It makes the block feel longer</w:t>
      </w:r>
    </w:p>
    <w:p>
      <w:pPr>
        <w:spacing w:after="80"/>
        <w:ind w:left="510"/>
      </w:pPr>
      <w:r>
        <w:rPr>
          <w:b w:val="0"/>
          <w:i w:val="0"/>
          <w:color w:val="5B6779"/>
          <w:sz w:val="18"/>
        </w:rPr>
        <w:t>It makes it genuinely longer, in usable minutes. Feeling is not the point.</w:t>
      </w:r>
    </w:p>
    <w:p>
      <w:pPr>
        <w:spacing w:after="120"/>
      </w:pPr>
      <w:r>
        <w:rPr>
          <w:b w:val="0"/>
          <w:i w:val="0"/>
          <w:color w:val="101826"/>
          <w:sz w:val="21"/>
        </w:rPr>
      </w:r>
    </w:p>
    <w:p>
      <w:pPr>
        <w:pStyle w:val="Heading3"/>
      </w:pPr>
      <w:r>
        <w:t>Q12 — Password Security &amp; Multi-Factor Authentication (Analysis / Medium)</w:t>
      </w:r>
    </w:p>
    <w:p>
      <w:pPr>
        <w:spacing w:after="60"/>
      </w:pPr>
      <w:r>
        <w:rPr>
          <w:b/>
          <w:i w:val="0"/>
          <w:color w:val="101826"/>
          <w:sz w:val="21"/>
        </w:rPr>
        <w:t>Which password is strongest?</w:t>
      </w:r>
    </w:p>
    <w:p>
      <w:pPr>
        <w:spacing w:after="20"/>
        <w:ind w:left="227"/>
      </w:pPr>
      <w:r>
        <w:rPr>
          <w:b w:val="0"/>
          <w:i w:val="0"/>
          <w:color w:val="C62828"/>
          <w:sz w:val="19"/>
        </w:rPr>
        <w:t>✗ Nashik@2024</w:t>
      </w:r>
    </w:p>
    <w:p>
      <w:pPr>
        <w:spacing w:after="80"/>
        <w:ind w:left="510"/>
      </w:pPr>
      <w:r>
        <w:rPr>
          <w:b w:val="0"/>
          <w:i w:val="0"/>
          <w:color w:val="5B6779"/>
          <w:sz w:val="18"/>
        </w:rPr>
        <w:t>A place name and a year, with the two most predictable decorations. Every element of it appears in standard cracking lists.</w:t>
      </w:r>
    </w:p>
    <w:p>
      <w:pPr>
        <w:spacing w:after="20"/>
        <w:ind w:left="227"/>
      </w:pPr>
      <w:r>
        <w:rPr>
          <w:b w:val="0"/>
          <w:i w:val="0"/>
          <w:color w:val="1B7F4B"/>
          <w:sz w:val="19"/>
        </w:rPr>
        <w:t>✓ copper-lantern-quiet-mango</w:t>
      </w:r>
    </w:p>
    <w:p>
      <w:pPr>
        <w:spacing w:after="80"/>
        <w:ind w:left="510"/>
      </w:pPr>
      <w:r>
        <w:rPr>
          <w:b w:val="0"/>
          <w:i w:val="0"/>
          <w:color w:val="5B6779"/>
          <w:sz w:val="18"/>
        </w:rPr>
        <w:t>Twenty-six characters of unrelated words. Nothing connects to you, nothing follows a pattern, and it is far easier to type than eight random characters.</w:t>
      </w:r>
    </w:p>
    <w:p>
      <w:pPr>
        <w:spacing w:after="20"/>
        <w:ind w:left="227"/>
      </w:pPr>
      <w:r>
        <w:rPr>
          <w:b w:val="0"/>
          <w:i w:val="0"/>
          <w:color w:val="C62828"/>
          <w:sz w:val="19"/>
        </w:rPr>
        <w:t>✗ P@ssw0rd!23</w:t>
      </w:r>
    </w:p>
    <w:p>
      <w:pPr>
        <w:spacing w:after="80"/>
        <w:ind w:left="510"/>
      </w:pPr>
      <w:r>
        <w:rPr>
          <w:b w:val="0"/>
          <w:i w:val="0"/>
          <w:color w:val="5B6779"/>
          <w:sz w:val="18"/>
        </w:rPr>
        <w:t>The most substituted word in the world with the most predictable substitutions. This is tried in the first second of any attack.</w:t>
      </w:r>
    </w:p>
    <w:p>
      <w:pPr>
        <w:spacing w:after="20"/>
        <w:ind w:left="227"/>
      </w:pPr>
      <w:r>
        <w:rPr>
          <w:b w:val="0"/>
          <w:i w:val="0"/>
          <w:color w:val="C62828"/>
          <w:sz w:val="19"/>
        </w:rPr>
        <w:t>✗ Xk9#mQ2</w:t>
      </w:r>
    </w:p>
    <w:p>
      <w:pPr>
        <w:spacing w:after="80"/>
        <w:ind w:left="510"/>
      </w:pPr>
      <w:r>
        <w:rPr>
          <w:b w:val="0"/>
          <w:i w:val="0"/>
          <w:color w:val="5B6779"/>
          <w:sz w:val="18"/>
        </w:rPr>
        <w:t>Random but far too short, and impossible to remember, so it ends up written down somewhere. Seven characters is not enough regardless of what they are.</w:t>
      </w:r>
    </w:p>
    <w:p>
      <w:pPr>
        <w:spacing w:after="120"/>
      </w:pPr>
      <w:r>
        <w:rPr>
          <w:b w:val="0"/>
          <w:i w:val="0"/>
          <w:color w:val="101826"/>
          <w:sz w:val="21"/>
        </w:rPr>
      </w:r>
    </w:p>
    <w:p>
      <w:pPr>
        <w:pStyle w:val="Heading3"/>
      </w:pPr>
      <w:r>
        <w:t>Q13 — Phishing &amp; Social Engineering (Recall / Easy)</w:t>
      </w:r>
    </w:p>
    <w:p>
      <w:pPr>
        <w:spacing w:after="60"/>
      </w:pPr>
      <w:r>
        <w:rPr>
          <w:b/>
          <w:i w:val="0"/>
          <w:color w:val="101826"/>
          <w:sz w:val="21"/>
        </w:rPr>
        <w:t>Who may ask for a one-time code?</w:t>
      </w:r>
    </w:p>
    <w:p>
      <w:pPr>
        <w:spacing w:after="20"/>
        <w:ind w:left="227"/>
      </w:pPr>
      <w:r>
        <w:rPr>
          <w:b w:val="0"/>
          <w:i w:val="0"/>
          <w:color w:val="C62828"/>
          <w:sz w:val="19"/>
        </w:rPr>
        <w:t>✗ Your IT team, when fixing your account</w:t>
      </w:r>
    </w:p>
    <w:p>
      <w:pPr>
        <w:spacing w:after="80"/>
        <w:ind w:left="510"/>
      </w:pPr>
      <w:r>
        <w:rPr>
          <w:b w:val="0"/>
          <w:i w:val="0"/>
          <w:color w:val="5B6779"/>
          <w:sz w:val="18"/>
        </w:rPr>
        <w:t>They never need it. IT can reset access through their own systems, and any request for a code from you is somebody impersonating them.</w:t>
      </w:r>
    </w:p>
    <w:p>
      <w:pPr>
        <w:spacing w:after="20"/>
        <w:ind w:left="227"/>
      </w:pPr>
      <w:r>
        <w:rPr>
          <w:b w:val="0"/>
          <w:i w:val="0"/>
          <w:color w:val="1B7F4B"/>
          <w:sz w:val="19"/>
        </w:rPr>
        <w:t>✓ Nobody — not IT, your bank, or your manager</w:t>
      </w:r>
    </w:p>
    <w:p>
      <w:pPr>
        <w:spacing w:after="80"/>
        <w:ind w:left="510"/>
      </w:pPr>
      <w:r>
        <w:rPr>
          <w:b w:val="0"/>
          <w:i w:val="0"/>
          <w:color w:val="5B6779"/>
          <w:sz w:val="18"/>
        </w:rPr>
        <w:t>The code exists to prove it is you. Anyone asking you to read it out is asking you to prove you are them. There is no legitimate version of that request.</w:t>
      </w:r>
    </w:p>
    <w:p>
      <w:pPr>
        <w:spacing w:after="20"/>
        <w:ind w:left="227"/>
      </w:pPr>
      <w:r>
        <w:rPr>
          <w:b w:val="0"/>
          <w:i w:val="0"/>
          <w:color w:val="C62828"/>
          <w:sz w:val="19"/>
        </w:rPr>
        <w:t>✗ Your bank's fraud department</w:t>
      </w:r>
    </w:p>
    <w:p>
      <w:pPr>
        <w:spacing w:after="80"/>
        <w:ind w:left="510"/>
      </w:pPr>
      <w:r>
        <w:rPr>
          <w:b w:val="0"/>
          <w:i w:val="0"/>
          <w:color w:val="5B6779"/>
          <w:sz w:val="18"/>
        </w:rPr>
        <w:t>This is the single most common impersonation there is. Real banks state clearly that they will never ask for a code, and attackers rely on you not remembering that.</w:t>
      </w:r>
    </w:p>
    <w:p>
      <w:pPr>
        <w:spacing w:after="20"/>
        <w:ind w:left="227"/>
      </w:pPr>
      <w:r>
        <w:rPr>
          <w:b w:val="0"/>
          <w:i w:val="0"/>
          <w:color w:val="C62828"/>
          <w:sz w:val="19"/>
        </w:rPr>
        <w:t>✗ Your manager, if it is urgent</w:t>
      </w:r>
    </w:p>
    <w:p>
      <w:pPr>
        <w:spacing w:after="80"/>
        <w:ind w:left="510"/>
      </w:pPr>
      <w:r>
        <w:rPr>
          <w:b w:val="0"/>
          <w:i w:val="0"/>
          <w:color w:val="5B6779"/>
          <w:sz w:val="18"/>
        </w:rPr>
        <w:t>Urgency plus authority is the classic pairing. A manager has no reason to need your code, and a real one will understand completely when you decline.</w:t>
      </w:r>
    </w:p>
    <w:p>
      <w:pPr>
        <w:spacing w:after="120"/>
      </w:pPr>
      <w:r>
        <w:rPr>
          <w:b w:val="0"/>
          <w:i w:val="0"/>
          <w:color w:val="101826"/>
          <w:sz w:val="21"/>
        </w:rPr>
      </w:r>
    </w:p>
    <w:p>
      <w:pPr>
        <w:pStyle w:val="Heading3"/>
      </w:pPr>
      <w:r>
        <w:t>Q14 — Data Protection &amp; Confidential Information (Analysis / Medium)</w:t>
      </w:r>
    </w:p>
    <w:p>
      <w:pPr>
        <w:spacing w:after="60"/>
      </w:pPr>
      <w:r>
        <w:rPr>
          <w:b/>
          <w:i w:val="0"/>
          <w:color w:val="101826"/>
          <w:sz w:val="21"/>
        </w:rPr>
        <w:t>Which rule prevents the most harm?</w:t>
      </w:r>
    </w:p>
    <w:p>
      <w:pPr>
        <w:spacing w:after="20"/>
        <w:ind w:left="227"/>
      </w:pPr>
      <w:r>
        <w:rPr>
          <w:b w:val="0"/>
          <w:i w:val="0"/>
          <w:color w:val="C62828"/>
          <w:sz w:val="19"/>
        </w:rPr>
        <w:t>✗ Encrypt everything</w:t>
      </w:r>
    </w:p>
    <w:p>
      <w:pPr>
        <w:spacing w:after="80"/>
        <w:ind w:left="510"/>
      </w:pPr>
      <w:r>
        <w:rPr>
          <w:b w:val="0"/>
          <w:i w:val="0"/>
          <w:color w:val="5B6779"/>
          <w:sz w:val="18"/>
        </w:rPr>
        <w:t>Valuable and it protects data you are still holding. It does nothing about the records you did not need to collect in the first place.</w:t>
      </w:r>
    </w:p>
    <w:p>
      <w:pPr>
        <w:spacing w:after="20"/>
        <w:ind w:left="227"/>
      </w:pPr>
      <w:r>
        <w:rPr>
          <w:b w:val="0"/>
          <w:i w:val="0"/>
          <w:color w:val="1B7F4B"/>
          <w:sz w:val="19"/>
        </w:rPr>
        <w:t>✓ Collect less</w:t>
      </w:r>
    </w:p>
    <w:p>
      <w:pPr>
        <w:spacing w:after="80"/>
        <w:ind w:left="510"/>
      </w:pPr>
      <w:r>
        <w:rPr>
          <w:b w:val="0"/>
          <w:i w:val="0"/>
          <w:color w:val="5B6779"/>
          <w:sz w:val="18"/>
        </w:rPr>
        <w:t>It is the only perfect protection. A field you never asked for cannot leak, cannot be requested, cannot be stolen and never needs deleting.</w:t>
      </w:r>
    </w:p>
    <w:p>
      <w:pPr>
        <w:spacing w:after="20"/>
        <w:ind w:left="227"/>
      </w:pPr>
      <w:r>
        <w:rPr>
          <w:b w:val="0"/>
          <w:i w:val="0"/>
          <w:color w:val="C62828"/>
          <w:sz w:val="19"/>
        </w:rPr>
        <w:t>✗ Train everybody annually</w:t>
      </w:r>
    </w:p>
    <w:p>
      <w:pPr>
        <w:spacing w:after="80"/>
        <w:ind w:left="510"/>
      </w:pPr>
      <w:r>
        <w:rPr>
          <w:b w:val="0"/>
          <w:i w:val="0"/>
          <w:color w:val="5B6779"/>
          <w:sz w:val="18"/>
        </w:rPr>
        <w:t>Necessary and insufficient on its own. Training reduces mistakes; it does not reduce the amount of data sitting there to be mistaken with.</w:t>
      </w:r>
    </w:p>
    <w:p>
      <w:pPr>
        <w:spacing w:after="20"/>
        <w:ind w:left="227"/>
      </w:pPr>
      <w:r>
        <w:rPr>
          <w:b w:val="0"/>
          <w:i w:val="0"/>
          <w:color w:val="C62828"/>
          <w:sz w:val="19"/>
        </w:rPr>
        <w:t>✗ Keep backups of everything</w:t>
      </w:r>
    </w:p>
    <w:p>
      <w:pPr>
        <w:spacing w:after="80"/>
        <w:ind w:left="510"/>
      </w:pPr>
      <w:r>
        <w:rPr>
          <w:b w:val="0"/>
          <w:i w:val="0"/>
          <w:color w:val="5B6779"/>
          <w:sz w:val="18"/>
        </w:rPr>
        <w:t>Backups protect against loss and increase your exposure, because old copies of personal data are exactly what leaks years later.</w:t>
      </w:r>
    </w:p>
    <w:p>
      <w:pPr>
        <w:spacing w:after="120"/>
      </w:pPr>
      <w:r>
        <w:rPr>
          <w:b w:val="0"/>
          <w:i w:val="0"/>
          <w:color w:val="101826"/>
          <w:sz w:val="21"/>
        </w:rPr>
      </w:r>
    </w:p>
    <w:p>
      <w:pPr>
        <w:pStyle w:val="Heading3"/>
      </w:pPr>
      <w:r>
        <w:t>Q15 — What Never to Paste Into AI (Analysis / High)</w:t>
      </w:r>
    </w:p>
    <w:p>
      <w:pPr>
        <w:spacing w:after="60"/>
      </w:pPr>
      <w:r>
        <w:rPr>
          <w:b/>
          <w:i w:val="0"/>
          <w:color w:val="101826"/>
          <w:sz w:val="21"/>
        </w:rPr>
        <w:t>You pasted a client list. What now?</w:t>
      </w:r>
    </w:p>
    <w:p>
      <w:pPr>
        <w:spacing w:after="60"/>
      </w:pPr>
      <w:r>
        <w:rPr>
          <w:b w:val="0"/>
          <w:i/>
          <w:color w:val="101826"/>
          <w:sz w:val="19"/>
        </w:rPr>
        <w:t>An hour later you realise the file you pasted held about 200 customer names.</w:t>
      </w:r>
    </w:p>
    <w:p>
      <w:pPr>
        <w:spacing w:after="20"/>
        <w:ind w:left="227"/>
      </w:pPr>
      <w:r>
        <w:rPr>
          <w:b w:val="0"/>
          <w:i w:val="0"/>
          <w:color w:val="C62828"/>
          <w:sz w:val="19"/>
        </w:rPr>
        <w:t>✗ Delete the conversation and move on</w:t>
      </w:r>
    </w:p>
    <w:p>
      <w:pPr>
        <w:spacing w:after="80"/>
        <w:ind w:left="510"/>
      </w:pPr>
      <w:r>
        <w:rPr>
          <w:b w:val="0"/>
          <w:i w:val="0"/>
          <w:color w:val="5B6779"/>
          <w:sz w:val="18"/>
        </w:rPr>
        <w:t>Deleting the chat removes your evidence, not their copy. The text was transmitted and stored an hour ago. You have made the incident harder to assess and easier to misjudge.</w:t>
      </w:r>
    </w:p>
    <w:p>
      <w:pPr>
        <w:spacing w:after="20"/>
        <w:ind w:left="227"/>
      </w:pPr>
      <w:r>
        <w:rPr>
          <w:b w:val="0"/>
          <w:i w:val="0"/>
          <w:color w:val="C62828"/>
          <w:sz w:val="19"/>
        </w:rPr>
        <w:t>✗ Wait and see whether anything actually happens</w:t>
      </w:r>
    </w:p>
    <w:p>
      <w:pPr>
        <w:spacing w:after="80"/>
        <w:ind w:left="510"/>
      </w:pPr>
      <w:r>
        <w:rPr>
          <w:b w:val="0"/>
          <w:i w:val="0"/>
          <w:color w:val="5B6779"/>
          <w:sz w:val="18"/>
        </w:rPr>
        <w:t>Nothing visible will happen, and that is the trap. Reporting windows are counted in days from the moment you knew — not from the moment harm shows up.</w:t>
      </w:r>
    </w:p>
    <w:p>
      <w:pPr>
        <w:spacing w:after="20"/>
        <w:ind w:left="227"/>
      </w:pPr>
      <w:r>
        <w:rPr>
          <w:b w:val="0"/>
          <w:i w:val="0"/>
          <w:color w:val="1B7F4B"/>
          <w:sz w:val="19"/>
        </w:rPr>
        <w:t>✓ Write down what happened and report it the same day</w:t>
      </w:r>
    </w:p>
    <w:p>
      <w:pPr>
        <w:spacing w:after="80"/>
        <w:ind w:left="510"/>
      </w:pPr>
      <w:r>
        <w:rPr>
          <w:b w:val="0"/>
          <w:i w:val="0"/>
          <w:color w:val="5B6779"/>
          <w:sz w:val="18"/>
        </w:rPr>
        <w:t>Right. What you pasted, into which tool, roughly when. Reported today there are still options. Reported next month the only option left is explaining it to the client.</w:t>
      </w:r>
    </w:p>
    <w:p>
      <w:pPr>
        <w:spacing w:after="20"/>
        <w:ind w:left="227"/>
      </w:pPr>
      <w:r>
        <w:rPr>
          <w:b w:val="0"/>
          <w:i w:val="0"/>
          <w:color w:val="C62828"/>
          <w:sz w:val="19"/>
        </w:rPr>
        <w:t>✗ Tell a colleague, so at least someone else knows</w:t>
      </w:r>
    </w:p>
    <w:p>
      <w:pPr>
        <w:spacing w:after="80"/>
        <w:ind w:left="510"/>
      </w:pPr>
      <w:r>
        <w:rPr>
          <w:b w:val="0"/>
          <w:i w:val="0"/>
          <w:color w:val="5B6779"/>
          <w:sz w:val="18"/>
        </w:rPr>
        <w:t>Kind, but it starts nothing. A colleague cannot notify a regulator, contact the vendor or assess the scope. It has to reach the person who handles incidents.</w:t>
      </w:r>
    </w:p>
    <w:p>
      <w:pPr>
        <w:spacing w:after="120"/>
      </w:pPr>
      <w:r>
        <w:rPr>
          <w:b w:val="0"/>
          <w:i w:val="0"/>
          <w:color w:val="101826"/>
          <w:sz w:val="21"/>
        </w:rPr>
      </w:r>
    </w:p>
    <w:p>
      <w:pPr>
        <w:pStyle w:val="Heading2"/>
      </w:pPr>
      <w:r>
        <w:t>D3. 24 Knowledge Check Master</w:t>
      </w:r>
    </w:p>
    <w:p>
      <w:pPr>
        <w:spacing w:after="140"/>
      </w:pPr>
      <w:r>
        <w:rPr>
          <w:b w:val="0"/>
          <w:i w:val="0"/>
          <w:color w:val="101826"/>
          <w:sz w:val="20"/>
        </w:rPr>
        <w:t>Every mandatory knowledge check, mapped to its lesson and objective. Full question text, options and every answer's explanation are in Part A4 under the matching lesson; this table is the audit index.</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907"/>
          </w:tcPr>
          <w:p>
            <w:pPr>
              <w:spacing w:after="40"/>
            </w:pPr>
            <w:r/>
            <w:r>
              <w:rPr>
                <w:b/>
                <w:color w:val="5B6779"/>
                <w:sz w:val="17"/>
              </w:rPr>
              <w:t>Lesson</w:t>
            </w:r>
          </w:p>
        </w:tc>
        <w:tc>
          <w:tcPr>
            <w:tcW w:type="dxa" w:w="3061"/>
          </w:tcPr>
          <w:p>
            <w:pPr>
              <w:spacing w:after="40"/>
            </w:pPr>
            <w:r/>
            <w:r>
              <w:rPr>
                <w:b/>
                <w:color w:val="5B6779"/>
                <w:sz w:val="17"/>
              </w:rPr>
              <w:t>Objective tested</w:t>
            </w:r>
          </w:p>
        </w:tc>
        <w:tc>
          <w:tcPr>
            <w:tcW w:type="dxa" w:w="2835"/>
          </w:tcPr>
          <w:p>
            <w:pPr>
              <w:spacing w:after="40"/>
            </w:pPr>
            <w:r/>
            <w:r>
              <w:rPr>
                <w:b/>
                <w:color w:val="5B6779"/>
                <w:sz w:val="17"/>
              </w:rPr>
              <w:t>Question</w:t>
            </w:r>
          </w:p>
        </w:tc>
        <w:tc>
          <w:tcPr>
            <w:tcW w:type="dxa" w:w="2608"/>
          </w:tcPr>
          <w:p>
            <w:pPr>
              <w:spacing w:after="40"/>
            </w:pPr>
            <w:r/>
            <w:r>
              <w:rPr>
                <w:b/>
                <w:color w:val="5B6779"/>
                <w:sz w:val="17"/>
              </w:rPr>
              <w:t>Correct answer</w:t>
            </w:r>
          </w:p>
        </w:tc>
      </w:tr>
      <w:tr>
        <w:tc>
          <w:tcPr>
            <w:tcW w:type="dxa" w:w="907"/>
          </w:tcPr>
          <w:p>
            <w:pPr>
              <w:spacing w:after="40"/>
            </w:pPr>
            <w:r/>
            <w:r>
              <w:rPr>
                <w:b w:val="0"/>
                <w:color w:val="101826"/>
                <w:sz w:val="17"/>
              </w:rPr>
              <w:t>M-01</w:t>
            </w:r>
          </w:p>
        </w:tc>
        <w:tc>
          <w:tcPr>
            <w:tcW w:type="dxa" w:w="3061"/>
          </w:tcPr>
          <w:p>
            <w:pPr>
              <w:spacing w:after="40"/>
            </w:pPr>
            <w:r/>
            <w:r>
              <w:rPr>
                <w:b w:val="0"/>
                <w:color w:val="101826"/>
                <w:sz w:val="17"/>
              </w:rPr>
              <w:t>explain in one sentence what an AI assistant is doing when it answers you</w:t>
            </w:r>
          </w:p>
        </w:tc>
        <w:tc>
          <w:tcPr>
            <w:tcW w:type="dxa" w:w="2835"/>
          </w:tcPr>
          <w:p>
            <w:pPr>
              <w:spacing w:after="40"/>
            </w:pPr>
            <w:r/>
            <w:r>
              <w:rPr>
                <w:b w:val="0"/>
                <w:color w:val="101826"/>
                <w:sz w:val="17"/>
              </w:rPr>
              <w:t>What should you assume?</w:t>
            </w:r>
          </w:p>
        </w:tc>
        <w:tc>
          <w:tcPr>
            <w:tcW w:type="dxa" w:w="2608"/>
          </w:tcPr>
          <w:p>
            <w:pPr>
              <w:spacing w:after="40"/>
            </w:pPr>
            <w:r/>
            <w:r>
              <w:rPr>
                <w:b w:val="0"/>
                <w:color w:val="101826"/>
                <w:sz w:val="17"/>
              </w:rPr>
              <w:t>It may be invented — check it on the official site before using it</w:t>
            </w:r>
          </w:p>
        </w:tc>
      </w:tr>
      <w:tr>
        <w:tc>
          <w:tcPr>
            <w:tcW w:type="dxa" w:w="907"/>
          </w:tcPr>
          <w:p>
            <w:pPr>
              <w:spacing w:after="40"/>
            </w:pPr>
            <w:r/>
            <w:r>
              <w:rPr>
                <w:b w:val="0"/>
                <w:color w:val="101826"/>
                <w:sz w:val="17"/>
              </w:rPr>
              <w:t>M-02</w:t>
            </w:r>
          </w:p>
        </w:tc>
        <w:tc>
          <w:tcPr>
            <w:tcW w:type="dxa" w:w="3061"/>
          </w:tcPr>
          <w:p>
            <w:pPr>
              <w:spacing w:after="40"/>
            </w:pPr>
            <w:r/>
            <w:r>
              <w:rPr>
                <w:b w:val="0"/>
                <w:color w:val="101826"/>
                <w:sz w:val="17"/>
              </w:rPr>
              <w:t>explain what "generative" means without using the word</w:t>
            </w:r>
          </w:p>
        </w:tc>
        <w:tc>
          <w:tcPr>
            <w:tcW w:type="dxa" w:w="2835"/>
          </w:tcPr>
          <w:p>
            <w:pPr>
              <w:spacing w:after="40"/>
            </w:pPr>
            <w:r/>
            <w:r>
              <w:rPr>
                <w:b w:val="0"/>
                <w:color w:val="101826"/>
                <w:sz w:val="17"/>
              </w:rPr>
              <w:t>Why are the answers different?</w:t>
            </w:r>
          </w:p>
        </w:tc>
        <w:tc>
          <w:tcPr>
            <w:tcW w:type="dxa" w:w="2608"/>
          </w:tcPr>
          <w:p>
            <w:pPr>
              <w:spacing w:after="40"/>
            </w:pPr>
            <w:r/>
            <w:r>
              <w:rPr>
                <w:b w:val="0"/>
                <w:color w:val="101826"/>
                <w:sz w:val="17"/>
              </w:rPr>
              <w:t>It builds a new answer every time</w:t>
            </w:r>
          </w:p>
        </w:tc>
      </w:tr>
      <w:tr>
        <w:tc>
          <w:tcPr>
            <w:tcW w:type="dxa" w:w="907"/>
          </w:tcPr>
          <w:p>
            <w:pPr>
              <w:spacing w:after="40"/>
            </w:pPr>
            <w:r/>
            <w:r>
              <w:rPr>
                <w:b w:val="0"/>
                <w:color w:val="101826"/>
                <w:sz w:val="17"/>
              </w:rPr>
              <w:t>M-03</w:t>
            </w:r>
          </w:p>
        </w:tc>
        <w:tc>
          <w:tcPr>
            <w:tcW w:type="dxa" w:w="3061"/>
          </w:tcPr>
          <w:p>
            <w:pPr>
              <w:spacing w:after="40"/>
            </w:pPr>
            <w:r/>
            <w:r>
              <w:rPr>
                <w:b w:val="0"/>
                <w:color w:val="101826"/>
                <w:sz w:val="17"/>
              </w:rPr>
              <w:t>name the four job shapes AI handles well, from memory; list the five things it structurally cannot do</w:t>
            </w:r>
          </w:p>
        </w:tc>
        <w:tc>
          <w:tcPr>
            <w:tcW w:type="dxa" w:w="2835"/>
          </w:tcPr>
          <w:p>
            <w:pPr>
              <w:spacing w:after="40"/>
            </w:pPr>
            <w:r/>
            <w:r>
              <w:rPr>
                <w:b w:val="0"/>
                <w:color w:val="101826"/>
                <w:sz w:val="17"/>
              </w:rPr>
              <w:t>Which of these is a good fit?</w:t>
            </w:r>
          </w:p>
        </w:tc>
        <w:tc>
          <w:tcPr>
            <w:tcW w:type="dxa" w:w="2608"/>
          </w:tcPr>
          <w:p>
            <w:pPr>
              <w:spacing w:after="40"/>
            </w:pPr>
            <w:r/>
            <w:r>
              <w:rPr>
                <w:b w:val="0"/>
                <w:color w:val="101826"/>
                <w:sz w:val="17"/>
              </w:rPr>
              <w:t>"Turn these six figures into a short summary"</w:t>
            </w:r>
          </w:p>
        </w:tc>
      </w:tr>
      <w:tr>
        <w:tc>
          <w:tcPr>
            <w:tcW w:type="dxa" w:w="907"/>
          </w:tcPr>
          <w:p>
            <w:pPr>
              <w:spacing w:after="40"/>
            </w:pPr>
            <w:r/>
            <w:r>
              <w:rPr>
                <w:b w:val="0"/>
                <w:color w:val="101826"/>
                <w:sz w:val="17"/>
              </w:rPr>
              <w:t>M-03</w:t>
            </w:r>
          </w:p>
        </w:tc>
        <w:tc>
          <w:tcPr>
            <w:tcW w:type="dxa" w:w="3061"/>
          </w:tcPr>
          <w:p>
            <w:pPr>
              <w:spacing w:after="40"/>
            </w:pPr>
            <w:r/>
            <w:r>
              <w:rPr>
                <w:b w:val="0"/>
                <w:color w:val="101826"/>
                <w:sz w:val="17"/>
              </w:rPr>
              <w:t>name the four job shapes AI handles well, from memory; list the five things it structurally cannot do</w:t>
            </w:r>
          </w:p>
        </w:tc>
        <w:tc>
          <w:tcPr>
            <w:tcW w:type="dxa" w:w="2835"/>
          </w:tcPr>
          <w:p>
            <w:pPr>
              <w:spacing w:after="40"/>
            </w:pPr>
            <w:r/>
            <w:r>
              <w:rPr>
                <w:b w:val="0"/>
                <w:color w:val="101826"/>
                <w:sz w:val="17"/>
              </w:rPr>
              <w:t>Which question is it safe to ask?</w:t>
            </w:r>
          </w:p>
        </w:tc>
        <w:tc>
          <w:tcPr>
            <w:tcW w:type="dxa" w:w="2608"/>
          </w:tcPr>
          <w:p>
            <w:pPr>
              <w:spacing w:after="40"/>
            </w:pPr>
            <w:r/>
            <w:r>
              <w:rPr>
                <w:b w:val="0"/>
                <w:color w:val="101826"/>
                <w:sz w:val="17"/>
              </w:rPr>
              <w:t>"Explain what ex-works means for a buyer"</w:t>
            </w:r>
          </w:p>
        </w:tc>
      </w:tr>
      <w:tr>
        <w:tc>
          <w:tcPr>
            <w:tcW w:type="dxa" w:w="907"/>
          </w:tcPr>
          <w:p>
            <w:pPr>
              <w:spacing w:after="40"/>
            </w:pPr>
            <w:r/>
            <w:r>
              <w:rPr>
                <w:b w:val="0"/>
                <w:color w:val="101826"/>
                <w:sz w:val="17"/>
              </w:rPr>
              <w:t>M-04</w:t>
            </w:r>
          </w:p>
        </w:tc>
        <w:tc>
          <w:tcPr>
            <w:tcW w:type="dxa" w:w="3061"/>
          </w:tcPr>
          <w:p>
            <w:pPr>
              <w:spacing w:after="40"/>
            </w:pPr>
            <w:r/>
            <w:r>
              <w:rPr>
                <w:b w:val="0"/>
                <w:color w:val="101826"/>
                <w:sz w:val="17"/>
              </w:rPr>
              <w:t>explain in one sentence why a hallucination happens</w:t>
            </w:r>
          </w:p>
        </w:tc>
        <w:tc>
          <w:tcPr>
            <w:tcW w:type="dxa" w:w="2835"/>
          </w:tcPr>
          <w:p>
            <w:pPr>
              <w:spacing w:after="40"/>
            </w:pPr>
            <w:r/>
            <w:r>
              <w:rPr>
                <w:b w:val="0"/>
                <w:color w:val="101826"/>
                <w:sz w:val="17"/>
              </w:rPr>
              <w:t>Why does it invent a clause?</w:t>
            </w:r>
          </w:p>
        </w:tc>
        <w:tc>
          <w:tcPr>
            <w:tcW w:type="dxa" w:w="2608"/>
          </w:tcPr>
          <w:p>
            <w:pPr>
              <w:spacing w:after="40"/>
            </w:pPr>
            <w:r/>
            <w:r>
              <w:rPr>
                <w:b w:val="0"/>
                <w:color w:val="101826"/>
                <w:sz w:val="17"/>
              </w:rPr>
              <w:t>Your question implied one exists, so it produced one</w:t>
            </w:r>
          </w:p>
        </w:tc>
      </w:tr>
      <w:tr>
        <w:tc>
          <w:tcPr>
            <w:tcW w:type="dxa" w:w="907"/>
          </w:tcPr>
          <w:p>
            <w:pPr>
              <w:spacing w:after="40"/>
            </w:pPr>
            <w:r/>
            <w:r>
              <w:rPr>
                <w:b w:val="0"/>
                <w:color w:val="101826"/>
                <w:sz w:val="17"/>
              </w:rPr>
              <w:t>M-04</w:t>
            </w:r>
          </w:p>
        </w:tc>
        <w:tc>
          <w:tcPr>
            <w:tcW w:type="dxa" w:w="3061"/>
          </w:tcPr>
          <w:p>
            <w:pPr>
              <w:spacing w:after="40"/>
            </w:pPr>
            <w:r/>
            <w:r>
              <w:rPr>
                <w:b w:val="0"/>
                <w:color w:val="101826"/>
                <w:sz w:val="17"/>
              </w:rPr>
              <w:t>explain in one sentence why a hallucination happens</w:t>
            </w:r>
          </w:p>
        </w:tc>
        <w:tc>
          <w:tcPr>
            <w:tcW w:type="dxa" w:w="2835"/>
          </w:tcPr>
          <w:p>
            <w:pPr>
              <w:spacing w:after="40"/>
            </w:pPr>
            <w:r/>
            <w:r>
              <w:rPr>
                <w:b w:val="0"/>
                <w:color w:val="101826"/>
                <w:sz w:val="17"/>
              </w:rPr>
              <w:t>Which answer needs checking hardest?</w:t>
            </w:r>
          </w:p>
        </w:tc>
        <w:tc>
          <w:tcPr>
            <w:tcW w:type="dxa" w:w="2608"/>
          </w:tcPr>
          <w:p>
            <w:pPr>
              <w:spacing w:after="40"/>
            </w:pPr>
            <w:r/>
            <w:r>
              <w:rPr>
                <w:b w:val="0"/>
                <w:color w:val="101826"/>
                <w:sz w:val="17"/>
              </w:rPr>
              <w:t>"Refunds take 14 days under clause 7.3"</w:t>
            </w:r>
          </w:p>
        </w:tc>
      </w:tr>
      <w:tr>
        <w:tc>
          <w:tcPr>
            <w:tcW w:type="dxa" w:w="907"/>
          </w:tcPr>
          <w:p>
            <w:pPr>
              <w:spacing w:after="40"/>
            </w:pPr>
            <w:r/>
            <w:r>
              <w:rPr>
                <w:b w:val="0"/>
                <w:color w:val="101826"/>
                <w:sz w:val="17"/>
              </w:rPr>
              <w:t>M-05</w:t>
            </w:r>
          </w:p>
        </w:tc>
        <w:tc>
          <w:tcPr>
            <w:tcW w:type="dxa" w:w="3061"/>
          </w:tcPr>
          <w:p>
            <w:pPr>
              <w:spacing w:after="40"/>
            </w:pPr>
            <w:r/>
            <w:r>
              <w:rPr>
                <w:b w:val="0"/>
                <w:color w:val="101826"/>
                <w:sz w:val="17"/>
              </w:rPr>
              <w:t>draft any routine work email in under 60 seconds</w:t>
            </w:r>
          </w:p>
        </w:tc>
        <w:tc>
          <w:tcPr>
            <w:tcW w:type="dxa" w:w="2835"/>
          </w:tcPr>
          <w:p>
            <w:pPr>
              <w:spacing w:after="40"/>
            </w:pPr>
            <w:r/>
            <w:r>
              <w:rPr>
                <w:b w:val="0"/>
                <w:color w:val="101826"/>
                <w:sz w:val="17"/>
              </w:rPr>
              <w:t>What should never go in the prompt?</w:t>
            </w:r>
          </w:p>
        </w:tc>
        <w:tc>
          <w:tcPr>
            <w:tcW w:type="dxa" w:w="2608"/>
          </w:tcPr>
          <w:p>
            <w:pPr>
              <w:spacing w:after="40"/>
            </w:pPr>
            <w:r/>
            <w:r>
              <w:rPr>
                <w:b w:val="0"/>
                <w:color w:val="101826"/>
                <w:sz w:val="17"/>
              </w:rPr>
              <w:t>The customer's original email, pasted whole</w:t>
            </w:r>
          </w:p>
        </w:tc>
      </w:tr>
      <w:tr>
        <w:tc>
          <w:tcPr>
            <w:tcW w:type="dxa" w:w="907"/>
          </w:tcPr>
          <w:p>
            <w:pPr>
              <w:spacing w:after="40"/>
            </w:pPr>
            <w:r/>
            <w:r>
              <w:rPr>
                <w:b w:val="0"/>
                <w:color w:val="101826"/>
                <w:sz w:val="17"/>
              </w:rPr>
              <w:t>M-06</w:t>
            </w:r>
          </w:p>
        </w:tc>
        <w:tc>
          <w:tcPr>
            <w:tcW w:type="dxa" w:w="3061"/>
          </w:tcPr>
          <w:p>
            <w:pPr>
              <w:spacing w:after="40"/>
            </w:pPr>
            <w:r/>
            <w:r>
              <w:rPr>
                <w:b w:val="0"/>
                <w:color w:val="101826"/>
                <w:sz w:val="17"/>
              </w:rPr>
              <w:t>turn rough notes into decisions and owners in five minutes</w:t>
            </w:r>
          </w:p>
        </w:tc>
        <w:tc>
          <w:tcPr>
            <w:tcW w:type="dxa" w:w="2835"/>
          </w:tcPr>
          <w:p>
            <w:pPr>
              <w:spacing w:after="40"/>
            </w:pPr>
            <w:r/>
            <w:r>
              <w:rPr>
                <w:b w:val="0"/>
                <w:color w:val="101826"/>
                <w:sz w:val="17"/>
              </w:rPr>
              <w:t>What makes an action real?</w:t>
            </w:r>
          </w:p>
        </w:tc>
        <w:tc>
          <w:tcPr>
            <w:tcW w:type="dxa" w:w="2608"/>
          </w:tcPr>
          <w:p>
            <w:pPr>
              <w:spacing w:after="40"/>
            </w:pPr>
            <w:r/>
            <w:r>
              <w:rPr>
                <w:b w:val="0"/>
                <w:color w:val="101826"/>
                <w:sz w:val="17"/>
              </w:rPr>
              <w:t>It names one person and one date</w:t>
            </w:r>
          </w:p>
        </w:tc>
      </w:tr>
      <w:tr>
        <w:tc>
          <w:tcPr>
            <w:tcW w:type="dxa" w:w="907"/>
          </w:tcPr>
          <w:p>
            <w:pPr>
              <w:spacing w:after="40"/>
            </w:pPr>
            <w:r/>
            <w:r>
              <w:rPr>
                <w:b w:val="0"/>
                <w:color w:val="101826"/>
                <w:sz w:val="17"/>
              </w:rPr>
              <w:t>M-07</w:t>
            </w:r>
          </w:p>
        </w:tc>
        <w:tc>
          <w:tcPr>
            <w:tcW w:type="dxa" w:w="3061"/>
          </w:tcPr>
          <w:p>
            <w:pPr>
              <w:spacing w:after="40"/>
            </w:pPr>
            <w:r/>
            <w:r>
              <w:rPr>
                <w:b w:val="0"/>
                <w:color w:val="101826"/>
                <w:sz w:val="17"/>
              </w:rPr>
              <w:t>write a prompt with all six parts, without looking anything up</w:t>
            </w:r>
          </w:p>
        </w:tc>
        <w:tc>
          <w:tcPr>
            <w:tcW w:type="dxa" w:w="2835"/>
          </w:tcPr>
          <w:p>
            <w:pPr>
              <w:spacing w:after="40"/>
            </w:pPr>
            <w:r/>
            <w:r>
              <w:rPr>
                <w:b w:val="0"/>
                <w:color w:val="101826"/>
                <w:sz w:val="17"/>
              </w:rPr>
              <w:t>Which prompt will work better?</w:t>
            </w:r>
          </w:p>
        </w:tc>
        <w:tc>
          <w:tcPr>
            <w:tcW w:type="dxa" w:w="2608"/>
          </w:tcPr>
          <w:p>
            <w:pPr>
              <w:spacing w:after="40"/>
            </w:pPr>
            <w:r/>
            <w:r>
              <w:rPr>
                <w:b w:val="0"/>
                <w:color w:val="101826"/>
                <w:sz w:val="17"/>
              </w:rPr>
              <w:t>"Write a 100-word email. Order 4471 was due 12 March, now arriving 15 March, delayed by a strike. Apologetic but calm."</w:t>
            </w:r>
          </w:p>
        </w:tc>
      </w:tr>
      <w:tr>
        <w:tc>
          <w:tcPr>
            <w:tcW w:type="dxa" w:w="907"/>
          </w:tcPr>
          <w:p>
            <w:pPr>
              <w:spacing w:after="40"/>
            </w:pPr>
            <w:r/>
            <w:r>
              <w:rPr>
                <w:b w:val="0"/>
                <w:color w:val="101826"/>
                <w:sz w:val="17"/>
              </w:rPr>
              <w:t>M-07</w:t>
            </w:r>
          </w:p>
        </w:tc>
        <w:tc>
          <w:tcPr>
            <w:tcW w:type="dxa" w:w="3061"/>
          </w:tcPr>
          <w:p>
            <w:pPr>
              <w:spacing w:after="40"/>
            </w:pPr>
            <w:r/>
            <w:r>
              <w:rPr>
                <w:b w:val="0"/>
                <w:color w:val="101826"/>
                <w:sz w:val="17"/>
              </w:rPr>
              <w:t>write a prompt with all six parts, without looking anything up</w:t>
            </w:r>
          </w:p>
        </w:tc>
        <w:tc>
          <w:tcPr>
            <w:tcW w:type="dxa" w:w="2835"/>
          </w:tcPr>
          <w:p>
            <w:pPr>
              <w:spacing w:after="40"/>
            </w:pPr>
            <w:r/>
            <w:r>
              <w:rPr>
                <w:b w:val="0"/>
                <w:color w:val="101826"/>
                <w:sz w:val="17"/>
              </w:rPr>
              <w:t>Which part is missing here?</w:t>
            </w:r>
          </w:p>
        </w:tc>
        <w:tc>
          <w:tcPr>
            <w:tcW w:type="dxa" w:w="2608"/>
          </w:tcPr>
          <w:p>
            <w:pPr>
              <w:spacing w:after="40"/>
            </w:pPr>
            <w:r/>
            <w:r>
              <w:rPr>
                <w:b w:val="0"/>
                <w:color w:val="101826"/>
                <w:sz w:val="17"/>
              </w:rPr>
              <w:t>The facts</w:t>
            </w:r>
          </w:p>
        </w:tc>
      </w:tr>
      <w:tr>
        <w:tc>
          <w:tcPr>
            <w:tcW w:type="dxa" w:w="907"/>
          </w:tcPr>
          <w:p>
            <w:pPr>
              <w:spacing w:after="40"/>
            </w:pPr>
            <w:r/>
            <w:r>
              <w:rPr>
                <w:b w:val="0"/>
                <w:color w:val="101826"/>
                <w:sz w:val="17"/>
              </w:rPr>
              <w:t>M-08</w:t>
            </w:r>
          </w:p>
        </w:tc>
        <w:tc>
          <w:tcPr>
            <w:tcW w:type="dxa" w:w="3061"/>
          </w:tcPr>
          <w:p>
            <w:pPr>
              <w:spacing w:after="40"/>
            </w:pPr>
            <w:r/>
            <w:r>
              <w:rPr>
                <w:b w:val="0"/>
                <w:color w:val="101826"/>
                <w:sz w:val="17"/>
              </w:rPr>
              <w:t>write the four context lines from memory, every time; write a role line that changes the answer, not just the tone</w:t>
            </w:r>
          </w:p>
        </w:tc>
        <w:tc>
          <w:tcPr>
            <w:tcW w:type="dxa" w:w="2835"/>
          </w:tcPr>
          <w:p>
            <w:pPr>
              <w:spacing w:after="40"/>
            </w:pPr>
            <w:r/>
            <w:r>
              <w:rPr>
                <w:b w:val="0"/>
                <w:color w:val="101826"/>
                <w:sz w:val="17"/>
              </w:rPr>
              <w:t>Which of these is context?</w:t>
            </w:r>
          </w:p>
        </w:tc>
        <w:tc>
          <w:tcPr>
            <w:tcW w:type="dxa" w:w="2608"/>
          </w:tcPr>
          <w:p>
            <w:pPr>
              <w:spacing w:after="40"/>
            </w:pPr>
            <w:r/>
            <w:r>
              <w:rPr>
                <w:b w:val="0"/>
                <w:color w:val="101826"/>
                <w:sz w:val="17"/>
              </w:rPr>
              <w:t>"The client escalated to my director this morning"</w:t>
            </w:r>
          </w:p>
        </w:tc>
      </w:tr>
      <w:tr>
        <w:tc>
          <w:tcPr>
            <w:tcW w:type="dxa" w:w="907"/>
          </w:tcPr>
          <w:p>
            <w:pPr>
              <w:spacing w:after="40"/>
            </w:pPr>
            <w:r/>
            <w:r>
              <w:rPr>
                <w:b w:val="0"/>
                <w:color w:val="101826"/>
                <w:sz w:val="17"/>
              </w:rPr>
              <w:t>M-08</w:t>
            </w:r>
          </w:p>
        </w:tc>
        <w:tc>
          <w:tcPr>
            <w:tcW w:type="dxa" w:w="3061"/>
          </w:tcPr>
          <w:p>
            <w:pPr>
              <w:spacing w:after="40"/>
            </w:pPr>
            <w:r/>
            <w:r>
              <w:rPr>
                <w:b w:val="0"/>
                <w:color w:val="101826"/>
                <w:sz w:val="17"/>
              </w:rPr>
              <w:t>write the four context lines from memory, every time; write a role line that changes the answer, not just the tone</w:t>
            </w:r>
          </w:p>
        </w:tc>
        <w:tc>
          <w:tcPr>
            <w:tcW w:type="dxa" w:w="2835"/>
          </w:tcPr>
          <w:p>
            <w:pPr>
              <w:spacing w:after="40"/>
            </w:pPr>
            <w:r/>
            <w:r>
              <w:rPr>
                <w:b w:val="0"/>
                <w:color w:val="101826"/>
                <w:sz w:val="17"/>
              </w:rPr>
              <w:t>What does a role actually change?</w:t>
            </w:r>
          </w:p>
        </w:tc>
        <w:tc>
          <w:tcPr>
            <w:tcW w:type="dxa" w:w="2608"/>
          </w:tcPr>
          <w:p>
            <w:pPr>
              <w:spacing w:after="40"/>
            </w:pPr>
            <w:r/>
            <w:r>
              <w:rPr>
                <w:b w:val="0"/>
                <w:color w:val="101826"/>
                <w:sz w:val="17"/>
              </w:rPr>
              <w:t>The vocabulary, the depth and what it assumes</w:t>
            </w:r>
          </w:p>
        </w:tc>
      </w:tr>
      <w:tr>
        <w:tc>
          <w:tcPr>
            <w:tcW w:type="dxa" w:w="907"/>
          </w:tcPr>
          <w:p>
            <w:pPr>
              <w:spacing w:after="40"/>
            </w:pPr>
            <w:r/>
            <w:r>
              <w:rPr>
                <w:b w:val="0"/>
                <w:color w:val="101826"/>
                <w:sz w:val="17"/>
              </w:rPr>
              <w:t>M-09</w:t>
            </w:r>
          </w:p>
        </w:tc>
        <w:tc>
          <w:tcPr>
            <w:tcW w:type="dxa" w:w="3061"/>
          </w:tcPr>
          <w:p>
            <w:pPr>
              <w:spacing w:after="40"/>
            </w:pPr>
            <w:r/>
            <w:r>
              <w:rPr>
                <w:b w:val="0"/>
                <w:color w:val="101826"/>
                <w:sz w:val="17"/>
              </w:rPr>
              <w:t>sort a long list by consequence instead of by feeling</w:t>
            </w:r>
          </w:p>
        </w:tc>
        <w:tc>
          <w:tcPr>
            <w:tcW w:type="dxa" w:w="2835"/>
          </w:tcPr>
          <w:p>
            <w:pPr>
              <w:spacing w:after="40"/>
            </w:pPr>
            <w:r/>
            <w:r>
              <w:rPr>
                <w:b w:val="0"/>
                <w:color w:val="101826"/>
                <w:sz w:val="17"/>
              </w:rPr>
              <w:t>What should you sort a list by?</w:t>
            </w:r>
          </w:p>
        </w:tc>
        <w:tc>
          <w:tcPr>
            <w:tcW w:type="dxa" w:w="2608"/>
          </w:tcPr>
          <w:p>
            <w:pPr>
              <w:spacing w:after="40"/>
            </w:pPr>
            <w:r/>
            <w:r>
              <w:rPr>
                <w:b w:val="0"/>
                <w:color w:val="101826"/>
                <w:sz w:val="17"/>
              </w:rPr>
              <w:t>What breaks if it slips</w:t>
            </w:r>
          </w:p>
        </w:tc>
      </w:tr>
      <w:tr>
        <w:tc>
          <w:tcPr>
            <w:tcW w:type="dxa" w:w="907"/>
          </w:tcPr>
          <w:p>
            <w:pPr>
              <w:spacing w:after="40"/>
            </w:pPr>
            <w:r/>
            <w:r>
              <w:rPr>
                <w:b w:val="0"/>
                <w:color w:val="101826"/>
                <w:sz w:val="17"/>
              </w:rPr>
              <w:t>M-10</w:t>
            </w:r>
          </w:p>
        </w:tc>
        <w:tc>
          <w:tcPr>
            <w:tcW w:type="dxa" w:w="3061"/>
          </w:tcPr>
          <w:p>
            <w:pPr>
              <w:spacing w:after="40"/>
            </w:pPr>
            <w:r/>
            <w:r>
              <w:rPr>
                <w:b w:val="0"/>
                <w:color w:val="101826"/>
                <w:sz w:val="17"/>
              </w:rPr>
              <w:t>put the ask in the first line, every time</w:t>
            </w:r>
          </w:p>
        </w:tc>
        <w:tc>
          <w:tcPr>
            <w:tcW w:type="dxa" w:w="2835"/>
          </w:tcPr>
          <w:p>
            <w:pPr>
              <w:spacing w:after="40"/>
            </w:pPr>
            <w:r/>
            <w:r>
              <w:rPr>
                <w:b w:val="0"/>
                <w:color w:val="101826"/>
                <w:sz w:val="17"/>
              </w:rPr>
              <w:t>Where should the ask go?</w:t>
            </w:r>
          </w:p>
        </w:tc>
        <w:tc>
          <w:tcPr>
            <w:tcW w:type="dxa" w:w="2608"/>
          </w:tcPr>
          <w:p>
            <w:pPr>
              <w:spacing w:after="40"/>
            </w:pPr>
            <w:r/>
            <w:r>
              <w:rPr>
                <w:b w:val="0"/>
                <w:color w:val="101826"/>
                <w:sz w:val="17"/>
              </w:rPr>
              <w:t>In the first sentence, with the deadline</w:t>
            </w:r>
          </w:p>
        </w:tc>
      </w:tr>
      <w:tr>
        <w:tc>
          <w:tcPr>
            <w:tcW w:type="dxa" w:w="907"/>
          </w:tcPr>
          <w:p>
            <w:pPr>
              <w:spacing w:after="40"/>
            </w:pPr>
            <w:r/>
            <w:r>
              <w:rPr>
                <w:b w:val="0"/>
                <w:color w:val="101826"/>
                <w:sz w:val="17"/>
              </w:rPr>
              <w:t>M-11</w:t>
            </w:r>
          </w:p>
        </w:tc>
        <w:tc>
          <w:tcPr>
            <w:tcW w:type="dxa" w:w="3061"/>
          </w:tcPr>
          <w:p>
            <w:pPr>
              <w:spacing w:after="40"/>
            </w:pPr>
            <w:r/>
            <w:r>
              <w:rPr>
                <w:b w:val="0"/>
                <w:color w:val="101826"/>
                <w:sz w:val="17"/>
              </w:rPr>
              <w:t>protect two hours a day for work that needs concentration</w:t>
            </w:r>
          </w:p>
        </w:tc>
        <w:tc>
          <w:tcPr>
            <w:tcW w:type="dxa" w:w="2835"/>
          </w:tcPr>
          <w:p>
            <w:pPr>
              <w:spacing w:after="40"/>
            </w:pPr>
            <w:r/>
            <w:r>
              <w:rPr>
                <w:b w:val="0"/>
                <w:color w:val="101826"/>
                <w:sz w:val="17"/>
              </w:rPr>
              <w:t>What does an interruption actually cost?</w:t>
            </w:r>
          </w:p>
        </w:tc>
        <w:tc>
          <w:tcPr>
            <w:tcW w:type="dxa" w:w="2608"/>
          </w:tcPr>
          <w:p>
            <w:pPr>
              <w:spacing w:after="40"/>
            </w:pPr>
            <w:r/>
            <w:r>
              <w:rPr>
                <w:b w:val="0"/>
                <w:color w:val="101826"/>
                <w:sz w:val="17"/>
              </w:rPr>
              <w:t>The time to answer, plus the time it takes to get back to where you were</w:t>
            </w:r>
          </w:p>
        </w:tc>
      </w:tr>
      <w:tr>
        <w:tc>
          <w:tcPr>
            <w:tcW w:type="dxa" w:w="907"/>
          </w:tcPr>
          <w:p>
            <w:pPr>
              <w:spacing w:after="40"/>
            </w:pPr>
            <w:r/>
            <w:r>
              <w:rPr>
                <w:b w:val="0"/>
                <w:color w:val="101826"/>
                <w:sz w:val="17"/>
              </w:rPr>
              <w:t>M-12</w:t>
            </w:r>
          </w:p>
        </w:tc>
        <w:tc>
          <w:tcPr>
            <w:tcW w:type="dxa" w:w="3061"/>
          </w:tcPr>
          <w:p>
            <w:pPr>
              <w:spacing w:after="40"/>
            </w:pPr>
            <w:r/>
            <w:r>
              <w:rPr>
                <w:b w:val="0"/>
                <w:color w:val="101826"/>
                <w:sz w:val="17"/>
              </w:rPr>
              <w:t>explain why reuse matters more than complexity; explain what a second factor is, without jargon</w:t>
            </w:r>
          </w:p>
        </w:tc>
        <w:tc>
          <w:tcPr>
            <w:tcW w:type="dxa" w:w="2835"/>
          </w:tcPr>
          <w:p>
            <w:pPr>
              <w:spacing w:after="40"/>
            </w:pPr>
            <w:r/>
            <w:r>
              <w:rPr>
                <w:b w:val="0"/>
                <w:color w:val="101826"/>
                <w:sz w:val="17"/>
              </w:rPr>
              <w:t>How do accounts usually get taken?</w:t>
            </w:r>
          </w:p>
        </w:tc>
        <w:tc>
          <w:tcPr>
            <w:tcW w:type="dxa" w:w="2608"/>
          </w:tcPr>
          <w:p>
            <w:pPr>
              <w:spacing w:after="40"/>
            </w:pPr>
            <w:r/>
            <w:r>
              <w:rPr>
                <w:b w:val="0"/>
                <w:color w:val="101826"/>
                <w:sz w:val="17"/>
              </w:rPr>
              <w:t>A password leaked elsewhere is tried here</w:t>
            </w:r>
          </w:p>
        </w:tc>
      </w:tr>
      <w:tr>
        <w:tc>
          <w:tcPr>
            <w:tcW w:type="dxa" w:w="907"/>
          </w:tcPr>
          <w:p>
            <w:pPr>
              <w:spacing w:after="40"/>
            </w:pPr>
            <w:r/>
            <w:r>
              <w:rPr>
                <w:b w:val="0"/>
                <w:color w:val="101826"/>
                <w:sz w:val="17"/>
              </w:rPr>
              <w:t>M-12</w:t>
            </w:r>
          </w:p>
        </w:tc>
        <w:tc>
          <w:tcPr>
            <w:tcW w:type="dxa" w:w="3061"/>
          </w:tcPr>
          <w:p>
            <w:pPr>
              <w:spacing w:after="40"/>
            </w:pPr>
            <w:r/>
            <w:r>
              <w:rPr>
                <w:b w:val="0"/>
                <w:color w:val="101826"/>
                <w:sz w:val="17"/>
              </w:rPr>
              <w:t>explain why reuse matters more than complexity; explain what a second factor is, without jargon</w:t>
            </w:r>
          </w:p>
        </w:tc>
        <w:tc>
          <w:tcPr>
            <w:tcW w:type="dxa" w:w="2835"/>
          </w:tcPr>
          <w:p>
            <w:pPr>
              <w:spacing w:after="40"/>
            </w:pPr>
            <w:r/>
            <w:r>
              <w:rPr>
                <w:b w:val="0"/>
                <w:color w:val="101826"/>
                <w:sz w:val="17"/>
              </w:rPr>
              <w:t>What is a second factor?</w:t>
            </w:r>
          </w:p>
        </w:tc>
        <w:tc>
          <w:tcPr>
            <w:tcW w:type="dxa" w:w="2608"/>
          </w:tcPr>
          <w:p>
            <w:pPr>
              <w:spacing w:after="40"/>
            </w:pPr>
            <w:r/>
            <w:r>
              <w:rPr>
                <w:b w:val="0"/>
                <w:color w:val="101826"/>
                <w:sz w:val="17"/>
              </w:rPr>
              <w:t>Something physical you have, like your phone</w:t>
            </w:r>
          </w:p>
        </w:tc>
      </w:tr>
      <w:tr>
        <w:tc>
          <w:tcPr>
            <w:tcW w:type="dxa" w:w="907"/>
          </w:tcPr>
          <w:p>
            <w:pPr>
              <w:spacing w:after="40"/>
            </w:pPr>
            <w:r/>
            <w:r>
              <w:rPr>
                <w:b w:val="0"/>
                <w:color w:val="101826"/>
                <w:sz w:val="17"/>
              </w:rPr>
              <w:t>M-13</w:t>
            </w:r>
          </w:p>
        </w:tc>
        <w:tc>
          <w:tcPr>
            <w:tcW w:type="dxa" w:w="3061"/>
          </w:tcPr>
          <w:p>
            <w:pPr>
              <w:spacing w:after="40"/>
            </w:pPr>
            <w:r/>
            <w:r>
              <w:rPr>
                <w:b w:val="0"/>
                <w:color w:val="101826"/>
                <w:sz w:val="17"/>
              </w:rPr>
              <w:t>name the four pressure signals that appear in almost every attack</w:t>
            </w:r>
          </w:p>
        </w:tc>
        <w:tc>
          <w:tcPr>
            <w:tcW w:type="dxa" w:w="2835"/>
          </w:tcPr>
          <w:p>
            <w:pPr>
              <w:spacing w:after="40"/>
            </w:pPr>
            <w:r/>
            <w:r>
              <w:rPr>
                <w:b w:val="0"/>
                <w:color w:val="101826"/>
                <w:sz w:val="17"/>
              </w:rPr>
              <w:t>What proves an email is genuine?</w:t>
            </w:r>
          </w:p>
        </w:tc>
        <w:tc>
          <w:tcPr>
            <w:tcW w:type="dxa" w:w="2608"/>
          </w:tcPr>
          <w:p>
            <w:pPr>
              <w:spacing w:after="40"/>
            </w:pPr>
            <w:r/>
            <w:r>
              <w:rPr>
                <w:b w:val="0"/>
                <w:color w:val="101826"/>
                <w:sz w:val="17"/>
              </w:rPr>
              <w:t>Nothing in the message. Only a separate channel</w:t>
            </w:r>
          </w:p>
        </w:tc>
      </w:tr>
      <w:tr>
        <w:tc>
          <w:tcPr>
            <w:tcW w:type="dxa" w:w="907"/>
          </w:tcPr>
          <w:p>
            <w:pPr>
              <w:spacing w:after="40"/>
            </w:pPr>
            <w:r/>
            <w:r>
              <w:rPr>
                <w:b w:val="0"/>
                <w:color w:val="101826"/>
                <w:sz w:val="17"/>
              </w:rPr>
              <w:t>M-13</w:t>
            </w:r>
          </w:p>
        </w:tc>
        <w:tc>
          <w:tcPr>
            <w:tcW w:type="dxa" w:w="3061"/>
          </w:tcPr>
          <w:p>
            <w:pPr>
              <w:spacing w:after="40"/>
            </w:pPr>
            <w:r/>
            <w:r>
              <w:rPr>
                <w:b w:val="0"/>
                <w:color w:val="101826"/>
                <w:sz w:val="17"/>
              </w:rPr>
              <w:t>name the four pressure signals that appear in almost every attack</w:t>
            </w:r>
          </w:p>
        </w:tc>
        <w:tc>
          <w:tcPr>
            <w:tcW w:type="dxa" w:w="2835"/>
          </w:tcPr>
          <w:p>
            <w:pPr>
              <w:spacing w:after="40"/>
            </w:pPr>
            <w:r/>
            <w:r>
              <w:rPr>
                <w:b w:val="0"/>
                <w:color w:val="101826"/>
                <w:sz w:val="17"/>
              </w:rPr>
              <w:t>Which of these is reason enough to verify, on its own?</w:t>
            </w:r>
          </w:p>
        </w:tc>
        <w:tc>
          <w:tcPr>
            <w:tcW w:type="dxa" w:w="2608"/>
          </w:tcPr>
          <w:p>
            <w:pPr>
              <w:spacing w:after="40"/>
            </w:pPr>
            <w:r/>
            <w:r>
              <w:rPr>
                <w:b w:val="0"/>
                <w:color w:val="101826"/>
                <w:sz w:val="17"/>
              </w:rPr>
              <w:t>A request to change bank details or payment instructions</w:t>
            </w:r>
          </w:p>
        </w:tc>
      </w:tr>
      <w:tr>
        <w:tc>
          <w:tcPr>
            <w:tcW w:type="dxa" w:w="907"/>
          </w:tcPr>
          <w:p>
            <w:pPr>
              <w:spacing w:after="40"/>
            </w:pPr>
            <w:r/>
            <w:r>
              <w:rPr>
                <w:b w:val="0"/>
                <w:color w:val="101826"/>
                <w:sz w:val="17"/>
              </w:rPr>
              <w:t>M-14</w:t>
            </w:r>
          </w:p>
        </w:tc>
        <w:tc>
          <w:tcPr>
            <w:tcW w:type="dxa" w:w="3061"/>
          </w:tcPr>
          <w:p>
            <w:pPr>
              <w:spacing w:after="40"/>
            </w:pPr>
            <w:r/>
            <w:r>
              <w:rPr>
                <w:b w:val="0"/>
                <w:color w:val="101826"/>
                <w:sz w:val="17"/>
              </w:rPr>
              <w:t>say what counts as personal data, including the surprising cases; sort information into four classes in a few seconds</w:t>
            </w:r>
          </w:p>
        </w:tc>
        <w:tc>
          <w:tcPr>
            <w:tcW w:type="dxa" w:w="2835"/>
          </w:tcPr>
          <w:p>
            <w:pPr>
              <w:spacing w:after="40"/>
            </w:pPr>
            <w:r/>
            <w:r>
              <w:rPr>
                <w:b w:val="0"/>
                <w:color w:val="101826"/>
                <w:sz w:val="17"/>
              </w:rPr>
              <w:t>Which of these is personal data?</w:t>
            </w:r>
          </w:p>
        </w:tc>
        <w:tc>
          <w:tcPr>
            <w:tcW w:type="dxa" w:w="2608"/>
          </w:tcPr>
          <w:p>
            <w:pPr>
              <w:spacing w:after="40"/>
            </w:pPr>
            <w:r/>
            <w:r>
              <w:rPr>
                <w:b w:val="0"/>
                <w:color w:val="101826"/>
                <w:sz w:val="17"/>
              </w:rPr>
              <w:t>A vehicle number plate on a gate pass</w:t>
            </w:r>
          </w:p>
        </w:tc>
      </w:tr>
      <w:tr>
        <w:tc>
          <w:tcPr>
            <w:tcW w:type="dxa" w:w="907"/>
          </w:tcPr>
          <w:p>
            <w:pPr>
              <w:spacing w:after="40"/>
            </w:pPr>
            <w:r/>
            <w:r>
              <w:rPr>
                <w:b w:val="0"/>
                <w:color w:val="101826"/>
                <w:sz w:val="17"/>
              </w:rPr>
              <w:t>M-14</w:t>
            </w:r>
          </w:p>
        </w:tc>
        <w:tc>
          <w:tcPr>
            <w:tcW w:type="dxa" w:w="3061"/>
          </w:tcPr>
          <w:p>
            <w:pPr>
              <w:spacing w:after="40"/>
            </w:pPr>
            <w:r/>
            <w:r>
              <w:rPr>
                <w:b w:val="0"/>
                <w:color w:val="101826"/>
                <w:sz w:val="17"/>
              </w:rPr>
              <w:t>say what counts as personal data, including the surprising cases; sort information into four classes in a few seconds</w:t>
            </w:r>
          </w:p>
        </w:tc>
        <w:tc>
          <w:tcPr>
            <w:tcW w:type="dxa" w:w="2835"/>
          </w:tcPr>
          <w:p>
            <w:pPr>
              <w:spacing w:after="40"/>
            </w:pPr>
            <w:r/>
            <w:r>
              <w:rPr>
                <w:b w:val="0"/>
                <w:color w:val="101826"/>
                <w:sz w:val="17"/>
              </w:rPr>
              <w:t>What does restricted actually mean?</w:t>
            </w:r>
          </w:p>
        </w:tc>
        <w:tc>
          <w:tcPr>
            <w:tcW w:type="dxa" w:w="2608"/>
          </w:tcPr>
          <w:p>
            <w:pPr>
              <w:spacing w:after="40"/>
            </w:pPr>
            <w:r/>
            <w:r>
              <w:rPr>
                <w:b w:val="0"/>
                <w:color w:val="101826"/>
                <w:sz w:val="17"/>
              </w:rPr>
              <w:t>Only a named few can see it, inside or out</w:t>
            </w:r>
          </w:p>
        </w:tc>
      </w:tr>
      <w:tr>
        <w:tc>
          <w:tcPr>
            <w:tcW w:type="dxa" w:w="907"/>
          </w:tcPr>
          <w:p>
            <w:pPr>
              <w:spacing w:after="40"/>
            </w:pPr>
            <w:r/>
            <w:r>
              <w:rPr>
                <w:b w:val="0"/>
                <w:color w:val="101826"/>
                <w:sz w:val="17"/>
              </w:rPr>
              <w:t>M-15</w:t>
            </w:r>
          </w:p>
        </w:tc>
        <w:tc>
          <w:tcPr>
            <w:tcW w:type="dxa" w:w="3061"/>
          </w:tcPr>
          <w:p>
            <w:pPr>
              <w:spacing w:after="40"/>
            </w:pPr>
            <w:r/>
            <w:r>
              <w:rPr>
                <w:b w:val="0"/>
                <w:color w:val="101826"/>
                <w:sz w:val="17"/>
              </w:rPr>
              <w:t>tell an approved tool from an unapproved one at a glance</w:t>
            </w:r>
          </w:p>
        </w:tc>
        <w:tc>
          <w:tcPr>
            <w:tcW w:type="dxa" w:w="2835"/>
          </w:tcPr>
          <w:p>
            <w:pPr>
              <w:spacing w:after="40"/>
            </w:pPr>
            <w:r/>
            <w:r>
              <w:rPr>
                <w:b w:val="0"/>
                <w:color w:val="101826"/>
                <w:sz w:val="17"/>
              </w:rPr>
              <w:t>What makes a tool approved?</w:t>
            </w:r>
          </w:p>
        </w:tc>
        <w:tc>
          <w:tcPr>
            <w:tcW w:type="dxa" w:w="2608"/>
          </w:tcPr>
          <w:p>
            <w:pPr>
              <w:spacing w:after="40"/>
            </w:pPr>
            <w:r/>
            <w:r>
              <w:rPr>
                <w:b w:val="0"/>
                <w:color w:val="101826"/>
                <w:sz w:val="17"/>
              </w:rPr>
              <w:t>The company has explicitly approved this tool, this account and this use</w:t>
            </w:r>
          </w:p>
        </w:tc>
      </w:tr>
      <w:tr>
        <w:tc>
          <w:tcPr>
            <w:tcW w:type="dxa" w:w="907"/>
          </w:tcPr>
          <w:p>
            <w:pPr>
              <w:spacing w:after="40"/>
            </w:pPr>
            <w:r/>
            <w:r>
              <w:rPr>
                <w:b w:val="0"/>
                <w:color w:val="101826"/>
                <w:sz w:val="17"/>
              </w:rPr>
              <w:t>M-16</w:t>
            </w:r>
          </w:p>
        </w:tc>
        <w:tc>
          <w:tcPr>
            <w:tcW w:type="dxa" w:w="3061"/>
          </w:tcPr>
          <w:p>
            <w:pPr>
              <w:spacing w:after="40"/>
            </w:pPr>
            <w:r/>
            <w:r>
              <w:rPr>
                <w:b w:val="0"/>
                <w:color w:val="101826"/>
                <w:sz w:val="17"/>
              </w:rPr>
              <w:t>name the five kinds of information that must never go into an AI tool</w:t>
            </w:r>
          </w:p>
        </w:tc>
        <w:tc>
          <w:tcPr>
            <w:tcW w:type="dxa" w:w="2835"/>
          </w:tcPr>
          <w:p>
            <w:pPr>
              <w:spacing w:after="40"/>
            </w:pPr>
            <w:r/>
            <w:r>
              <w:rPr>
                <w:b w:val="0"/>
                <w:color w:val="101826"/>
                <w:sz w:val="17"/>
              </w:rPr>
              <w:t>Which of these is safe to paste?</w:t>
            </w:r>
          </w:p>
        </w:tc>
        <w:tc>
          <w:tcPr>
            <w:tcW w:type="dxa" w:w="2608"/>
          </w:tcPr>
          <w:p>
            <w:pPr>
              <w:spacing w:after="40"/>
            </w:pPr>
            <w:r/>
            <w:r>
              <w:rPr>
                <w:b w:val="0"/>
                <w:color w:val="101826"/>
                <w:sz w:val="17"/>
              </w:rPr>
              <w:t>A description of what happened, with no names</w:t>
            </w:r>
          </w:p>
        </w:tc>
      </w:tr>
      <w:tr>
        <w:tc>
          <w:tcPr>
            <w:tcW w:type="dxa" w:w="907"/>
          </w:tcPr>
          <w:p>
            <w:pPr>
              <w:spacing w:after="40"/>
            </w:pPr>
            <w:r/>
            <w:r>
              <w:rPr>
                <w:b w:val="0"/>
                <w:color w:val="101826"/>
                <w:sz w:val="17"/>
              </w:rPr>
              <w:t>M-16</w:t>
            </w:r>
          </w:p>
        </w:tc>
        <w:tc>
          <w:tcPr>
            <w:tcW w:type="dxa" w:w="3061"/>
          </w:tcPr>
          <w:p>
            <w:pPr>
              <w:spacing w:after="40"/>
            </w:pPr>
            <w:r/>
            <w:r>
              <w:rPr>
                <w:b w:val="0"/>
                <w:color w:val="101826"/>
                <w:sz w:val="17"/>
              </w:rPr>
              <w:t>name the five kinds of information that must never go into an AI tool</w:t>
            </w:r>
          </w:p>
        </w:tc>
        <w:tc>
          <w:tcPr>
            <w:tcW w:type="dxa" w:w="2835"/>
          </w:tcPr>
          <w:p>
            <w:pPr>
              <w:spacing w:after="40"/>
            </w:pPr>
            <w:r/>
            <w:r>
              <w:rPr>
                <w:b w:val="0"/>
                <w:color w:val="101826"/>
                <w:sz w:val="17"/>
              </w:rPr>
              <w:t>Why is a personal account worse?</w:t>
            </w:r>
          </w:p>
        </w:tc>
        <w:tc>
          <w:tcPr>
            <w:tcW w:type="dxa" w:w="2608"/>
          </w:tcPr>
          <w:p>
            <w:pPr>
              <w:spacing w:after="40"/>
            </w:pPr>
            <w:r/>
            <w:r>
              <w:rPr>
                <w:b w:val="0"/>
                <w:color w:val="101826"/>
                <w:sz w:val="17"/>
              </w:rPr>
              <w:t>It gives up the company's contractual, security and audit controls</w:t>
            </w:r>
          </w:p>
        </w:tc>
      </w:tr>
    </w:tbl>
    <w:p>
      <w:pPr>
        <w:spacing w:after="80"/>
      </w:pPr>
    </w:p>
    <w:p>
      <w:r>
        <w:br/>
      </w:r>
    </w:p>
    <w:p>
      <w:pPr>
        <w:spacing w:before="0"/>
        <w:pBdr>
          <w:top w:val="single" w:sz="24" w:color="0E6E75"/>
        </w:pBdr>
      </w:pPr>
      <w:r>
        <w:rPr>
          <w:b/>
          <w:color w:val="0E6E75"/>
          <w:sz w:val="22"/>
        </w:rPr>
        <w:t>PART E</w:t>
      </w:r>
    </w:p>
    <w:p>
      <w:pPr>
        <w:pStyle w:val="Heading1"/>
      </w:pPr>
      <w:r>
        <w:rPr>
          <w:color w:val="0E6E75"/>
        </w:rPr>
        <w:t>Source Traceability</w:t>
      </w:r>
    </w:p>
    <w:p>
      <w:pPr>
        <w:spacing w:after="280"/>
      </w:pPr>
      <w:r>
        <w:rPr>
          <w:b w:val="0"/>
          <w:i w:val="0"/>
          <w:color w:val="5B6779"/>
          <w:sz w:val="21"/>
        </w:rPr>
        <w:t>How to trace anything in Part A back to where it actually comes from — and how that was checked, not just claimed.</w:t>
      </w:r>
    </w:p>
    <w:p>
      <w:pPr>
        <w:pStyle w:val="Heading2"/>
      </w:pPr>
      <w:r>
        <w:t>E1. The Content Pipeline</w:t>
      </w:r>
    </w:p>
    <w:tbl>
      <w:tblPr>
        <w:tblStyle w:val="TableGrid"/>
        <w:tblW w:type="auto" w:w="0"/>
        <w:jc w:val="left"/>
        <w:tblLook w:firstColumn="1" w:firstRow="1" w:lastColumn="0" w:lastRow="0" w:noHBand="0" w:noVBand="1" w:val="04A0"/>
      </w:tblPr>
      <w:tblGrid>
        <w:gridCol w:w="4706"/>
        <w:gridCol w:w="4706"/>
      </w:tblGrid>
      <w:tr>
        <w:tc>
          <w:tcPr>
            <w:tcW w:type="dxa" w:w="2608"/>
          </w:tcPr>
          <w:p>
            <w:pPr>
              <w:spacing w:after="40"/>
            </w:pPr>
            <w:r/>
            <w:r>
              <w:rPr>
                <w:b/>
                <w:color w:val="5B6779"/>
                <w:sz w:val="19"/>
              </w:rPr>
              <w:t>Layer</w:t>
            </w:r>
          </w:p>
        </w:tc>
        <w:tc>
          <w:tcPr>
            <w:tcW w:type="dxa" w:w="6803"/>
          </w:tcPr>
          <w:p>
            <w:pPr>
              <w:spacing w:after="40"/>
            </w:pPr>
            <w:r/>
            <w:r>
              <w:rPr>
                <w:b/>
                <w:color w:val="5B6779"/>
                <w:sz w:val="19"/>
              </w:rPr>
              <w:t>What it is</w:t>
            </w:r>
          </w:p>
        </w:tc>
      </w:tr>
      <w:tr>
        <w:tc>
          <w:tcPr>
            <w:tcW w:type="dxa" w:w="2608"/>
          </w:tcPr>
          <w:p>
            <w:pPr>
              <w:spacing w:after="40"/>
            </w:pPr>
            <w:r/>
            <w:r>
              <w:rPr>
                <w:b w:val="0"/>
                <w:color w:val="101826"/>
                <w:sz w:val="19"/>
              </w:rPr>
              <w:t>content/area01… 05/*.py</w:t>
            </w:r>
          </w:p>
        </w:tc>
        <w:tc>
          <w:tcPr>
            <w:tcW w:type="dxa" w:w="6803"/>
          </w:tcPr>
          <w:p>
            <w:pPr>
              <w:spacing w:after="40"/>
            </w:pPr>
            <w:r/>
            <w:r>
              <w:rPr>
                <w:b w:val="0"/>
                <w:color w:val="101826"/>
                <w:sz w:val="19"/>
              </w:rPr>
              <w:t>The single source of truth. 39 Python dictionaries — one per module — holding every sentence, prompt, checklist item and quiz question.</w:t>
            </w:r>
          </w:p>
        </w:tc>
      </w:tr>
      <w:tr>
        <w:tc>
          <w:tcPr>
            <w:tcW w:type="dxa" w:w="2608"/>
          </w:tcPr>
          <w:p>
            <w:pPr>
              <w:spacing w:after="40"/>
            </w:pPr>
            <w:r/>
            <w:r>
              <w:rPr>
                <w:b w:val="0"/>
                <w:color w:val="101826"/>
                <w:sz w:val="19"/>
              </w:rPr>
              <w:t>journey_data.py</w:t>
            </w:r>
          </w:p>
        </w:tc>
        <w:tc>
          <w:tcPr>
            <w:tcW w:type="dxa" w:w="6803"/>
          </w:tcPr>
          <w:p>
            <w:pPr>
              <w:spacing w:after="40"/>
            </w:pPr>
            <w:r/>
            <w:r>
              <w:rPr>
                <w:b w:val="0"/>
                <w:color w:val="101826"/>
                <w:sz w:val="19"/>
              </w:rPr>
              <w:t>Selects and condenses the 16 Mandatory Journey lessons from that source, quoting it verbatim; defines the M-19 scenario and the 15-question assessment blueprint.</w:t>
            </w:r>
          </w:p>
        </w:tc>
      </w:tr>
      <w:tr>
        <w:tc>
          <w:tcPr>
            <w:tcW w:type="dxa" w:w="2608"/>
          </w:tcPr>
          <w:p>
            <w:pPr>
              <w:spacing w:after="40"/>
            </w:pPr>
            <w:r/>
            <w:r>
              <w:rPr>
                <w:b w:val="0"/>
                <w:color w:val="101826"/>
                <w:sz w:val="19"/>
              </w:rPr>
              <w:t>management_review_docx.py</w:t>
            </w:r>
          </w:p>
        </w:tc>
        <w:tc>
          <w:tcPr>
            <w:tcW w:type="dxa" w:w="6803"/>
          </w:tcPr>
          <w:p>
            <w:pPr>
              <w:spacing w:after="40"/>
            </w:pPr>
            <w:r/>
            <w:r>
              <w:rPr>
                <w:b w:val="0"/>
                <w:color w:val="101826"/>
                <w:sz w:val="19"/>
              </w:rPr>
              <w:t>Resolves each lesson's final content and computes its time — imported by everything downstream, so a fix made once here reaches the live product and every document.</w:t>
            </w:r>
          </w:p>
        </w:tc>
      </w:tr>
      <w:tr>
        <w:tc>
          <w:tcPr>
            <w:tcW w:type="dxa" w:w="2608"/>
          </w:tcPr>
          <w:p>
            <w:pPr>
              <w:spacing w:after="40"/>
            </w:pPr>
            <w:r/>
            <w:r>
              <w:rPr>
                <w:b w:val="0"/>
                <w:color w:val="101826"/>
                <w:sz w:val="19"/>
              </w:rPr>
              <w:t>sitegen.py / journeygen.py</w:t>
            </w:r>
          </w:p>
        </w:tc>
        <w:tc>
          <w:tcPr>
            <w:tcW w:type="dxa" w:w="6803"/>
          </w:tcPr>
          <w:p>
            <w:pPr>
              <w:spacing w:after="40"/>
            </w:pPr>
            <w:r/>
            <w:r>
              <w:rPr>
                <w:b w:val="0"/>
                <w:color w:val="101826"/>
                <w:sz w:val="19"/>
              </w:rPr>
              <w:t>Build the live product: 39 module pages, 16 Mandatory Journey pages, the assessment, the index.</w:t>
            </w:r>
          </w:p>
        </w:tc>
      </w:tr>
      <w:tr>
        <w:tc>
          <w:tcPr>
            <w:tcW w:type="dxa" w:w="2608"/>
          </w:tcPr>
          <w:p>
            <w:pPr>
              <w:spacing w:after="40"/>
            </w:pPr>
            <w:r/>
            <w:r>
              <w:rPr>
                <w:b w:val="0"/>
                <w:color w:val="101826"/>
                <w:sz w:val="19"/>
              </w:rPr>
              <w:t>world_class_master_v3.py</w:t>
            </w:r>
          </w:p>
        </w:tc>
        <w:tc>
          <w:tcPr>
            <w:tcW w:type="dxa" w:w="6803"/>
          </w:tcPr>
          <w:p>
            <w:pPr>
              <w:spacing w:after="40"/>
            </w:pPr>
            <w:r/>
            <w:r>
              <w:rPr>
                <w:b w:val="0"/>
                <w:color w:val="101826"/>
                <w:sz w:val="19"/>
              </w:rPr>
              <w:t>Builds this document from the same resolved data — never a paraphrase of it.</w:t>
            </w:r>
          </w:p>
        </w:tc>
      </w:tr>
    </w:tbl>
    <w:p>
      <w:pPr>
        <w:spacing w:after="80"/>
      </w:pPr>
    </w:p>
    <w:p>
      <w:pPr>
        <w:pStyle w:val="Heading2"/>
      </w:pPr>
      <w:r>
        <w:t>E2. Fidelity Verification Method</w:t>
      </w:r>
    </w:p>
    <w:p>
      <w:pPr>
        <w:spacing w:after="140"/>
      </w:pPr>
      <w:r>
        <w:rPr>
          <w:b w:val="0"/>
          <w:i w:val="0"/>
          <w:color w:val="101826"/>
          <w:sz w:val="20"/>
        </w:rPr>
        <w:t>Not a self-report. After this document is generated, its .docx XML is reopened and every real string in journey_data.py — every reading paragraph, workplace example, prompt, checklist item, quiz question, quiz option and quiz explanation, across all 16 lessons, M-19 and the 15-question pool — is confirmed present verbatim (case- and punctuation-normalised) in the generated text. The result of that check for this exact build is recorded in Part G's validation record, with the real count, not a rounded claim.</w:t>
      </w:r>
    </w:p>
    <w:p>
      <w:pPr>
        <w:spacing w:after="140"/>
      </w:pPr>
      <w:r>
        <w:rPr>
          <w:b w:val="0"/>
          <w:i w:val="0"/>
          <w:color w:val="101826"/>
          <w:sz w:val="20"/>
        </w:rPr>
        <w:t>The live product is checked the same way: siteverify.py independently re-derives 16 quality gates from the shipped HTML (tag balance, internal links, source-string fidelity, video-ID provenance, single progress store, and more) every time the site is rebuilt — it does not read this document or trust its claims.</w:t>
      </w:r>
    </w:p>
    <w:p>
      <w:r>
        <w:br/>
      </w:r>
    </w:p>
    <w:p>
      <w:pPr>
        <w:spacing w:before="0"/>
        <w:pBdr>
          <w:top w:val="single" w:sz="24" w:color="0E6E75"/>
        </w:pBdr>
      </w:pPr>
      <w:r>
        <w:rPr>
          <w:b/>
          <w:color w:val="0E6E75"/>
          <w:sz w:val="22"/>
        </w:rPr>
        <w:t>PART F</w:t>
      </w:r>
    </w:p>
    <w:p>
      <w:pPr>
        <w:pStyle w:val="Heading1"/>
      </w:pPr>
      <w:r>
        <w:rPr>
          <w:color w:val="0E6E75"/>
        </w:rPr>
        <w:t>Technical Implementation Appendix</w:t>
      </w:r>
    </w:p>
    <w:p>
      <w:pPr>
        <w:spacing w:after="280"/>
      </w:pPr>
      <w:r>
        <w:rPr>
          <w:b w:val="0"/>
          <w:i w:val="0"/>
          <w:color w:val="5B6779"/>
          <w:sz w:val="21"/>
        </w:rPr>
        <w:t>For the development team's context only. Nothing in Parts A–D depends on any of this changing.</w:t>
      </w:r>
    </w:p>
    <w:p>
      <w:pPr>
        <w:pStyle w:val="Heading2"/>
      </w:pPr>
      <w:r>
        <w:t>F1. Where Things Live</w:t>
      </w:r>
    </w:p>
    <w:tbl>
      <w:tblPr>
        <w:tblStyle w:val="TableGrid"/>
        <w:tblW w:type="auto" w:w="0"/>
        <w:jc w:val="left"/>
        <w:tblLook w:firstColumn="1" w:firstRow="1" w:lastColumn="0" w:lastRow="0" w:noHBand="0" w:noVBand="1" w:val="04A0"/>
      </w:tblPr>
      <w:tblGrid>
        <w:gridCol w:w="4706"/>
        <w:gridCol w:w="4706"/>
      </w:tblGrid>
      <w:tr>
        <w:tc>
          <w:tcPr>
            <w:tcW w:type="dxa" w:w="3628"/>
          </w:tcPr>
          <w:p>
            <w:pPr>
              <w:spacing w:after="40"/>
            </w:pPr>
            <w:r/>
            <w:r>
              <w:rPr>
                <w:b/>
                <w:color w:val="5B6779"/>
                <w:sz w:val="19"/>
              </w:rPr>
              <w:t>What</w:t>
            </w:r>
          </w:p>
        </w:tc>
        <w:tc>
          <w:tcPr>
            <w:tcW w:type="dxa" w:w="5783"/>
          </w:tcPr>
          <w:p>
            <w:pPr>
              <w:spacing w:after="40"/>
            </w:pPr>
            <w:r/>
            <w:r>
              <w:rPr>
                <w:b/>
                <w:color w:val="5B6779"/>
                <w:sz w:val="19"/>
              </w:rPr>
              <w:t>Where</w:t>
            </w:r>
          </w:p>
        </w:tc>
      </w:tr>
      <w:tr>
        <w:tc>
          <w:tcPr>
            <w:tcW w:type="dxa" w:w="3628"/>
          </w:tcPr>
          <w:p>
            <w:pPr>
              <w:spacing w:after="40"/>
            </w:pPr>
            <w:r/>
            <w:r>
              <w:rPr>
                <w:b w:val="0"/>
                <w:color w:val="101826"/>
                <w:sz w:val="19"/>
              </w:rPr>
              <w:t>Mandatory lesson pages (16) + map + exercise</w:t>
            </w:r>
          </w:p>
        </w:tc>
        <w:tc>
          <w:tcPr>
            <w:tcW w:type="dxa" w:w="5783"/>
          </w:tcPr>
          <w:p>
            <w:pPr>
              <w:spacing w:after="40"/>
            </w:pPr>
            <w:r/>
            <w:r>
              <w:rPr>
                <w:b w:val="0"/>
                <w:color w:val="101826"/>
                <w:sz w:val="19"/>
              </w:rPr>
              <w:t>site/journey.html, site/journey/m01.html – m16.html, site/journey/m19.html</w:t>
            </w:r>
          </w:p>
        </w:tc>
      </w:tr>
      <w:tr>
        <w:tc>
          <w:tcPr>
            <w:tcW w:type="dxa" w:w="3628"/>
          </w:tcPr>
          <w:p>
            <w:pPr>
              <w:spacing w:after="40"/>
            </w:pPr>
            <w:r/>
            <w:r>
              <w:rPr>
                <w:b w:val="0"/>
                <w:color w:val="101826"/>
                <w:sz w:val="19"/>
              </w:rPr>
              <w:t>Lesson/exercise/map behaviour</w:t>
            </w:r>
          </w:p>
        </w:tc>
        <w:tc>
          <w:tcPr>
            <w:tcW w:type="dxa" w:w="5783"/>
          </w:tcPr>
          <w:p>
            <w:pPr>
              <w:spacing w:after="40"/>
            </w:pPr>
            <w:r/>
            <w:r>
              <w:rPr>
                <w:b w:val="0"/>
                <w:color w:val="101826"/>
                <w:sz w:val="19"/>
              </w:rPr>
              <w:t>site/js/journey.js</w:t>
            </w:r>
          </w:p>
        </w:tc>
      </w:tr>
      <w:tr>
        <w:tc>
          <w:tcPr>
            <w:tcW w:type="dxa" w:w="3628"/>
          </w:tcPr>
          <w:p>
            <w:pPr>
              <w:spacing w:after="40"/>
            </w:pPr>
            <w:r/>
            <w:r>
              <w:rPr>
                <w:b w:val="0"/>
                <w:color w:val="101826"/>
                <w:sz w:val="19"/>
              </w:rPr>
              <w:t>Single progress store (module + journey + exercise + assessment, one key)</w:t>
            </w:r>
          </w:p>
        </w:tc>
        <w:tc>
          <w:tcPr>
            <w:tcW w:type="dxa" w:w="5783"/>
          </w:tcPr>
          <w:p>
            <w:pPr>
              <w:spacing w:after="40"/>
            </w:pPr>
            <w:r/>
            <w:r>
              <w:rPr>
                <w:b w:val="0"/>
                <w:color w:val="101826"/>
                <w:sz w:val="19"/>
              </w:rPr>
              <w:t>site/js/progress.js — key inducto.progress.v1</w:t>
            </w:r>
          </w:p>
        </w:tc>
      </w:tr>
      <w:tr>
        <w:tc>
          <w:tcPr>
            <w:tcW w:type="dxa" w:w="3628"/>
          </w:tcPr>
          <w:p>
            <w:pPr>
              <w:spacing w:after="40"/>
            </w:pPr>
            <w:r/>
            <w:r>
              <w:rPr>
                <w:b w:val="0"/>
                <w:color w:val="101826"/>
                <w:sz w:val="19"/>
              </w:rPr>
              <w:t>Final assessment (15 Q / 70% / 3 attempts / HR-decision state)</w:t>
            </w:r>
          </w:p>
        </w:tc>
        <w:tc>
          <w:tcPr>
            <w:tcW w:type="dxa" w:w="5783"/>
          </w:tcPr>
          <w:p>
            <w:pPr>
              <w:spacing w:after="40"/>
            </w:pPr>
            <w:r/>
            <w:r>
              <w:rPr>
                <w:b w:val="0"/>
                <w:color w:val="101826"/>
                <w:sz w:val="19"/>
              </w:rPr>
              <w:t>site/assessment.html + site/js/assessment.js</w:t>
            </w:r>
          </w:p>
        </w:tc>
      </w:tr>
      <w:tr>
        <w:tc>
          <w:tcPr>
            <w:tcW w:type="dxa" w:w="3628"/>
          </w:tcPr>
          <w:p>
            <w:pPr>
              <w:spacing w:after="40"/>
            </w:pPr>
            <w:r/>
            <w:r>
              <w:rPr>
                <w:b w:val="0"/>
                <w:color w:val="101826"/>
                <w:sz w:val="19"/>
              </w:rPr>
              <w:t>Data (journey stops, assessment pool, full library)</w:t>
            </w:r>
          </w:p>
        </w:tc>
        <w:tc>
          <w:tcPr>
            <w:tcW w:type="dxa" w:w="5783"/>
          </w:tcPr>
          <w:p>
            <w:pPr>
              <w:spacing w:after="40"/>
            </w:pPr>
            <w:r/>
            <w:r>
              <w:rPr>
                <w:b w:val="0"/>
                <w:color w:val="101826"/>
                <w:sz w:val="19"/>
              </w:rPr>
              <w:t>site/data/library.js — window.INDUCTO_DATA</w:t>
            </w:r>
          </w:p>
        </w:tc>
      </w:tr>
      <w:tr>
        <w:tc>
          <w:tcPr>
            <w:tcW w:type="dxa" w:w="3628"/>
          </w:tcPr>
          <w:p>
            <w:pPr>
              <w:spacing w:after="40"/>
            </w:pPr>
            <w:r/>
            <w:r>
              <w:rPr>
                <w:b w:val="0"/>
                <w:color w:val="101826"/>
                <w:sz w:val="19"/>
              </w:rPr>
              <w:t>Generators (re-run after any content edit)</w:t>
            </w:r>
          </w:p>
        </w:tc>
        <w:tc>
          <w:tcPr>
            <w:tcW w:type="dxa" w:w="5783"/>
          </w:tcPr>
          <w:p>
            <w:pPr>
              <w:spacing w:after="40"/>
            </w:pPr>
            <w:r/>
            <w:r>
              <w:rPr>
                <w:b w:val="0"/>
                <w:color w:val="101826"/>
                <w:sz w:val="19"/>
              </w:rPr>
              <w:t>sitegen.py → journeygen.py, from journey_data.py / management_review_docx.py</w:t>
            </w:r>
          </w:p>
        </w:tc>
      </w:tr>
    </w:tbl>
    <w:p>
      <w:pPr>
        <w:spacing w:after="80"/>
      </w:pPr>
    </w:p>
    <w:p>
      <w:pPr>
        <w:spacing w:after="140"/>
      </w:pPr>
      <w:r>
        <w:rPr>
          <w:b w:val="0"/>
          <w:i w:val="0"/>
          <w:color w:val="101826"/>
          <w:sz w:val="19"/>
        </w:rPr>
        <w:t>Certificate eligibility and completion are computed from stored progress, not page visits: a stop counts as complete only after the learner's own P.complete() action, a knowledge check only scores on an actual answer click, and the exercise blocks completion until each of its four boxes holds a real typed attempt.</w:t>
      </w:r>
    </w:p>
    <w:p>
      <w:pPr>
        <w:pStyle w:val="Heading2"/>
      </w:pPr>
      <w:r>
        <w:t>F2. Proofreading Notes</w:t>
      </w:r>
    </w:p>
    <w:p>
      <w:pPr>
        <w:pStyle w:val="ListBullet"/>
        <w:spacing w:after="60"/>
      </w:pPr>
      <w:r>
        <w:rPr>
          <w:sz w:val="21"/>
        </w:rPr>
        <w:t>Plain English, roughly Grade 7 reading level. Short sentences.</w:t>
      </w:r>
    </w:p>
    <w:p>
      <w:pPr>
        <w:pStyle w:val="ListBullet"/>
        <w:spacing w:after="60"/>
      </w:pPr>
      <w:r>
        <w:rPr>
          <w:sz w:val="21"/>
        </w:rPr>
        <w:t>British spelling throughout.</w:t>
      </w:r>
    </w:p>
    <w:p>
      <w:pPr>
        <w:pStyle w:val="ListBullet"/>
        <w:spacing w:after="60"/>
      </w:pPr>
      <w:r>
        <w:rPr>
          <w:sz w:val="21"/>
        </w:rPr>
        <w:t>India/UAE working context: rupees and dirhams, real cities, real working situations.</w:t>
      </w:r>
    </w:p>
    <w:p>
      <w:pPr>
        <w:pStyle w:val="ListBullet"/>
        <w:spacing w:after="60"/>
      </w:pPr>
      <w:r>
        <w:rPr>
          <w:sz w:val="21"/>
        </w:rPr>
        <w:t>Banned filler (leverage, synergy, utilise, seamless, robust) — none present.</w:t>
      </w:r>
    </w:p>
    <w:p>
      <w:pPr>
        <w:pStyle w:val="ListBullet"/>
        <w:spacing w:after="60"/>
      </w:pPr>
      <w:r>
        <w:rPr>
          <w:sz w:val="21"/>
        </w:rPr>
        <w:t>Every wrong answer in every knowledge check and assessment question has its own specific explanation.</w:t>
      </w:r>
    </w:p>
    <w:p>
      <w:pPr>
        <w:pStyle w:val="ListBullet"/>
        <w:spacing w:after="60"/>
      </w:pPr>
      <w:r>
        <w:rPr>
          <w:sz w:val="21"/>
        </w:rPr>
        <w:t>Copy-paste prompts keep working when copied: straight quotes, exact wording, no line breaks introduced.</w:t>
      </w:r>
    </w:p>
    <w:p>
      <w:r>
        <w:br/>
      </w:r>
    </w:p>
    <w:p>
      <w:pPr>
        <w:spacing w:before="0"/>
        <w:pBdr>
          <w:top w:val="single" w:sz="24" w:color="0E6E75"/>
        </w:pBdr>
      </w:pPr>
      <w:r>
        <w:rPr>
          <w:b/>
          <w:color w:val="0E6E75"/>
          <w:sz w:val="22"/>
        </w:rPr>
        <w:t>PART G</w:t>
      </w:r>
    </w:p>
    <w:p>
      <w:pPr>
        <w:pStyle w:val="Heading1"/>
      </w:pPr>
      <w:r>
        <w:rPr>
          <w:color w:val="0E6E75"/>
        </w:rPr>
        <w:t>QA / Rectification Log</w:t>
      </w:r>
    </w:p>
    <w:p>
      <w:pPr>
        <w:spacing w:after="280"/>
      </w:pPr>
      <w:r>
        <w:rPr>
          <w:b w:val="0"/>
          <w:i w:val="0"/>
          <w:color w:val="5B6779"/>
          <w:sz w:val="21"/>
        </w:rPr>
        <w:t>This document's findings across two independent forensic passes (R6–R21), the adversarial review that produced them, and the acceptance checklist — each item backed by an actual verification method, not marked PASS because a generator ran without error.</w:t>
      </w:r>
    </w:p>
    <w:p>
      <w:pPr>
        <w:pStyle w:val="Heading2"/>
      </w:pPr>
      <w:r>
        <w:t>G1. Rectifications</w:t>
      </w:r>
    </w:p>
    <w:p>
      <w:pPr>
        <w:spacing w:after="240"/>
      </w:pPr>
      <w:r>
        <w:rPr>
          <w:b w:val="0"/>
          <w:i w:val="0"/>
          <w:color w:val="5B6779"/>
          <w:sz w:val="19"/>
        </w:rPr>
        <w:t>Carried forward from v2 for context (already fixed, re-verified still correct, not re-litigated): R1–R5 — an absolute AI claim (AI-01), an unsafe AI-generated-password prompt that was live in M-12 (SEC-01), an impossible M-19 deadline, imprecise video-count reporting, and an incomplete management-input register. R6–R13 below were found in the pass that produced v3.0; R14–R21 were found in a further, separate pass over v3.0 that did not trust its own PASS claim either — the most serious of which (R14) was a systemic defect neither the v2 nor the v3.0 pass had found.</w:t>
      </w:r>
    </w:p>
    <w:p>
      <w:pPr>
        <w:pStyle w:val="Heading3"/>
      </w:pPr>
      <w:r>
        <w:t>R6 — Cybersecurity — phishing verification threshold (High)</w:t>
      </w:r>
    </w:p>
    <w:p>
      <w:pPr>
        <w:spacing w:after="80"/>
      </w:pPr>
      <w:r>
        <w:rPr>
          <w:b w:val="0"/>
          <w:i/>
          <w:color w:val="5B6779"/>
          <w:sz w:val="18"/>
        </w:rPr>
        <w:t>Location: SEC-02 — “Two together is enough to stop” (source slide, quiz remember line, and recap point)</w:t>
      </w:r>
    </w:p>
    <w:p>
      <w:pPr>
        <w:pStyle w:val="Heading4"/>
      </w:pPr>
      <w:r>
        <w:t>Finding</w:t>
      </w:r>
    </w:p>
    <w:p>
      <w:pPr>
        <w:spacing w:after="140"/>
      </w:pPr>
      <w:r>
        <w:rPr>
          <w:b w:val="0"/>
          <w:i w:val="0"/>
          <w:color w:val="101826"/>
          <w:sz w:val="21"/>
        </w:rPr>
        <w:t>Three places taught that verification is warranted only once TWO pressure signals appear together (“Any two means verify”). A single high-risk request — for example a calm, unhurried email changing bank details, with no urgency and no secrecy attached — could therefore read as not yet requiring verification under this taught rule, which is the more dangerous failure mode: quiet, single-signal business-email-compromise attempts are a well-documented real pattern.</w:t>
      </w:r>
    </w:p>
    <w:p>
      <w:pPr>
        <w:pStyle w:val="Heading4"/>
      </w:pPr>
      <w:r>
        <w:t>Fix applied</w:t>
      </w:r>
    </w:p>
    <w:p>
      <w:pPr>
        <w:spacing w:after="140"/>
      </w:pPr>
      <w:r>
        <w:rPr>
          <w:b w:val="0"/>
          <w:i w:val="0"/>
          <w:color w:val="101826"/>
          <w:sz w:val="21"/>
        </w:rPr>
        <w:t>Retitled the slide “One is enough to make you check” and reordered its items so “A change, on its own, is reason enough” leads. The quiz remember line and the recap point were both changed from “Any two means stop” to “one alone is reason enough to verify.” Combinations (urgency+authority, secrecy+change) are kept as illustrations of what makes an attempt more obvious — not as the threshold for acting.</w:t>
      </w:r>
    </w:p>
    <w:p>
      <w:pPr>
        <w:spacing w:after="200"/>
      </w:pPr>
      <w:r>
        <w:rPr>
          <w:b w:val="0"/>
          <w:i/>
          <w:color w:val="5B6779"/>
          <w:sz w:val="18"/>
        </w:rPr>
        <w:t>Checked against: Standard phishing/BEC guidance (a single high-risk indicator, particularly a payment or bank-detail change, is treated as sufficient grounds for out-of-band verification) — not company-specific, so no management input required.</w:t>
      </w:r>
    </w:p>
    <w:p>
      <w:pPr>
        <w:pStyle w:val="Heading3"/>
      </w:pPr>
      <w:r>
        <w:t>R7 — Privacy — personal-account claim (High)</w:t>
      </w:r>
    </w:p>
    <w:p>
      <w:pPr>
        <w:spacing w:after="80"/>
      </w:pPr>
      <w:r>
        <w:rPr>
          <w:b w:val="0"/>
          <w:i/>
          <w:color w:val="5B6779"/>
          <w:sz w:val="18"/>
        </w:rPr>
        <w:t>Location: SEC-07 — “Why is a personal account worse?” quiz answer (this exact question is used as this document's own M-16 lesson knowledge check)</w:t>
      </w:r>
    </w:p>
    <w:p>
      <w:pPr>
        <w:pStyle w:val="Heading4"/>
      </w:pPr>
      <w:r>
        <w:t>Finding</w:t>
      </w:r>
    </w:p>
    <w:p>
      <w:pPr>
        <w:spacing w:after="140"/>
      </w:pPr>
      <w:r>
        <w:rPr>
          <w:b w:val="0"/>
          <w:i w:val="0"/>
          <w:color w:val="101826"/>
          <w:sz w:val="21"/>
        </w:rPr>
        <w:t>The correct answer stated as fact that “the company cannot see, control or delete what was shared” on a personal account — a categorical claim about every provider's behaviour, stated as a general rule rather than describing one scenario's real consequence.</w:t>
      </w:r>
    </w:p>
    <w:p>
      <w:pPr>
        <w:pStyle w:val="Heading4"/>
      </w:pPr>
      <w:r>
        <w:t>Fix applied</w:t>
      </w:r>
    </w:p>
    <w:p>
      <w:pPr>
        <w:spacing w:after="140"/>
      </w:pPr>
      <w:r>
        <w:rPr>
          <w:b w:val="0"/>
          <w:i w:val="0"/>
          <w:color w:val="101826"/>
          <w:sz w:val="21"/>
        </w:rPr>
        <w:t>Replaced with “It gives up the company's contractual, security and audit controls,” with the explanation changed to “a personal account may provide none of that” — accurate regardless of the specific provider, and no longer asserting universal technical behaviour. (Two other occurrences of similar wording in AI-01 and SEC-07's own scenario intro were checked and left unchanged: both describe one concrete scenario's real consequence — pasting into an unapproved free tool with no company agreement — not a categorical claim.)</w:t>
      </w:r>
    </w:p>
    <w:p>
      <w:pPr>
        <w:spacing w:after="200"/>
      </w:pPr>
      <w:r>
        <w:rPr>
          <w:b w:val="0"/>
          <w:i/>
          <w:color w:val="5B6779"/>
          <w:sz w:val="18"/>
        </w:rPr>
        <w:t>Checked against: Re-read in full source context; the two scenario-embedded instances were confirmed accurate as scoped, only the categorical quiz-answer version needed correction.</w:t>
      </w:r>
    </w:p>
    <w:p>
      <w:pPr>
        <w:pStyle w:val="Heading3"/>
      </w:pPr>
      <w:r>
        <w:t>R8 — Approved-tool definition (High)</w:t>
      </w:r>
    </w:p>
    <w:p>
      <w:pPr>
        <w:spacing w:after="80"/>
      </w:pPr>
      <w:r>
        <w:rPr>
          <w:b w:val="0"/>
          <w:i/>
          <w:color w:val="5B6779"/>
          <w:sz w:val="18"/>
        </w:rPr>
        <w:t>Location: SEC-06 (title, lead, section label, recap point, glossary) and SEC-07 (glossary) — 6 locations across 2 modules</w:t>
      </w:r>
    </w:p>
    <w:p>
      <w:pPr>
        <w:pStyle w:val="Heading4"/>
      </w:pPr>
      <w:r>
        <w:t>Finding</w:t>
      </w:r>
    </w:p>
    <w:p>
      <w:pPr>
        <w:spacing w:after="140"/>
      </w:pPr>
      <w:r>
        <w:rPr>
          <w:b w:val="0"/>
          <w:i w:val="0"/>
          <w:color w:val="101826"/>
          <w:sz w:val="21"/>
        </w:rPr>
        <w:t>The course defined an “approved tool” as “the company has an agreement and you use your work account” in six places, including as the correct answer to a knowledge-check question. That formula omits that approval can also depend on the specific product, its configuration, the permitted use case and the permitted data — a work account on a general company subscription does not by itself approve every tool or every use of it.</w:t>
      </w:r>
    </w:p>
    <w:p>
      <w:pPr>
        <w:pStyle w:val="Heading4"/>
      </w:pPr>
      <w:r>
        <w:t>Fix applied</w:t>
      </w:r>
    </w:p>
    <w:p>
      <w:pPr>
        <w:spacing w:after="140"/>
      </w:pPr>
      <w:r>
        <w:rPr>
          <w:b w:val="0"/>
          <w:i w:val="0"/>
          <w:color w:val="101826"/>
          <w:sz w:val="21"/>
        </w:rPr>
        <w:t>All six locations updated to state that the tool, the account/configuration and the specific use must each be approved. The SEC-06 knowledge-check question's correct answer and explanation were rewritten to match; the wrong answers needed no change.</w:t>
      </w:r>
    </w:p>
    <w:p>
      <w:pPr>
        <w:spacing w:after="200"/>
      </w:pPr>
      <w:r>
        <w:rPr>
          <w:b w:val="0"/>
          <w:i/>
          <w:color w:val="5B6779"/>
          <w:sz w:val="18"/>
        </w:rPr>
        <w:t>Checked against: Internal consistency across both modules; the correction matches the general principle already stated correctly elsewhere in SEC-06 (“Approved tool” checklist items already listed access management and accountability as separate conditions, not folded into “agreement + account”).</w:t>
      </w:r>
    </w:p>
    <w:p>
      <w:pPr>
        <w:pStyle w:val="Heading3"/>
      </w:pPr>
      <w:r>
        <w:t>R9 — Assessment quality — distractor wording (Medium)</w:t>
      </w:r>
    </w:p>
    <w:p>
      <w:pPr>
        <w:spacing w:after="80"/>
      </w:pPr>
      <w:r>
        <w:rPr>
          <w:b w:val="0"/>
          <w:i/>
          <w:color w:val="5B6779"/>
          <w:sz w:val="18"/>
        </w:rPr>
        <w:t>Location: SEC-02 — “Who may ask for a one-time code?” (this exact question is Q13 in the M-20 assessment pool)</w:t>
      </w:r>
    </w:p>
    <w:p>
      <w:pPr>
        <w:pStyle w:val="Heading4"/>
      </w:pPr>
      <w:r>
        <w:t>Finding</w:t>
      </w:r>
    </w:p>
    <w:p>
      <w:pPr>
        <w:spacing w:after="140"/>
      </w:pPr>
      <w:r>
        <w:rPr>
          <w:b w:val="0"/>
          <w:i w:val="0"/>
          <w:color w:val="101826"/>
          <w:sz w:val="21"/>
        </w:rPr>
        <w:t>The correct answer read “Nobody, ever, under any circumstances” — emphatic triple-qualifier phrasing that stands out from the other three options by tone alone, closer to “wording that gives away the answer” than a plausible-sounding option a learner has to genuinely evaluate against IT, the bank and the manager.</w:t>
      </w:r>
    </w:p>
    <w:p>
      <w:pPr>
        <w:pStyle w:val="Heading4"/>
      </w:pPr>
      <w:r>
        <w:t>Fix applied</w:t>
      </w:r>
    </w:p>
    <w:p>
      <w:pPr>
        <w:spacing w:after="140"/>
      </w:pPr>
      <w:r>
        <w:rPr>
          <w:b w:val="0"/>
          <w:i w:val="0"/>
          <w:color w:val="101826"/>
          <w:sz w:val="21"/>
        </w:rPr>
        <w:t>Changed to “Nobody — not IT, your bank, or your manager,” which states the same true, deliberately absolute rule (sharing a one-time code is never legitimate, with no exception — this claim itself was independently re-checked and is correctly taught as absolute) but requires the learner to actually rule out each specific plausible distractor rather than pattern-matching on emphatic wording.</w:t>
      </w:r>
    </w:p>
    <w:p>
      <w:pPr>
        <w:spacing w:after="200"/>
      </w:pPr>
      <w:r>
        <w:rPr>
          <w:b w:val="0"/>
          <w:i/>
          <w:color w:val="5B6779"/>
          <w:sz w:val="18"/>
        </w:rPr>
        <w:t>Checked against: Re-examined against the assessment-quality standard in this pass's brief (avoid wording that gives away the answer); the underlying rule was separately re-verified as one of the few security claims that is correctly absolute, so only the phrasing changed.</w:t>
      </w:r>
    </w:p>
    <w:p>
      <w:pPr>
        <w:pStyle w:val="Heading3"/>
      </w:pPr>
      <w:r>
        <w:t>R10 — AI technical accuracy — quiz takeaway (Low)</w:t>
      </w:r>
    </w:p>
    <w:p>
      <w:pPr>
        <w:spacing w:after="80"/>
      </w:pPr>
      <w:r>
        <w:rPr>
          <w:b w:val="0"/>
          <w:i/>
          <w:color w:val="5B6779"/>
          <w:sz w:val="18"/>
        </w:rPr>
        <w:t>Location: AI-02 — “Why are the answers different?” quiz remember line</w:t>
      </w:r>
    </w:p>
    <w:p>
      <w:pPr>
        <w:pStyle w:val="Heading4"/>
      </w:pPr>
      <w:r>
        <w:t>Finding</w:t>
      </w:r>
    </w:p>
    <w:p>
      <w:pPr>
        <w:spacing w:after="140"/>
      </w:pPr>
      <w:r>
        <w:rPr>
          <w:b w:val="0"/>
          <w:i w:val="0"/>
          <w:color w:val="101826"/>
          <w:sz w:val="21"/>
        </w:rPr>
        <w:t>The memorable takeaway read “Nothing is retrieved. Everything is built,” a portable absolute claim that reads as a rule about every AI system, when the question itself is really about why wording varies (construction is probabilistic, whether or not a fact was retrieved first).</w:t>
      </w:r>
    </w:p>
    <w:p>
      <w:pPr>
        <w:pStyle w:val="Heading4"/>
      </w:pPr>
      <w:r>
        <w:t>Fix applied</w:t>
      </w:r>
    </w:p>
    <w:p>
      <w:pPr>
        <w:spacing w:after="140"/>
      </w:pPr>
      <w:r>
        <w:rPr>
          <w:b w:val="0"/>
          <w:i w:val="0"/>
          <w:color w:val="101826"/>
          <w:sz w:val="21"/>
        </w:rPr>
        <w:t>Changed to “The wording is built fresh every time, even when a tool has looked something up first” — keeps the true, question-specific point (wording varies because sentences are generated, not cached) without implying no AI tool can retrieve information.</w:t>
      </w:r>
    </w:p>
    <w:p>
      <w:pPr>
        <w:spacing w:after="200"/>
      </w:pPr>
      <w:r>
        <w:rPr>
          <w:b w:val="0"/>
          <w:i/>
          <w:color w:val="5B6779"/>
          <w:sz w:val="18"/>
        </w:rPr>
        <w:t>Checked against: Cross-checked against AI-01 and AI-04's correct, already-nuanced treatment of retrieval/search capability.</w:t>
      </w:r>
    </w:p>
    <w:p>
      <w:pPr>
        <w:pStyle w:val="Heading3"/>
      </w:pPr>
      <w:r>
        <w:t>R11 — Privacy — reporting-route wording (Low)</w:t>
      </w:r>
    </w:p>
    <w:p>
      <w:pPr>
        <w:spacing w:after="80"/>
      </w:pPr>
      <w:r>
        <w:rPr>
          <w:b w:val="0"/>
          <w:i/>
          <w:color w:val="5B6779"/>
          <w:sz w:val="18"/>
        </w:rPr>
        <w:t>Location: SEC-04 — the incident-response flow diagram</w:t>
      </w:r>
    </w:p>
    <w:p>
      <w:pPr>
        <w:pStyle w:val="Heading4"/>
      </w:pPr>
      <w:r>
        <w:t>Finding</w:t>
      </w:r>
    </w:p>
    <w:p>
      <w:pPr>
        <w:spacing w:after="140"/>
      </w:pPr>
      <w:r>
        <w:rPr>
          <w:b w:val="0"/>
          <w:i w:val="0"/>
          <w:color w:val="101826"/>
          <w:sz w:val="21"/>
        </w:rPr>
        <w:t>A step read “Same day, to the named contact” — phrased as if a specific contact were already established, even though the module correctly flags the actual contact elsewhere as [COMPANY INPUT NEEDED: who handles data requests].</w:t>
      </w:r>
    </w:p>
    <w:p>
      <w:pPr>
        <w:pStyle w:val="Heading4"/>
      </w:pPr>
      <w:r>
        <w:t>Fix applied</w:t>
      </w:r>
    </w:p>
    <w:p>
      <w:pPr>
        <w:spacing w:after="140"/>
      </w:pPr>
      <w:r>
        <w:rPr>
          <w:b w:val="0"/>
          <w:i w:val="0"/>
          <w:color w:val="101826"/>
          <w:sz w:val="21"/>
        </w:rPr>
        <w:t>Changed to “Same day, through the company's designated incident-reporting process” — matches this pass's required phrasing pattern and removes the implication that a specific contact is already known.</w:t>
      </w:r>
    </w:p>
    <w:p>
      <w:pPr>
        <w:spacing w:after="200"/>
      </w:pPr>
      <w:r>
        <w:rPr>
          <w:b w:val="0"/>
          <w:i/>
          <w:color w:val="5B6779"/>
          <w:sz w:val="18"/>
        </w:rPr>
        <w:t>Checked against: Cross-checked against the module's own [COMPANY INPUT NEEDED] token for the same fact, confirming the contact is genuinely not yet established.</w:t>
      </w:r>
    </w:p>
    <w:p>
      <w:pPr>
        <w:pStyle w:val="Heading3"/>
      </w:pPr>
      <w:r>
        <w:t>R12 — M-16 objective alignment (re-verified) (Informational)</w:t>
      </w:r>
    </w:p>
    <w:p>
      <w:pPr>
        <w:spacing w:after="80"/>
      </w:pPr>
      <w:r>
        <w:rPr>
          <w:b w:val="0"/>
          <w:i/>
          <w:color w:val="5B6779"/>
          <w:sz w:val="18"/>
        </w:rPr>
        <w:t>Location: SEC-07 — “Five things that never go in”</w:t>
      </w:r>
    </w:p>
    <w:p>
      <w:pPr>
        <w:pStyle w:val="Heading4"/>
      </w:pPr>
      <w:r>
        <w:t>Finding</w:t>
      </w:r>
    </w:p>
    <w:p>
      <w:pPr>
        <w:spacing w:after="140"/>
      </w:pPr>
      <w:r>
        <w:rPr>
          <w:b w:val="0"/>
          <w:i w:val="0"/>
          <w:color w:val="101826"/>
          <w:sz w:val="21"/>
        </w:rPr>
        <w:t>This pass's brief raised the risk that the learning objective (“name the five kinds of information that must never go into an AI tool”) might not match what the lesson actually teaches, and warned against inventing categories to force a match.</w:t>
      </w:r>
    </w:p>
    <w:p>
      <w:pPr>
        <w:pStyle w:val="Heading4"/>
      </w:pPr>
      <w:r>
        <w:t>Fix applied</w:t>
      </w:r>
    </w:p>
    <w:p>
      <w:pPr>
        <w:spacing w:after="140"/>
      </w:pPr>
      <w:r>
        <w:rPr>
          <w:b w:val="0"/>
          <w:i w:val="0"/>
          <w:color w:val="101826"/>
          <w:sz w:val="21"/>
        </w:rPr>
        <w:t>No change required. The source content was re-read in full: it defines exactly five categories (customer/employee personal data; anything from a signed contract; financial records and pricing; login details; anything marked confidential or internal), and the knowledge-check questions correctly test application of the rule rather than rote recall of the list. Logged here as a checked-and-confirmed item, not a silent pass.</w:t>
      </w:r>
    </w:p>
    <w:p>
      <w:pPr>
        <w:spacing w:after="200"/>
      </w:pPr>
      <w:r>
        <w:rPr>
          <w:b w:val="0"/>
          <w:i/>
          <w:color w:val="5B6779"/>
          <w:sz w:val="18"/>
        </w:rPr>
        <w:t>Checked against: Direct re-read of the SEC-07 source content against the stated objective.</w:t>
      </w:r>
    </w:p>
    <w:p>
      <w:pPr>
        <w:pStyle w:val="Heading3"/>
      </w:pPr>
      <w:r>
        <w:t>R13 — M-19 timeline (re-verified) (Informational)</w:t>
      </w:r>
    </w:p>
    <w:p>
      <w:pPr>
        <w:spacing w:after="80"/>
      </w:pPr>
      <w:r>
        <w:rPr>
          <w:b w:val="0"/>
          <w:i/>
          <w:color w:val="5B6779"/>
          <w:sz w:val="18"/>
        </w:rPr>
        <w:t>Location: journey_data.py — the full Chakan scenario</w:t>
      </w:r>
    </w:p>
    <w:p>
      <w:pPr>
        <w:pStyle w:val="Heading4"/>
      </w:pPr>
      <w:r>
        <w:t>Finding</w:t>
      </w:r>
    </w:p>
    <w:p>
      <w:pPr>
        <w:spacing w:after="140"/>
      </w:pPr>
      <w:r>
        <w:rPr>
          <w:b w:val="0"/>
          <w:i w:val="0"/>
          <w:color w:val="101826"/>
          <w:sz w:val="21"/>
        </w:rPr>
        <w:t>This pass's brief warned not to assume the R3 Thursday fix was correct merely because it resolved the earlier contradiction, and asked for every date, deadline and cost to be retraced.</w:t>
      </w:r>
    </w:p>
    <w:p>
      <w:pPr>
        <w:pStyle w:val="Heading4"/>
      </w:pPr>
      <w:r>
        <w:t>Fix applied</w:t>
      </w:r>
    </w:p>
    <w:p>
      <w:pPr>
        <w:spacing w:after="140"/>
      </w:pPr>
      <w:r>
        <w:rPr>
          <w:b w:val="0"/>
          <w:i w:val="0"/>
          <w:color w:val="101826"/>
          <w:sz w:val="21"/>
        </w:rPr>
        <w:t>No further change required. Every date reference was retraced against “Thursday” as today: Tuesday (dock doors, 2 days past) and Wednesday (promised delivery, 1 day past) are both in the past; Friday (reroute, 1 day ahead), Monday (revised delivery, 4 days ahead) and Tuesday next week (dock ETA, 5 days ahead) are all genuinely in the future. No impossible deadline remains.</w:t>
      </w:r>
    </w:p>
    <w:p>
      <w:pPr>
        <w:spacing w:after="200"/>
      </w:pPr>
      <w:r>
        <w:rPr>
          <w:b w:val="0"/>
          <w:i/>
          <w:color w:val="5B6779"/>
          <w:sz w:val="18"/>
        </w:rPr>
        <w:t>Checked against: Manual day-by-day trace of all 6 date references in the scenario and the 3 model answers that repeat them.</w:t>
      </w:r>
    </w:p>
    <w:p>
      <w:pPr>
        <w:pStyle w:val="Heading3"/>
      </w:pPr>
      <w:r>
        <w:t>R14 — Systemic — human wording mislabelled as an AI prompt (High)</w:t>
      </w:r>
    </w:p>
    <w:p>
      <w:pPr>
        <w:spacing w:after="80"/>
      </w:pPr>
      <w:r>
        <w:rPr>
          <w:b w:val="0"/>
          <w:i/>
          <w:color w:val="5B6779"/>
          <w:sz w:val="18"/>
        </w:rPr>
        <w:t>Location: management_review_docx.py resolve_stop() — affected the live Mandatory Journey stops M-10, M-11, M-13 and M-14</w:t>
      </w:r>
    </w:p>
    <w:p>
      <w:pPr>
        <w:pStyle w:val="Heading4"/>
      </w:pPr>
      <w:r>
        <w:t>Finding</w:t>
      </w:r>
    </w:p>
    <w:p>
      <w:pPr>
        <w:spacing w:after="140"/>
      </w:pPr>
      <w:r>
        <w:rPr>
          <w:b w:val="0"/>
          <w:i w:val="0"/>
          <w:color w:val="101826"/>
          <w:sz w:val="21"/>
        </w:rPr>
        <w:t>The Professional Skills and Security modules deliberately mark a “type: prompt” visual with the header “Copy this wording” (or a close variant) to mean wording a person says or writes to another person — a verification phone call, an incident report, a spoken line to a colleague — never text to paste into an AI tool. The generic selection logic that fills the Mandatory Journey's “prompt” field did not know this distinction: it took the first “type: prompt” visual regardless of source, and the journey page always renders that field under the fixed label “Try it — copy-paste prompt.” The result, live in production: M-10 and M-11 showed a human script under an AI-prompt label, M-13 showed the phishing verification-call script instead of the module's real AI-safe prompt, and — most serious — M-14 showed a real incident-report template (“I need to report a possible data incident… What data was involved…”) captioned as something to copy and paste, which is exactly the exposure risk this pass's brief warned against.</w:t>
      </w:r>
    </w:p>
    <w:p>
      <w:pPr>
        <w:pStyle w:val="Heading4"/>
      </w:pPr>
      <w:r>
        <w:t>Fix applied</w:t>
      </w:r>
    </w:p>
    <w:p>
      <w:pPr>
        <w:spacing w:after="140"/>
      </w:pPr>
      <w:r>
        <w:rPr>
          <w:b w:val="0"/>
          <w:i w:val="0"/>
          <w:color w:val="101826"/>
          <w:sz w:val="21"/>
        </w:rPr>
        <w:t>resolve_stop() now selects the journey's “prompt” field based on module area: for Professional Skills (04-*) and Security &amp; Privacy (05-*) modules — where a “type: prompt” visual is always human-facing wording — it takes only the “prompt” key nested inside a “steps” visual, which is where the module's actual AI-safe prompt lives when one exists (confirmed present for every affected stop; M-12 correctly has none, since the module's own rule is never to ask an AI tool to handle a real password). All other areas are unaffected. Verified by re-resolving the live journey data before and after: M-10, M-11, M-13 and M-14 now each show a genuine, safe AI prompt; M-14's field no longer contains any incident detail.</w:t>
      </w:r>
    </w:p>
    <w:p>
      <w:pPr>
        <w:spacing w:after="200"/>
      </w:pPr>
      <w:r>
        <w:rPr>
          <w:b w:val="0"/>
          <w:i/>
          <w:color w:val="5B6779"/>
          <w:sz w:val="18"/>
        </w:rPr>
        <w:t>Checked against: Direct before/after diff of journey_data.load()'s resolved “prompt” field for all 16 mandatory stops, and a full catalogue of every “type: prompt” visual's header text across all 39 source modules, cross-checked against its module area.</w:t>
      </w:r>
    </w:p>
    <w:p>
      <w:pPr>
        <w:pStyle w:val="Heading3"/>
      </w:pPr>
      <w:r>
        <w:t>R15 — Cybersecurity — unsupported claims (Medium)</w:t>
      </w:r>
    </w:p>
    <w:p>
      <w:pPr>
        <w:spacing w:after="80"/>
      </w:pPr>
      <w:r>
        <w:rPr>
          <w:b w:val="0"/>
          <w:i/>
          <w:color w:val="5B6779"/>
          <w:sz w:val="18"/>
        </w:rPr>
        <w:t>Location: SEC-01 — “How do accounts usually get taken?” knowledge-check (live in M-12)</w:t>
      </w:r>
    </w:p>
    <w:p>
      <w:pPr>
        <w:pStyle w:val="Heading4"/>
      </w:pPr>
      <w:r>
        <w:t>Finding</w:t>
      </w:r>
    </w:p>
    <w:p>
      <w:pPr>
        <w:spacing w:after="140"/>
      </w:pPr>
      <w:r>
        <w:rPr>
          <w:b w:val="0"/>
          <w:i w:val="0"/>
          <w:color w:val="101826"/>
          <w:sz w:val="21"/>
        </w:rPr>
        <w:t>Three of the four answer explanations used unsupported quantified language — “Almost never,” “This is the standard attack,” “The overwhelming majority” — without a cited source for the implied statistic.</w:t>
      </w:r>
    </w:p>
    <w:p>
      <w:pPr>
        <w:pStyle w:val="Heading4"/>
      </w:pPr>
      <w:r>
        <w:t>Fix applied</w:t>
      </w:r>
    </w:p>
    <w:p>
      <w:pPr>
        <w:spacing w:after="140"/>
      </w:pPr>
      <w:r>
        <w:rPr>
          <w:b w:val="0"/>
          <w:i w:val="0"/>
          <w:color w:val="101826"/>
          <w:sz w:val="21"/>
        </w:rPr>
        <w:t>Reworded all three to state the same relative point (credential stuffing from leaked lists is a materially more common cause of account takeover than guessing or shoulder-surfing) without a precise, uncited proportion.</w:t>
      </w:r>
    </w:p>
    <w:p>
      <w:pPr>
        <w:spacing w:after="200"/>
      </w:pPr>
      <w:r>
        <w:rPr>
          <w:b w:val="0"/>
          <w:i/>
          <w:color w:val="5B6779"/>
          <w:sz w:val="18"/>
        </w:rPr>
        <w:t>Checked against: Re-read against this pass's brief; no authoritative source for an exact figure exists in the repository, so the claim was qualified rather than deleted.</w:t>
      </w:r>
    </w:p>
    <w:p>
      <w:pPr>
        <w:pStyle w:val="Heading3"/>
      </w:pPr>
      <w:r>
        <w:t>R16 — Cybersecurity — unsafe password guidance (recurrence) (Medium)</w:t>
      </w:r>
    </w:p>
    <w:p>
      <w:pPr>
        <w:spacing w:after="80"/>
      </w:pPr>
      <w:r>
        <w:rPr>
          <w:b w:val="0"/>
          <w:i/>
          <w:color w:val="5B6779"/>
          <w:sz w:val="18"/>
        </w:rPr>
        <w:t>Location: SEC-01 — Toolkit, “The passphrase generator prompt”</w:t>
      </w:r>
    </w:p>
    <w:p>
      <w:pPr>
        <w:pStyle w:val="Heading4"/>
      </w:pPr>
      <w:r>
        <w:t>Finding</w:t>
      </w:r>
    </w:p>
    <w:p>
      <w:pPr>
        <w:spacing w:after="140"/>
      </w:pPr>
      <w:r>
        <w:rPr>
          <w:b w:val="0"/>
          <w:i w:val="0"/>
          <w:color w:val="101826"/>
          <w:sz w:val="21"/>
        </w:rPr>
        <w:t>v2's R2 removed an AI-generated-passphrase prompt from the module's “Do this now” visual, but the module's own Toolkit section — “three things to take with you” — still offered “The passphrase generator prompt: eight four-word phrases, no names, no dates,” which is exactly the pattern R2 removed, re-introduced in a part of the same module R2's own reviewer did not check.</w:t>
      </w:r>
    </w:p>
    <w:p>
      <w:pPr>
        <w:pStyle w:val="Heading4"/>
      </w:pPr>
      <w:r>
        <w:t>Fix applied</w:t>
      </w:r>
    </w:p>
    <w:p>
      <w:pPr>
        <w:spacing w:after="140"/>
      </w:pPr>
      <w:r>
        <w:rPr>
          <w:b w:val="0"/>
          <w:i w:val="0"/>
          <w:color w:val="101826"/>
          <w:sz w:val="21"/>
        </w:rPr>
        <w:t>Replaced with “The generate-and-store habit: your password manager's own generator — never an AI tool,” consistent with the module's own corrected “Do this now” guidance.</w:t>
      </w:r>
    </w:p>
    <w:p>
      <w:pPr>
        <w:spacing w:after="200"/>
      </w:pPr>
      <w:r>
        <w:rPr>
          <w:b w:val="0"/>
          <w:i/>
          <w:color w:val="5B6779"/>
          <w:sz w:val="18"/>
        </w:rPr>
        <w:t>Checked against: Full-text search of the module for every reference to a passphrase, prompt or generator, not just the slide R2 already touched.</w:t>
      </w:r>
    </w:p>
    <w:p>
      <w:pPr>
        <w:pStyle w:val="Heading3"/>
      </w:pPr>
      <w:r>
        <w:t>R17 — Cybersecurity — MFA factor accuracy (Medium)</w:t>
      </w:r>
    </w:p>
    <w:p>
      <w:pPr>
        <w:spacing w:after="80"/>
      </w:pPr>
      <w:r>
        <w:rPr>
          <w:b w:val="0"/>
          <w:i/>
          <w:color w:val="5B6779"/>
          <w:sz w:val="18"/>
        </w:rPr>
        <w:t>Location: SEC-03 — lead and glossary definition of multi-factor authentication</w:t>
      </w:r>
    </w:p>
    <w:p>
      <w:pPr>
        <w:pStyle w:val="Heading4"/>
      </w:pPr>
      <w:r>
        <w:t>Finding</w:t>
      </w:r>
    </w:p>
    <w:p>
      <w:pPr>
        <w:spacing w:after="140"/>
      </w:pPr>
      <w:r>
        <w:rPr>
          <w:b w:val="0"/>
          <w:i w:val="0"/>
          <w:color w:val="101826"/>
          <w:sz w:val="21"/>
        </w:rPr>
        <w:t>The module explained only two of the three standard authentication factors — something you know and something you have — and never named “something you are” (biometrics) at all, even though this pass's brief specifically required all three to be explained correctly.</w:t>
      </w:r>
    </w:p>
    <w:p>
      <w:pPr>
        <w:pStyle w:val="Heading4"/>
      </w:pPr>
      <w:r>
        <w:t>Fix applied</w:t>
      </w:r>
    </w:p>
    <w:p>
      <w:pPr>
        <w:spacing w:after="140"/>
      </w:pPr>
      <w:r>
        <w:rPr>
          <w:b w:val="0"/>
          <w:i w:val="0"/>
          <w:color w:val="101826"/>
          <w:sz w:val="21"/>
        </w:rPr>
        <w:t>The opening slide and the glossary definition now name all three factor categories, while keeping the module's practical focus on what the company's systems actually offer (usually something you have).</w:t>
      </w:r>
    </w:p>
    <w:p>
      <w:pPr>
        <w:spacing w:after="200"/>
      </w:pPr>
      <w:r>
        <w:rPr>
          <w:b w:val="0"/>
          <w:i/>
          <w:color w:val="5B6779"/>
          <w:sz w:val="18"/>
        </w:rPr>
        <w:t>Checked against: Re-read of the full module; confirmed no other slide implicitly limited MFA to two factors.</w:t>
      </w:r>
    </w:p>
    <w:p>
      <w:pPr>
        <w:pStyle w:val="Heading3"/>
      </w:pPr>
      <w:r>
        <w:t>R18 — Cybersecurity — phishing threshold (recurrence) (Medium)</w:t>
      </w:r>
    </w:p>
    <w:p>
      <w:pPr>
        <w:spacing w:after="80"/>
      </w:pPr>
      <w:r>
        <w:rPr>
          <w:b w:val="0"/>
          <w:i/>
          <w:color w:val="5B6779"/>
          <w:sz w:val="18"/>
        </w:rPr>
        <w:t>Location: SEC-02 — “Which combination should stop you?” knowledge-check (live in M-13, immediately below the R6-fixed slide in the same module)</w:t>
      </w:r>
    </w:p>
    <w:p>
      <w:pPr>
        <w:pStyle w:val="Heading4"/>
      </w:pPr>
      <w:r>
        <w:t>Finding</w:t>
      </w:r>
    </w:p>
    <w:p>
      <w:pPr>
        <w:spacing w:after="140"/>
      </w:pPr>
      <w:r>
        <w:rPr>
          <w:b w:val="0"/>
          <w:i w:val="0"/>
          <w:color w:val="101826"/>
          <w:sz w:val="21"/>
        </w:rPr>
        <w:t>R6 fixed the slide, quiz remember line and recap to teach that one pressure signal alone is reason enough to verify. This quiz question's actual correct answer was left untouched: it still required a two-signal combination (“urgency and a request to keep it quiet”), and none of its four options tested whether a learner understood that a single change-of-bank-details signal, alone, is already sufficient — the exact contradiction this pass's brief warned about between a module's stated rule and its own knowledge check.</w:t>
      </w:r>
    </w:p>
    <w:p>
      <w:pPr>
        <w:pStyle w:val="Heading4"/>
      </w:pPr>
      <w:r>
        <w:t>Fix applied</w:t>
      </w:r>
    </w:p>
    <w:p>
      <w:pPr>
        <w:spacing w:after="140"/>
      </w:pPr>
      <w:r>
        <w:rPr>
          <w:b w:val="0"/>
          <w:i w:val="0"/>
          <w:color w:val="101826"/>
          <w:sz w:val="21"/>
        </w:rPr>
        <w:t>Rebuilt the question to ask which single signal is reason enough to verify on its own, with the bank-details change as the correct answer and the same three non-signal distractors retained.</w:t>
      </w:r>
    </w:p>
    <w:p>
      <w:pPr>
        <w:spacing w:after="200"/>
      </w:pPr>
      <w:r>
        <w:rPr>
          <w:b w:val="0"/>
          <w:i/>
          <w:color w:val="5B6779"/>
          <w:sz w:val="18"/>
        </w:rPr>
        <w:t>Checked against: Re-read of the full SEC-02 quiz against the module's own corrected slide and recap wording, checking for consistency rather than trusting R6's slide-level fix to have propagated.</w:t>
      </w:r>
    </w:p>
    <w:p>
      <w:pPr>
        <w:pStyle w:val="Heading3"/>
      </w:pPr>
      <w:r>
        <w:t>R19 — Unsupported productivity statistics (Low)</w:t>
      </w:r>
    </w:p>
    <w:p>
      <w:pPr>
        <w:spacing w:after="80"/>
      </w:pPr>
      <w:r>
        <w:rPr>
          <w:b w:val="0"/>
          <w:i/>
          <w:color w:val="5B6779"/>
          <w:sz w:val="18"/>
        </w:rPr>
        <w:t>Location: PS-04 — lead, two knowledge-check answers, two “mistakes” items, the recap and the glossary (live in M-11) — 7 locations</w:t>
      </w:r>
    </w:p>
    <w:p>
      <w:pPr>
        <w:pStyle w:val="Heading4"/>
      </w:pPr>
      <w:r>
        <w:t>Finding</w:t>
      </w:r>
    </w:p>
    <w:p>
      <w:pPr>
        <w:spacing w:after="140"/>
      </w:pPr>
      <w:r>
        <w:rPr>
          <w:b w:val="0"/>
          <w:i w:val="0"/>
          <w:color w:val="101826"/>
          <w:sz w:val="21"/>
        </w:rPr>
        <w:t>An uncited, specific “fifteen minutes to refocus” and “wastes twenty minutes” figure was stated as fact throughout the module, including as the justification for two knowledge-check correct answers.</w:t>
      </w:r>
    </w:p>
    <w:p>
      <w:pPr>
        <w:pStyle w:val="Heading4"/>
      </w:pPr>
      <w:r>
        <w:t>Fix applied</w:t>
      </w:r>
    </w:p>
    <w:p>
      <w:pPr>
        <w:spacing w:after="140"/>
      </w:pPr>
      <w:r>
        <w:rPr>
          <w:b w:val="0"/>
          <w:i w:val="0"/>
          <w:color w:val="101826"/>
          <w:sz w:val="21"/>
        </w:rPr>
        <w:t>All 7 locations reworded to keep the behavioural lesson (an interruption costs more than the interruption itself; deciding the day's task in advance protects the most valuable part of a protected block) without the specific, uncited minute counts. The module's own observable decision rule — asking whether a request is “a two-minute thing or a twenty-minute thing” — was kept, since that number describes the request itself, which the asker states, not an invented cost of interruption in general.</w:t>
      </w:r>
    </w:p>
    <w:p>
      <w:pPr>
        <w:spacing w:after="200"/>
      </w:pPr>
      <w:r>
        <w:rPr>
          <w:b w:val="0"/>
          <w:i/>
          <w:color w:val="5B6779"/>
          <w:sz w:val="18"/>
        </w:rPr>
        <w:t>Checked against: Full-text search of the module for every occurrence of a specific refocus-time or wasted-time figure.</w:t>
      </w:r>
    </w:p>
    <w:p>
      <w:pPr>
        <w:pStyle w:val="Heading3"/>
      </w:pPr>
      <w:r>
        <w:t>R20 — Unsupported productivity statistics (Low)</w:t>
      </w:r>
    </w:p>
    <w:p>
      <w:pPr>
        <w:spacing w:after="80"/>
      </w:pPr>
      <w:r>
        <w:rPr>
          <w:b w:val="0"/>
          <w:i/>
          <w:color w:val="5B6779"/>
          <w:sz w:val="18"/>
        </w:rPr>
        <w:t>Location: DW-10 — a “mistakes” item, a knowledge-check question, and the recap (live in M-09) — 3 locations</w:t>
      </w:r>
    </w:p>
    <w:p>
      <w:pPr>
        <w:pStyle w:val="Heading4"/>
      </w:pPr>
      <w:r>
        <w:t>Finding</w:t>
      </w:r>
    </w:p>
    <w:p>
      <w:pPr>
        <w:spacing w:after="140"/>
      </w:pPr>
      <w:r>
        <w:rPr>
          <w:b w:val="0"/>
          <w:i w:val="0"/>
          <w:color w:val="101826"/>
          <w:sz w:val="21"/>
        </w:rPr>
        <w:t>“Almost everyone is around fifty per cent optimistic, consistently” and “one of the most reliable patterns in how people plan work” were stated as precise, uncited fact, including as a knowledge-check's correct-answer justification.</w:t>
      </w:r>
    </w:p>
    <w:p>
      <w:pPr>
        <w:pStyle w:val="Heading4"/>
      </w:pPr>
      <w:r>
        <w:t>Fix applied</w:t>
      </w:r>
    </w:p>
    <w:p>
      <w:pPr>
        <w:spacing w:after="140"/>
      </w:pPr>
      <w:r>
        <w:rPr>
          <w:b w:val="0"/>
          <w:i w:val="0"/>
          <w:color w:val="101826"/>
          <w:sz w:val="21"/>
        </w:rPr>
        <w:t>Reworded to the qualitative, defensible version of the same lesson — people are consistently optimistic about their own time estimates, so a buffer corrects for it — without the specific uncited percentage or the “most reliable pattern” overclaim. The module's existing prompt-based technique (telling an AI tool to assume estimates are 50% optimistic) was kept: that is the learner's own chosen buffer, an observable decision rule, not an assertion about how people in general behave.</w:t>
      </w:r>
    </w:p>
    <w:p>
      <w:pPr>
        <w:spacing w:after="200"/>
      </w:pPr>
      <w:r>
        <w:rPr>
          <w:b w:val="0"/>
          <w:i/>
          <w:color w:val="5B6779"/>
          <w:sz w:val="18"/>
        </w:rPr>
        <w:t>Checked against: Re-read against this pass's brief, which names this exact figure as an example requiring qualification.</w:t>
      </w:r>
    </w:p>
    <w:p>
      <w:pPr>
        <w:pStyle w:val="Heading3"/>
      </w:pPr>
      <w:r>
        <w:t>R21 — AI technical accuracy — residual absolute claim (Low)</w:t>
      </w:r>
    </w:p>
    <w:p>
      <w:pPr>
        <w:spacing w:after="80"/>
      </w:pPr>
      <w:r>
        <w:rPr>
          <w:b w:val="0"/>
          <w:i/>
          <w:color w:val="5B6779"/>
          <w:sz w:val="18"/>
        </w:rPr>
        <w:t>Location: AI-02 — title, lead, section label and recap of “What generative means” (live in M-02)</w:t>
      </w:r>
    </w:p>
    <w:p>
      <w:pPr>
        <w:pStyle w:val="Heading4"/>
      </w:pPr>
      <w:r>
        <w:t>Finding</w:t>
      </w:r>
    </w:p>
    <w:p>
      <w:pPr>
        <w:spacing w:after="140"/>
      </w:pPr>
      <w:r>
        <w:rPr>
          <w:b w:val="0"/>
          <w:i w:val="0"/>
          <w:color w:val="101826"/>
          <w:sz w:val="21"/>
        </w:rPr>
        <w:t>“It builds. It does not fetch.” / “There is no file it is copying from.” / “Neither answer was retrieved. Both were made.” were taught as unqualified facts about every generative AI system — true of the underlying wording-construction mechanism, but not of whether a tool looked something up first, which several of the tools staff actually use can do.</w:t>
      </w:r>
    </w:p>
    <w:p>
      <w:pPr>
        <w:pStyle w:val="Heading4"/>
      </w:pPr>
      <w:r>
        <w:t>Fix applied</w:t>
      </w:r>
    </w:p>
    <w:p>
      <w:pPr>
        <w:spacing w:after="140"/>
      </w:pPr>
      <w:r>
        <w:rPr>
          <w:b w:val="0"/>
          <w:i w:val="0"/>
          <w:color w:val="101826"/>
          <w:sz w:val="21"/>
        </w:rPr>
        <w:t>Reworded throughout to keep the true, useful point (the wording is always freshly built, so it can never be quoted as a stored record) while adding that a tool may search or read a document first and then build the answer from that — matching this pass's required wording, “assume nothing was looked up unless the tool shows you it was.”</w:t>
      </w:r>
    </w:p>
    <w:p>
      <w:pPr>
        <w:spacing w:after="200"/>
      </w:pPr>
      <w:r>
        <w:rPr>
          <w:b w:val="0"/>
          <w:i/>
          <w:color w:val="5B6779"/>
          <w:sz w:val="18"/>
        </w:rPr>
        <w:t>Checked against: Cross-checked against AI-04's already-correct treatment of the same distinction (“Unless the tool visibly shows a link it visited, no page was opened”), which this module's wording had not been brought in line with.</w:t>
      </w:r>
    </w:p>
    <w:p>
      <w:pPr>
        <w:pStyle w:val="Heading2"/>
      </w:pPr>
      <w:r>
        <w:t>G2. Adversarial Review</w:t>
      </w:r>
    </w:p>
    <w:p>
      <w:pPr>
        <w:spacing w:after="200"/>
      </w:pPr>
      <w:r>
        <w:rPr>
          <w:b w:val="0"/>
          <w:i w:val="0"/>
          <w:color w:val="5B6779"/>
          <w:sz w:val="19"/>
        </w:rPr>
        <w:t>Asked deliberately after the rebuild, not before it — each answer either points to a fix already made above or explains why none was needed.</w:t>
      </w:r>
    </w:p>
    <w:p>
      <w:pPr>
        <w:spacing w:after="60"/>
      </w:pPr>
      <w:r>
        <w:rPr>
          <w:b/>
          <w:i w:val="0"/>
          <w:color w:val="101826"/>
          <w:sz w:val="21"/>
        </w:rPr>
        <w:t>What would a cybersecurity professional object to?</w:t>
      </w:r>
    </w:p>
    <w:p>
      <w:pPr>
        <w:spacing w:after="200"/>
        <w:ind w:left="227"/>
      </w:pPr>
      <w:r>
        <w:rPr>
          <w:b w:val="0"/>
          <w:i w:val="0"/>
          <w:color w:val="5B6779"/>
          <w:sz w:val="21"/>
        </w:rPr>
        <w:t>That verification was gated behind two pressure signals (R6, now fixed) and that the approved-tool definition collapsed to “agreement + account” (R8, now fixed). The remaining absolute claims — never share a one-time code, a person is always accountable for AI-assisted output — were checked and left in place: they are the rare cases where the absolute version is the professionally correct one.</w:t>
      </w:r>
    </w:p>
    <w:p>
      <w:pPr>
        <w:spacing w:after="60"/>
      </w:pPr>
      <w:r>
        <w:rPr>
          <w:b/>
          <w:i w:val="0"/>
          <w:color w:val="101826"/>
          <w:sz w:val="21"/>
        </w:rPr>
        <w:t>What would an instructional designer object to?</w:t>
      </w:r>
    </w:p>
    <w:p>
      <w:pPr>
        <w:spacing w:after="200"/>
        <w:ind w:left="227"/>
      </w:pPr>
      <w:r>
        <w:rPr>
          <w:b w:val="0"/>
          <w:i w:val="0"/>
          <w:color w:val="5B6779"/>
          <w:sz w:val="21"/>
        </w:rPr>
        <w:t>That “balanced across all 8 areas” was an assertion, not a blueprint (D1, now an explicit computed table), and that distractor quality had not been reviewed question by question (done in this pass — R9 fixed the one genuine giveaway; the rest were read individually and judged plausible).</w:t>
      </w:r>
    </w:p>
    <w:p>
      <w:pPr>
        <w:spacing w:after="60"/>
      </w:pPr>
      <w:r>
        <w:rPr>
          <w:b/>
          <w:i w:val="0"/>
          <w:color w:val="101826"/>
          <w:sz w:val="21"/>
        </w:rPr>
        <w:t>What would an AI technical expert object to?</w:t>
      </w:r>
    </w:p>
    <w:p>
      <w:pPr>
        <w:spacing w:after="200"/>
        <w:ind w:left="227"/>
      </w:pPr>
      <w:r>
        <w:rPr>
          <w:b w:val="0"/>
          <w:i w:val="0"/>
          <w:color w:val="5B6779"/>
          <w:sz w:val="21"/>
        </w:rPr>
        <w:t>“An AI assistant does not look up an answer” and “Nothing is retrieved. Everything is built” as unqualified claims (R1 in v2, R10 in this pass — both fixed). A full-text search across all 39 modules for “cannot search,” “never looks up” and similar absolutes found only two hits, both about a template placeholder bracket, not AI capability — confirmed as false positives, not fixed.</w:t>
      </w:r>
    </w:p>
    <w:p>
      <w:pPr>
        <w:spacing w:after="60"/>
      </w:pPr>
      <w:r>
        <w:rPr>
          <w:b/>
          <w:i w:val="0"/>
          <w:color w:val="101826"/>
          <w:sz w:val="21"/>
        </w:rPr>
        <w:t>What would a privacy/legal reviewer object to?</w:t>
      </w:r>
    </w:p>
    <w:p>
      <w:pPr>
        <w:spacing w:after="200"/>
        <w:ind w:left="227"/>
      </w:pPr>
      <w:r>
        <w:rPr>
          <w:b w:val="0"/>
          <w:i w:val="0"/>
          <w:color w:val="5B6779"/>
          <w:sz w:val="21"/>
        </w:rPr>
        <w:t>“The company cannot see, control or delete what was shared” stated as a categorical rule about personal accounts (R7, now fixed), and a reporting step that implied a specific contact was already known (R11, now fixed). DPDP Act and UAE law references were checked and found appropriately general — consent, purpose limitation, breach notification — with no invented deadline or clause number anywhere.</w:t>
      </w:r>
    </w:p>
    <w:p>
      <w:pPr>
        <w:spacing w:after="60"/>
      </w:pPr>
      <w:r>
        <w:rPr>
          <w:b/>
          <w:i w:val="0"/>
          <w:color w:val="101826"/>
          <w:sz w:val="21"/>
        </w:rPr>
        <w:t>What would a learner misunderstand?</w:t>
      </w:r>
    </w:p>
    <w:p>
      <w:pPr>
        <w:spacing w:after="200"/>
        <w:ind w:left="227"/>
      </w:pPr>
      <w:r>
        <w:rPr>
          <w:b w:val="0"/>
          <w:i w:val="0"/>
          <w:color w:val="5B6779"/>
          <w:sz w:val="21"/>
        </w:rPr>
        <w:t>That two pressure signals were required before acting on a suspicious message (R6, and its recurrence in the module's own knowledge check, R18) — now fixed. Separately, and more seriously: a learner working through M-14 would have been shown a real incident-report template under the heading “Try it — copy-paste prompt,” inviting them to paste real incident details into an AI tool (R14) — the single most consequential misreading a learner could have taken from this course, now fixed at the source rather than patched in one module.</w:t>
      </w:r>
    </w:p>
    <w:p>
      <w:pPr>
        <w:spacing w:after="60"/>
      </w:pPr>
      <w:r>
        <w:rPr>
          <w:b/>
          <w:i w:val="0"/>
          <w:color w:val="101826"/>
          <w:sz w:val="21"/>
        </w:rPr>
        <w:t>What would management challenge?</w:t>
      </w:r>
    </w:p>
    <w:p>
      <w:pPr>
        <w:spacing w:after="200"/>
        <w:ind w:left="227"/>
      </w:pPr>
      <w:r>
        <w:rPr>
          <w:b w:val="0"/>
          <w:i w:val="0"/>
          <w:color w:val="5B6779"/>
          <w:sz w:val="21"/>
        </w:rPr>
        <w:t>The 14 management-input items are all genuine unknowns, not content gaps — the training already teaches the underlying skill (e.g. safe AI use) without needing to know which specific product is approved. Confirmed none of the 14 could instead be answered from information already in the repository.</w:t>
      </w:r>
    </w:p>
    <w:p>
      <w:pPr>
        <w:spacing w:after="60"/>
      </w:pPr>
      <w:r>
        <w:rPr>
          <w:b/>
          <w:i w:val="0"/>
          <w:color w:val="101826"/>
          <w:sz w:val="21"/>
        </w:rPr>
        <w:t>What statement sounds authoritative but cannot actually be proven?</w:t>
      </w:r>
    </w:p>
    <w:p>
      <w:pPr>
        <w:spacing w:after="200"/>
        <w:ind w:left="227"/>
      </w:pPr>
      <w:r>
        <w:rPr>
          <w:b w:val="0"/>
          <w:i w:val="0"/>
          <w:color w:val="5B6779"/>
          <w:sz w:val="21"/>
        </w:rPr>
        <w:t>The NIST SP 800-63B citation for password-manager-generated passphrases (v2, R2) — checked: this is a real, correctly-cited standard, not invented. “This is the standard attack” and “almost never” in SEC-01's password guidance were also checked against general security-education consensus (credential stuffing as the dominant account-takeover vector, rate-limiting making brute-force guessing rare) and left as reasonable, non-invented framing.</w:t>
      </w:r>
    </w:p>
    <w:p>
      <w:pPr>
        <w:pStyle w:val="Heading2"/>
      </w:pPr>
      <w:r>
        <w:t>G3. Final Acceptance Checklist</w:t>
      </w:r>
    </w:p>
    <w:p>
      <w:pPr>
        <w:spacing w:after="160"/>
      </w:pPr>
      <w:r>
        <w:rPr>
          <w:b w:val="0"/>
          <w:i w:val="0"/>
          <w:color w:val="5B6779"/>
          <w:sz w:val="19"/>
        </w:rPr>
        <w:t>Status is PASS only where a specific verification method actually supports it. Where the method available inside this pass could not fully establish a claim, the status is CONDITIONAL PASS with the honest reason stated — never PASS because a script exited without error.</w:t>
      </w:r>
    </w:p>
    <w:tbl>
      <w:tblPr>
        <w:tblStyle w:val="TableGrid"/>
        <w:tblW w:type="auto" w:w="0"/>
        <w:jc w:val="left"/>
        <w:tblLook w:firstColumn="1" w:firstRow="1" w:lastColumn="0" w:lastRow="0" w:noHBand="0" w:noVBand="1" w:val="04A0"/>
      </w:tblPr>
      <w:tblGrid>
        <w:gridCol w:w="3137"/>
        <w:gridCol w:w="3137"/>
        <w:gridCol w:w="3137"/>
      </w:tblGrid>
      <w:tr>
        <w:tc>
          <w:tcPr>
            <w:tcW w:type="dxa" w:w="2835"/>
          </w:tcPr>
          <w:p>
            <w:pPr>
              <w:spacing w:after="40"/>
            </w:pPr>
            <w:r/>
            <w:r>
              <w:rPr>
                <w:b/>
                <w:color w:val="5B6779"/>
                <w:sz w:val="17"/>
              </w:rPr>
              <w:t>Check</w:t>
            </w:r>
          </w:p>
        </w:tc>
        <w:tc>
          <w:tcPr>
            <w:tcW w:type="dxa" w:w="907"/>
          </w:tcPr>
          <w:p>
            <w:pPr>
              <w:spacing w:after="40"/>
            </w:pPr>
            <w:r/>
            <w:r>
              <w:rPr>
                <w:b/>
                <w:color w:val="5B6779"/>
                <w:sz w:val="17"/>
              </w:rPr>
              <w:t>Status</w:t>
            </w:r>
          </w:p>
        </w:tc>
        <w:tc>
          <w:tcPr>
            <w:tcW w:type="dxa" w:w="5896"/>
          </w:tcPr>
          <w:p>
            <w:pPr>
              <w:spacing w:after="40"/>
            </w:pPr>
            <w:r/>
            <w:r>
              <w:rPr>
                <w:b/>
                <w:color w:val="5B6779"/>
                <w:sz w:val="17"/>
              </w:rPr>
              <w:t>Evidence</w:t>
            </w:r>
          </w:p>
        </w:tc>
      </w:tr>
      <w:tr>
        <w:tc>
          <w:tcPr>
            <w:tcW w:type="dxa" w:w="2835"/>
          </w:tcPr>
          <w:p>
            <w:pPr>
              <w:spacing w:after="40"/>
            </w:pPr>
            <w:r/>
            <w:r>
              <w:rPr>
                <w:b w:val="0"/>
                <w:color w:val="101826"/>
                <w:sz w:val="17"/>
              </w:rPr>
              <w:t>16 mandatory lessons exist</w:t>
            </w:r>
          </w:p>
        </w:tc>
        <w:tc>
          <w:tcPr>
            <w:tcW w:type="dxa" w:w="907"/>
          </w:tcPr>
          <w:p>
            <w:pPr>
              <w:spacing w:after="40"/>
            </w:pPr>
            <w:r/>
            <w:r>
              <w:rPr>
                <w:b w:val="0"/>
                <w:color w:val="101826"/>
                <w:sz w:val="17"/>
              </w:rPr>
              <w:t>PASS</w:t>
            </w:r>
          </w:p>
        </w:tc>
        <w:tc>
          <w:tcPr>
            <w:tcW w:type="dxa" w:w="5896"/>
          </w:tcPr>
          <w:p>
            <w:pPr>
              <w:spacing w:after="40"/>
            </w:pPr>
            <w:r/>
            <w:r>
              <w:rPr>
                <w:b w:val="0"/>
                <w:color w:val="101826"/>
                <w:sz w:val="17"/>
              </w:rPr>
              <w:t>Counted from resolved journey data: 16</w:t>
            </w:r>
          </w:p>
        </w:tc>
      </w:tr>
      <w:tr>
        <w:tc>
          <w:tcPr>
            <w:tcW w:type="dxa" w:w="2835"/>
          </w:tcPr>
          <w:p>
            <w:pPr>
              <w:spacing w:after="40"/>
            </w:pPr>
            <w:r/>
            <w:r>
              <w:rPr>
                <w:b w:val="0"/>
                <w:color w:val="101826"/>
                <w:sz w:val="17"/>
              </w:rPr>
              <w:t>M-19 exists</w:t>
            </w:r>
          </w:p>
        </w:tc>
        <w:tc>
          <w:tcPr>
            <w:tcW w:type="dxa" w:w="907"/>
          </w:tcPr>
          <w:p>
            <w:pPr>
              <w:spacing w:after="40"/>
            </w:pPr>
            <w:r/>
            <w:r>
              <w:rPr>
                <w:b w:val="0"/>
                <w:color w:val="101826"/>
                <w:sz w:val="17"/>
              </w:rPr>
              <w:t>PASS</w:t>
            </w:r>
          </w:p>
        </w:tc>
        <w:tc>
          <w:tcPr>
            <w:tcW w:type="dxa" w:w="5896"/>
          </w:tcPr>
          <w:p>
            <w:pPr>
              <w:spacing w:after="40"/>
            </w:pPr>
            <w:r/>
            <w:r>
              <w:rPr>
                <w:b w:val="0"/>
                <w:color w:val="101826"/>
                <w:sz w:val="17"/>
              </w:rPr>
              <w:t>Part A5</w:t>
            </w:r>
          </w:p>
        </w:tc>
      </w:tr>
      <w:tr>
        <w:tc>
          <w:tcPr>
            <w:tcW w:type="dxa" w:w="2835"/>
          </w:tcPr>
          <w:p>
            <w:pPr>
              <w:spacing w:after="40"/>
            </w:pPr>
            <w:r/>
            <w:r>
              <w:rPr>
                <w:b w:val="0"/>
                <w:color w:val="101826"/>
                <w:sz w:val="17"/>
              </w:rPr>
              <w:t>M-20 exists</w:t>
            </w:r>
          </w:p>
        </w:tc>
        <w:tc>
          <w:tcPr>
            <w:tcW w:type="dxa" w:w="907"/>
          </w:tcPr>
          <w:p>
            <w:pPr>
              <w:spacing w:after="40"/>
            </w:pPr>
            <w:r/>
            <w:r>
              <w:rPr>
                <w:b w:val="0"/>
                <w:color w:val="101826"/>
                <w:sz w:val="17"/>
              </w:rPr>
              <w:t>PASS</w:t>
            </w:r>
          </w:p>
        </w:tc>
        <w:tc>
          <w:tcPr>
            <w:tcW w:type="dxa" w:w="5896"/>
          </w:tcPr>
          <w:p>
            <w:pPr>
              <w:spacing w:after="40"/>
            </w:pPr>
            <w:r/>
            <w:r>
              <w:rPr>
                <w:b w:val="0"/>
                <w:color w:val="101826"/>
                <w:sz w:val="17"/>
              </w:rPr>
              <w:t>Part A6 / Part D</w:t>
            </w:r>
          </w:p>
        </w:tc>
      </w:tr>
      <w:tr>
        <w:tc>
          <w:tcPr>
            <w:tcW w:type="dxa" w:w="2835"/>
          </w:tcPr>
          <w:p>
            <w:pPr>
              <w:spacing w:after="40"/>
            </w:pPr>
            <w:r/>
            <w:r>
              <w:rPr>
                <w:b w:val="0"/>
                <w:color w:val="101826"/>
                <w:sz w:val="17"/>
              </w:rPr>
              <w:t>24 knowledge checks exist</w:t>
            </w:r>
          </w:p>
        </w:tc>
        <w:tc>
          <w:tcPr>
            <w:tcW w:type="dxa" w:w="907"/>
          </w:tcPr>
          <w:p>
            <w:pPr>
              <w:spacing w:after="40"/>
            </w:pPr>
            <w:r/>
            <w:r>
              <w:rPr>
                <w:b w:val="0"/>
                <w:color w:val="101826"/>
                <w:sz w:val="17"/>
              </w:rPr>
              <w:t>PASS</w:t>
            </w:r>
          </w:p>
        </w:tc>
        <w:tc>
          <w:tcPr>
            <w:tcW w:type="dxa" w:w="5896"/>
          </w:tcPr>
          <w:p>
            <w:pPr>
              <w:spacing w:after="40"/>
            </w:pPr>
            <w:r/>
            <w:r>
              <w:rPr>
                <w:b w:val="0"/>
                <w:color w:val="101826"/>
                <w:sz w:val="17"/>
              </w:rPr>
              <w:t>Recounted from the shipped HTML: 24</w:t>
            </w:r>
          </w:p>
        </w:tc>
      </w:tr>
      <w:tr>
        <w:tc>
          <w:tcPr>
            <w:tcW w:type="dxa" w:w="2835"/>
          </w:tcPr>
          <w:p>
            <w:pPr>
              <w:spacing w:after="40"/>
            </w:pPr>
            <w:r/>
            <w:r>
              <w:rPr>
                <w:b w:val="0"/>
                <w:color w:val="101826"/>
                <w:sz w:val="17"/>
              </w:rPr>
              <w:t>15-question final assessment exists</w:t>
            </w:r>
          </w:p>
        </w:tc>
        <w:tc>
          <w:tcPr>
            <w:tcW w:type="dxa" w:w="907"/>
          </w:tcPr>
          <w:p>
            <w:pPr>
              <w:spacing w:after="40"/>
            </w:pPr>
            <w:r/>
            <w:r>
              <w:rPr>
                <w:b w:val="0"/>
                <w:color w:val="101826"/>
                <w:sz w:val="17"/>
              </w:rPr>
              <w:t>PASS</w:t>
            </w:r>
          </w:p>
        </w:tc>
        <w:tc>
          <w:tcPr>
            <w:tcW w:type="dxa" w:w="5896"/>
          </w:tcPr>
          <w:p>
            <w:pPr>
              <w:spacing w:after="40"/>
            </w:pPr>
            <w:r/>
            <w:r>
              <w:rPr>
                <w:b w:val="0"/>
                <w:color w:val="101826"/>
                <w:sz w:val="17"/>
              </w:rPr>
              <w:t>Part D1, 15 questions</w:t>
            </w:r>
          </w:p>
        </w:tc>
      </w:tr>
      <w:tr>
        <w:tc>
          <w:tcPr>
            <w:tcW w:type="dxa" w:w="2835"/>
          </w:tcPr>
          <w:p>
            <w:pPr>
              <w:spacing w:after="40"/>
            </w:pPr>
            <w:r/>
            <w:r>
              <w:rPr>
                <w:b w:val="0"/>
                <w:color w:val="101826"/>
                <w:sz w:val="17"/>
              </w:rPr>
              <w:t>70% pass rule exists</w:t>
            </w:r>
          </w:p>
        </w:tc>
        <w:tc>
          <w:tcPr>
            <w:tcW w:type="dxa" w:w="907"/>
          </w:tcPr>
          <w:p>
            <w:pPr>
              <w:spacing w:after="40"/>
            </w:pPr>
            <w:r/>
            <w:r>
              <w:rPr>
                <w:b w:val="0"/>
                <w:color w:val="101826"/>
                <w:sz w:val="17"/>
              </w:rPr>
              <w:t>PASS</w:t>
            </w:r>
          </w:p>
        </w:tc>
        <w:tc>
          <w:tcPr>
            <w:tcW w:type="dxa" w:w="5896"/>
          </w:tcPr>
          <w:p>
            <w:pPr>
              <w:spacing w:after="40"/>
            </w:pPr>
            <w:r/>
            <w:r>
              <w:rPr>
                <w:b w:val="0"/>
                <w:color w:val="101826"/>
                <w:sz w:val="17"/>
              </w:rPr>
              <w:t>Part A6</w:t>
            </w:r>
          </w:p>
        </w:tc>
      </w:tr>
      <w:tr>
        <w:tc>
          <w:tcPr>
            <w:tcW w:type="dxa" w:w="2835"/>
          </w:tcPr>
          <w:p>
            <w:pPr>
              <w:spacing w:after="40"/>
            </w:pPr>
            <w:r/>
            <w:r>
              <w:rPr>
                <w:b w:val="0"/>
                <w:color w:val="101826"/>
                <w:sz w:val="17"/>
              </w:rPr>
              <w:t>3-attempt rule exists</w:t>
            </w:r>
          </w:p>
        </w:tc>
        <w:tc>
          <w:tcPr>
            <w:tcW w:type="dxa" w:w="907"/>
          </w:tcPr>
          <w:p>
            <w:pPr>
              <w:spacing w:after="40"/>
            </w:pPr>
            <w:r/>
            <w:r>
              <w:rPr>
                <w:b w:val="0"/>
                <w:color w:val="101826"/>
                <w:sz w:val="17"/>
              </w:rPr>
              <w:t>PASS</w:t>
            </w:r>
          </w:p>
        </w:tc>
        <w:tc>
          <w:tcPr>
            <w:tcW w:type="dxa" w:w="5896"/>
          </w:tcPr>
          <w:p>
            <w:pPr>
              <w:spacing w:after="40"/>
            </w:pPr>
            <w:r/>
            <w:r>
              <w:rPr>
                <w:b w:val="0"/>
                <w:color w:val="101826"/>
                <w:sz w:val="17"/>
              </w:rPr>
              <w:t>Part A6</w:t>
            </w:r>
          </w:p>
        </w:tc>
      </w:tr>
      <w:tr>
        <w:tc>
          <w:tcPr>
            <w:tcW w:type="dxa" w:w="2835"/>
          </w:tcPr>
          <w:p>
            <w:pPr>
              <w:spacing w:after="40"/>
            </w:pPr>
            <w:r/>
            <w:r>
              <w:rPr>
                <w:b w:val="0"/>
                <w:color w:val="101826"/>
                <w:sz w:val="17"/>
              </w:rPr>
              <w:t>Third-failure HR decision exists</w:t>
            </w:r>
          </w:p>
        </w:tc>
        <w:tc>
          <w:tcPr>
            <w:tcW w:type="dxa" w:w="907"/>
          </w:tcPr>
          <w:p>
            <w:pPr>
              <w:spacing w:after="40"/>
            </w:pPr>
            <w:r/>
            <w:r>
              <w:rPr>
                <w:b w:val="0"/>
                <w:color w:val="101826"/>
                <w:sz w:val="17"/>
              </w:rPr>
              <w:t>PASS</w:t>
            </w:r>
          </w:p>
        </w:tc>
        <w:tc>
          <w:tcPr>
            <w:tcW w:type="dxa" w:w="5896"/>
          </w:tcPr>
          <w:p>
            <w:pPr>
              <w:spacing w:after="40"/>
            </w:pPr>
            <w:r/>
            <w:r>
              <w:rPr>
                <w:b w:val="0"/>
                <w:color w:val="101826"/>
                <w:sz w:val="17"/>
              </w:rPr>
              <w:t>Part A6, live-tested in a prior session (pass and fail paths both driven in a real browser session)</w:t>
            </w:r>
          </w:p>
        </w:tc>
      </w:tr>
      <w:tr>
        <w:tc>
          <w:tcPr>
            <w:tcW w:type="dxa" w:w="2835"/>
          </w:tcPr>
          <w:p>
            <w:pPr>
              <w:spacing w:after="40"/>
            </w:pPr>
            <w:r/>
            <w:r>
              <w:rPr>
                <w:b w:val="0"/>
                <w:color w:val="101826"/>
                <w:sz w:val="17"/>
              </w:rPr>
              <w:t>39-module library accounted for</w:t>
            </w:r>
          </w:p>
        </w:tc>
        <w:tc>
          <w:tcPr>
            <w:tcW w:type="dxa" w:w="907"/>
          </w:tcPr>
          <w:p>
            <w:pPr>
              <w:spacing w:after="40"/>
            </w:pPr>
            <w:r/>
            <w:r>
              <w:rPr>
                <w:b w:val="0"/>
                <w:color w:val="101826"/>
                <w:sz w:val="17"/>
              </w:rPr>
              <w:t>PASS</w:t>
            </w:r>
          </w:p>
        </w:tc>
        <w:tc>
          <w:tcPr>
            <w:tcW w:type="dxa" w:w="5896"/>
          </w:tcPr>
          <w:p>
            <w:pPr>
              <w:spacing w:after="40"/>
            </w:pPr>
            <w:r/>
            <w:r>
              <w:rPr>
                <w:b w:val="0"/>
                <w:color w:val="101826"/>
                <w:sz w:val="17"/>
              </w:rPr>
              <w:t>Part A1</w:t>
            </w:r>
          </w:p>
        </w:tc>
      </w:tr>
      <w:tr>
        <w:tc>
          <w:tcPr>
            <w:tcW w:type="dxa" w:w="2835"/>
          </w:tcPr>
          <w:p>
            <w:pPr>
              <w:spacing w:after="40"/>
            </w:pPr>
            <w:r/>
            <w:r>
              <w:rPr>
                <w:b w:val="0"/>
                <w:color w:val="101826"/>
                <w:sz w:val="17"/>
              </w:rPr>
              <w:t>19 optional-only modules accounted for</w:t>
            </w:r>
          </w:p>
        </w:tc>
        <w:tc>
          <w:tcPr>
            <w:tcW w:type="dxa" w:w="907"/>
          </w:tcPr>
          <w:p>
            <w:pPr>
              <w:spacing w:after="40"/>
            </w:pPr>
            <w:r/>
            <w:r>
              <w:rPr>
                <w:b w:val="0"/>
                <w:color w:val="101826"/>
                <w:sz w:val="17"/>
              </w:rPr>
              <w:t>PASS</w:t>
            </w:r>
          </w:p>
        </w:tc>
        <w:tc>
          <w:tcPr>
            <w:tcW w:type="dxa" w:w="5896"/>
          </w:tcPr>
          <w:p>
            <w:pPr>
              <w:spacing w:after="40"/>
            </w:pPr>
            <w:r/>
            <w:r>
              <w:rPr>
                <w:b w:val="0"/>
                <w:color w:val="101826"/>
                <w:sz w:val="17"/>
              </w:rPr>
              <w:t>39 - 20 mandatory-source = 19</w:t>
            </w:r>
          </w:p>
        </w:tc>
      </w:tr>
      <w:tr>
        <w:tc>
          <w:tcPr>
            <w:tcW w:type="dxa" w:w="2835"/>
          </w:tcPr>
          <w:p>
            <w:pPr>
              <w:spacing w:after="40"/>
            </w:pPr>
            <w:r/>
            <w:r>
              <w:rPr>
                <w:b w:val="0"/>
                <w:color w:val="101826"/>
                <w:sz w:val="17"/>
              </w:rPr>
              <w:t>20 source modules mapped to mandatory journey</w:t>
            </w:r>
          </w:p>
        </w:tc>
        <w:tc>
          <w:tcPr>
            <w:tcW w:type="dxa" w:w="907"/>
          </w:tcPr>
          <w:p>
            <w:pPr>
              <w:spacing w:after="40"/>
            </w:pPr>
            <w:r/>
            <w:r>
              <w:rPr>
                <w:b w:val="0"/>
                <w:color w:val="101826"/>
                <w:sz w:val="17"/>
              </w:rPr>
              <w:t>PASS</w:t>
            </w:r>
          </w:p>
        </w:tc>
        <w:tc>
          <w:tcPr>
            <w:tcW w:type="dxa" w:w="5896"/>
          </w:tcPr>
          <w:p>
            <w:pPr>
              <w:spacing w:after="40"/>
            </w:pPr>
            <w:r/>
            <w:r>
              <w:rPr>
                <w:b w:val="0"/>
                <w:color w:val="101826"/>
                <w:sz w:val="17"/>
              </w:rPr>
              <w:t>20 mandatory-source modules</w:t>
            </w:r>
          </w:p>
        </w:tc>
      </w:tr>
      <w:tr>
        <w:tc>
          <w:tcPr>
            <w:tcW w:type="dxa" w:w="2835"/>
          </w:tcPr>
          <w:p>
            <w:pPr>
              <w:spacing w:after="40"/>
            </w:pPr>
            <w:r/>
            <w:r>
              <w:rPr>
                <w:b w:val="0"/>
                <w:color w:val="101826"/>
                <w:sz w:val="17"/>
              </w:rPr>
              <w:t>15 videos embedded/required</w:t>
            </w:r>
          </w:p>
        </w:tc>
        <w:tc>
          <w:tcPr>
            <w:tcW w:type="dxa" w:w="907"/>
          </w:tcPr>
          <w:p>
            <w:pPr>
              <w:spacing w:after="40"/>
            </w:pPr>
            <w:r/>
            <w:r>
              <w:rPr>
                <w:b w:val="0"/>
                <w:color w:val="101826"/>
                <w:sz w:val="17"/>
              </w:rPr>
              <w:t>PASS</w:t>
            </w:r>
          </w:p>
        </w:tc>
        <w:tc>
          <w:tcPr>
            <w:tcW w:type="dxa" w:w="5896"/>
          </w:tcPr>
          <w:p>
            <w:pPr>
              <w:spacing w:after="40"/>
            </w:pPr>
            <w:r/>
            <w:r>
              <w:rPr>
                <w:b w:val="0"/>
                <w:color w:val="101826"/>
                <w:sz w:val="17"/>
              </w:rPr>
              <w:t>Part B1</w:t>
            </w:r>
          </w:p>
        </w:tc>
      </w:tr>
      <w:tr>
        <w:tc>
          <w:tcPr>
            <w:tcW w:type="dxa" w:w="2835"/>
          </w:tcPr>
          <w:p>
            <w:pPr>
              <w:spacing w:after="40"/>
            </w:pPr>
            <w:r/>
            <w:r>
              <w:rPr>
                <w:b w:val="0"/>
                <w:color w:val="101826"/>
                <w:sz w:val="17"/>
              </w:rPr>
              <w:t>M-15 clearly referenced-only</w:t>
            </w:r>
          </w:p>
        </w:tc>
        <w:tc>
          <w:tcPr>
            <w:tcW w:type="dxa" w:w="907"/>
          </w:tcPr>
          <w:p>
            <w:pPr>
              <w:spacing w:after="40"/>
            </w:pPr>
            <w:r/>
            <w:r>
              <w:rPr>
                <w:b w:val="0"/>
                <w:color w:val="101826"/>
                <w:sz w:val="17"/>
              </w:rPr>
              <w:t>PASS</w:t>
            </w:r>
          </w:p>
        </w:tc>
        <w:tc>
          <w:tcPr>
            <w:tcW w:type="dxa" w:w="5896"/>
          </w:tcPr>
          <w:p>
            <w:pPr>
              <w:spacing w:after="40"/>
            </w:pPr>
            <w:r/>
            <w:r>
              <w:rPr>
                <w:b w:val="0"/>
                <w:color w:val="101826"/>
                <w:sz w:val="17"/>
              </w:rPr>
              <w:t>Part B1, stated once, consistently, throughout</w:t>
            </w:r>
          </w:p>
        </w:tc>
      </w:tr>
      <w:tr>
        <w:tc>
          <w:tcPr>
            <w:tcW w:type="dxa" w:w="2835"/>
          </w:tcPr>
          <w:p>
            <w:pPr>
              <w:spacing w:after="40"/>
            </w:pPr>
            <w:r/>
            <w:r>
              <w:rPr>
                <w:b w:val="0"/>
                <w:color w:val="101826"/>
                <w:sz w:val="17"/>
              </w:rPr>
              <w:t>Every video record verified beyond HTTP 200</w:t>
            </w:r>
          </w:p>
        </w:tc>
        <w:tc>
          <w:tcPr>
            <w:tcW w:type="dxa" w:w="907"/>
          </w:tcPr>
          <w:p>
            <w:pPr>
              <w:spacing w:after="40"/>
            </w:pPr>
            <w:r/>
            <w:r>
              <w:rPr>
                <w:b w:val="0"/>
                <w:color w:val="101826"/>
                <w:sz w:val="17"/>
              </w:rPr>
              <w:t>PASS</w:t>
            </w:r>
          </w:p>
        </w:tc>
        <w:tc>
          <w:tcPr>
            <w:tcW w:type="dxa" w:w="5896"/>
          </w:tcPr>
          <w:p>
            <w:pPr>
              <w:spacing w:after="40"/>
            </w:pPr>
            <w:r/>
            <w:r>
              <w:rPr>
                <w:b w:val="0"/>
                <w:color w:val="101826"/>
                <w:sz w:val="17"/>
              </w:rPr>
              <w:t>All 16 opened live this pass and checked for title match, channel match where visible, playability, and duration within a second of the recorded figure. One check initially misread an advertisement's own 20-second progress bar as the video's duration; re-checked after the advertisement ended and confirmed 7:16 against a recorded 7:17 — the method that caught and corrected that is itself the evidence HTTP 200 alone would have missed.</w:t>
            </w:r>
          </w:p>
        </w:tc>
      </w:tr>
      <w:tr>
        <w:tc>
          <w:tcPr>
            <w:tcW w:type="dxa" w:w="2835"/>
          </w:tcPr>
          <w:p>
            <w:pPr>
              <w:spacing w:after="40"/>
            </w:pPr>
            <w:r/>
            <w:r>
              <w:rPr>
                <w:b w:val="0"/>
                <w:color w:val="101826"/>
                <w:sz w:val="17"/>
              </w:rPr>
              <w:t>No human-facing wording is presented to a learner as an AI prompt</w:t>
            </w:r>
          </w:p>
        </w:tc>
        <w:tc>
          <w:tcPr>
            <w:tcW w:type="dxa" w:w="907"/>
          </w:tcPr>
          <w:p>
            <w:pPr>
              <w:spacing w:after="40"/>
            </w:pPr>
            <w:r/>
            <w:r>
              <w:rPr>
                <w:b w:val="0"/>
                <w:color w:val="101826"/>
                <w:sz w:val="17"/>
              </w:rPr>
              <w:t>PASS</w:t>
            </w:r>
          </w:p>
        </w:tc>
        <w:tc>
          <w:tcPr>
            <w:tcW w:type="dxa" w:w="5896"/>
          </w:tcPr>
          <w:p>
            <w:pPr>
              <w:spacing w:after="40"/>
            </w:pPr>
            <w:r/>
            <w:r>
              <w:rPr>
                <w:b w:val="0"/>
                <w:color w:val="101826"/>
                <w:sz w:val="17"/>
              </w:rPr>
              <w:t>R14 — systemic fix in resolve_stop(); re-resolved all 16 stops and confirmed each “prompt” field is now a genuine AI-facing instruction or empty (M-12)</w:t>
            </w:r>
          </w:p>
        </w:tc>
      </w:tr>
      <w:tr>
        <w:tc>
          <w:tcPr>
            <w:tcW w:type="dxa" w:w="2835"/>
          </w:tcPr>
          <w:p>
            <w:pPr>
              <w:spacing w:after="40"/>
            </w:pPr>
            <w:r/>
            <w:r>
              <w:rPr>
                <w:b w:val="0"/>
                <w:color w:val="101826"/>
                <w:sz w:val="17"/>
              </w:rPr>
              <w:t>Journey duration recalculated</w:t>
            </w:r>
          </w:p>
        </w:tc>
        <w:tc>
          <w:tcPr>
            <w:tcW w:type="dxa" w:w="907"/>
          </w:tcPr>
          <w:p>
            <w:pPr>
              <w:spacing w:after="40"/>
            </w:pPr>
            <w:r/>
            <w:r>
              <w:rPr>
                <w:b w:val="0"/>
                <w:color w:val="101826"/>
                <w:sz w:val="17"/>
              </w:rPr>
              <w:t>PASS</w:t>
            </w:r>
          </w:p>
        </w:tc>
        <w:tc>
          <w:tcPr>
            <w:tcW w:type="dxa" w:w="5896"/>
          </w:tcPr>
          <w:p>
            <w:pPr>
              <w:spacing w:after="40"/>
            </w:pPr>
            <w:r/>
            <w:r>
              <w:rPr>
                <w:b w:val="0"/>
                <w:color w:val="101826"/>
                <w:sz w:val="17"/>
              </w:rPr>
              <w:t>148.9 minutes, recomputed after every content change in this document, not carried over from v3.0's 148.7</w:t>
            </w:r>
          </w:p>
        </w:tc>
      </w:tr>
      <w:tr>
        <w:tc>
          <w:tcPr>
            <w:tcW w:type="dxa" w:w="2835"/>
          </w:tcPr>
          <w:p>
            <w:pPr>
              <w:spacing w:after="40"/>
            </w:pPr>
            <w:r/>
            <w:r>
              <w:rPr>
                <w:b w:val="0"/>
                <w:color w:val="101826"/>
                <w:sz w:val="17"/>
              </w:rPr>
              <w:t>AI explanations contain no misleading universal claims</w:t>
            </w:r>
          </w:p>
        </w:tc>
        <w:tc>
          <w:tcPr>
            <w:tcW w:type="dxa" w:w="907"/>
          </w:tcPr>
          <w:p>
            <w:pPr>
              <w:spacing w:after="40"/>
            </w:pPr>
            <w:r/>
            <w:r>
              <w:rPr>
                <w:b w:val="0"/>
                <w:color w:val="101826"/>
                <w:sz w:val="17"/>
              </w:rPr>
              <w:t>PASS</w:t>
            </w:r>
          </w:p>
        </w:tc>
        <w:tc>
          <w:tcPr>
            <w:tcW w:type="dxa" w:w="5896"/>
          </w:tcPr>
          <w:p>
            <w:pPr>
              <w:spacing w:after="40"/>
            </w:pPr>
            <w:r/>
            <w:r>
              <w:rPr>
                <w:b w:val="0"/>
                <w:color w:val="101826"/>
                <w:sz w:val="17"/>
              </w:rPr>
              <w:t>R1, R10, R21 fixed; full-text swept for 10+ absolutist patterns across all 39 modules (Part G2)</w:t>
            </w:r>
          </w:p>
        </w:tc>
      </w:tr>
      <w:tr>
        <w:tc>
          <w:tcPr>
            <w:tcW w:type="dxa" w:w="2835"/>
          </w:tcPr>
          <w:p>
            <w:pPr>
              <w:spacing w:after="40"/>
            </w:pPr>
            <w:r/>
            <w:r>
              <w:rPr>
                <w:b w:val="0"/>
                <w:color w:val="101826"/>
                <w:sz w:val="17"/>
              </w:rPr>
              <w:t>Password guidance is safe</w:t>
            </w:r>
          </w:p>
        </w:tc>
        <w:tc>
          <w:tcPr>
            <w:tcW w:type="dxa" w:w="907"/>
          </w:tcPr>
          <w:p>
            <w:pPr>
              <w:spacing w:after="40"/>
            </w:pPr>
            <w:r/>
            <w:r>
              <w:rPr>
                <w:b w:val="0"/>
                <w:color w:val="101826"/>
                <w:sz w:val="17"/>
              </w:rPr>
              <w:t>PASS</w:t>
            </w:r>
          </w:p>
        </w:tc>
        <w:tc>
          <w:tcPr>
            <w:tcW w:type="dxa" w:w="5896"/>
          </w:tcPr>
          <w:p>
            <w:pPr>
              <w:spacing w:after="40"/>
            </w:pPr>
            <w:r/>
            <w:r>
              <w:rPr>
                <w:b w:val="0"/>
                <w:color w:val="101826"/>
                <w:sz w:val="17"/>
              </w:rPr>
              <w:t>R2 (v2) and R16 (this document) both fixed an unsafe AI-generated-password prompt — in the “Do this now” visual and, separately, in the Toolkit section R2's own reviewer had not checked; re-confirmed no AI tool is asked to handle a real credential anywhere in SEC-01</w:t>
            </w:r>
          </w:p>
        </w:tc>
      </w:tr>
      <w:tr>
        <w:tc>
          <w:tcPr>
            <w:tcW w:type="dxa" w:w="2835"/>
          </w:tcPr>
          <w:p>
            <w:pPr>
              <w:spacing w:after="40"/>
            </w:pPr>
            <w:r/>
            <w:r>
              <w:rPr>
                <w:b w:val="0"/>
                <w:color w:val="101826"/>
                <w:sz w:val="17"/>
              </w:rPr>
              <w:t>MFA guidance is technically correct</w:t>
            </w:r>
          </w:p>
        </w:tc>
        <w:tc>
          <w:tcPr>
            <w:tcW w:type="dxa" w:w="907"/>
          </w:tcPr>
          <w:p>
            <w:pPr>
              <w:spacing w:after="40"/>
            </w:pPr>
            <w:r/>
            <w:r>
              <w:rPr>
                <w:b w:val="0"/>
                <w:color w:val="101826"/>
                <w:sz w:val="17"/>
              </w:rPr>
              <w:t>PASS</w:t>
            </w:r>
          </w:p>
        </w:tc>
        <w:tc>
          <w:tcPr>
            <w:tcW w:type="dxa" w:w="5896"/>
          </w:tcPr>
          <w:p>
            <w:pPr>
              <w:spacing w:after="40"/>
            </w:pPr>
            <w:r/>
            <w:r>
              <w:rPr>
                <w:b w:val="0"/>
                <w:color w:val="101826"/>
                <w:sz w:val="17"/>
              </w:rPr>
              <w:t>R17 fixed a genuine gap: “something you are” was never named as a factor category. Ranking (passkey/security key, then app, then SMS) was already correct and unchanged.</w:t>
            </w:r>
          </w:p>
        </w:tc>
      </w:tr>
      <w:tr>
        <w:tc>
          <w:tcPr>
            <w:tcW w:type="dxa" w:w="2835"/>
          </w:tcPr>
          <w:p>
            <w:pPr>
              <w:spacing w:after="40"/>
            </w:pPr>
            <w:r/>
            <w:r>
              <w:rPr>
                <w:b w:val="0"/>
                <w:color w:val="101826"/>
                <w:sz w:val="17"/>
              </w:rPr>
              <w:t>Phishing guidance is not overly absolute</w:t>
            </w:r>
          </w:p>
        </w:tc>
        <w:tc>
          <w:tcPr>
            <w:tcW w:type="dxa" w:w="907"/>
          </w:tcPr>
          <w:p>
            <w:pPr>
              <w:spacing w:after="40"/>
            </w:pPr>
            <w:r/>
            <w:r>
              <w:rPr>
                <w:b w:val="0"/>
                <w:color w:val="101826"/>
                <w:sz w:val="17"/>
              </w:rPr>
              <w:t>PASS</w:t>
            </w:r>
          </w:p>
        </w:tc>
        <w:tc>
          <w:tcPr>
            <w:tcW w:type="dxa" w:w="5896"/>
          </w:tcPr>
          <w:p>
            <w:pPr>
              <w:spacing w:after="40"/>
            </w:pPr>
            <w:r/>
            <w:r>
              <w:rPr>
                <w:b w:val="0"/>
                <w:color w:val="101826"/>
                <w:sz w:val="17"/>
              </w:rPr>
              <w:t>R6 fixed the two-signal threshold on the module's own slide; R18 found and fixed the same module's knowledge check still testing the old two-signal version. The one remaining absolute claim (never share a one-time code) was checked and is correctly absolute.</w:t>
            </w:r>
          </w:p>
        </w:tc>
      </w:tr>
      <w:tr>
        <w:tc>
          <w:tcPr>
            <w:tcW w:type="dxa" w:w="2835"/>
          </w:tcPr>
          <w:p>
            <w:pPr>
              <w:spacing w:after="40"/>
            </w:pPr>
            <w:r/>
            <w:r>
              <w:rPr>
                <w:b w:val="0"/>
                <w:color w:val="101826"/>
                <w:sz w:val="17"/>
              </w:rPr>
              <w:t>Privacy/legal claims are properly qualified</w:t>
            </w:r>
          </w:p>
        </w:tc>
        <w:tc>
          <w:tcPr>
            <w:tcW w:type="dxa" w:w="907"/>
          </w:tcPr>
          <w:p>
            <w:pPr>
              <w:spacing w:after="40"/>
            </w:pPr>
            <w:r/>
            <w:r>
              <w:rPr>
                <w:b w:val="0"/>
                <w:color w:val="101826"/>
                <w:sz w:val="17"/>
              </w:rPr>
              <w:t>PASS</w:t>
            </w:r>
          </w:p>
        </w:tc>
        <w:tc>
          <w:tcPr>
            <w:tcW w:type="dxa" w:w="5896"/>
          </w:tcPr>
          <w:p>
            <w:pPr>
              <w:spacing w:after="40"/>
            </w:pPr>
            <w:r/>
            <w:r>
              <w:rPr>
                <w:b w:val="0"/>
                <w:color w:val="101826"/>
                <w:sz w:val="17"/>
              </w:rPr>
              <w:t>R7, R11 fixed</w:t>
            </w:r>
          </w:p>
        </w:tc>
      </w:tr>
      <w:tr>
        <w:tc>
          <w:tcPr>
            <w:tcW w:type="dxa" w:w="2835"/>
          </w:tcPr>
          <w:p>
            <w:pPr>
              <w:spacing w:after="40"/>
            </w:pPr>
            <w:r/>
            <w:r>
              <w:rPr>
                <w:b w:val="0"/>
                <w:color w:val="101826"/>
                <w:sz w:val="17"/>
              </w:rPr>
              <w:t>Company policy is never invented</w:t>
            </w:r>
          </w:p>
        </w:tc>
        <w:tc>
          <w:tcPr>
            <w:tcW w:type="dxa" w:w="907"/>
          </w:tcPr>
          <w:p>
            <w:pPr>
              <w:spacing w:after="40"/>
            </w:pPr>
            <w:r/>
            <w:r>
              <w:rPr>
                <w:b w:val="0"/>
                <w:color w:val="101826"/>
                <w:sz w:val="17"/>
              </w:rPr>
              <w:t>PASS</w:t>
            </w:r>
          </w:p>
        </w:tc>
        <w:tc>
          <w:tcPr>
            <w:tcW w:type="dxa" w:w="5896"/>
          </w:tcPr>
          <w:p>
            <w:pPr>
              <w:spacing w:after="40"/>
            </w:pPr>
            <w:r/>
            <w:r>
              <w:rPr>
                <w:b w:val="0"/>
                <w:color w:val="101826"/>
                <w:sz w:val="17"/>
              </w:rPr>
              <w:t>14 items explicitly marked MANAGEMENT INPUT REQUIRED, none filled in</w:t>
            </w:r>
          </w:p>
        </w:tc>
      </w:tr>
      <w:tr>
        <w:tc>
          <w:tcPr>
            <w:tcW w:type="dxa" w:w="2835"/>
          </w:tcPr>
          <w:p>
            <w:pPr>
              <w:spacing w:after="40"/>
            </w:pPr>
            <w:r/>
            <w:r>
              <w:rPr>
                <w:b w:val="0"/>
                <w:color w:val="101826"/>
                <w:sz w:val="17"/>
              </w:rPr>
              <w:t>M-16 objective matches its actual teaching</w:t>
            </w:r>
          </w:p>
        </w:tc>
        <w:tc>
          <w:tcPr>
            <w:tcW w:type="dxa" w:w="907"/>
          </w:tcPr>
          <w:p>
            <w:pPr>
              <w:spacing w:after="40"/>
            </w:pPr>
            <w:r/>
            <w:r>
              <w:rPr>
                <w:b w:val="0"/>
                <w:color w:val="101826"/>
                <w:sz w:val="17"/>
              </w:rPr>
              <w:t>PASS</w:t>
            </w:r>
          </w:p>
        </w:tc>
        <w:tc>
          <w:tcPr>
            <w:tcW w:type="dxa" w:w="5896"/>
          </w:tcPr>
          <w:p>
            <w:pPr>
              <w:spacing w:after="40"/>
            </w:pPr>
            <w:r/>
            <w:r>
              <w:rPr>
                <w:b w:val="0"/>
                <w:color w:val="101826"/>
                <w:sz w:val="17"/>
              </w:rPr>
              <w:t>R12 — re-verified, exactly five categories taught</w:t>
            </w:r>
          </w:p>
        </w:tc>
      </w:tr>
      <w:tr>
        <w:tc>
          <w:tcPr>
            <w:tcW w:type="dxa" w:w="2835"/>
          </w:tcPr>
          <w:p>
            <w:pPr>
              <w:spacing w:after="40"/>
            </w:pPr>
            <w:r/>
            <w:r>
              <w:rPr>
                <w:b w:val="0"/>
                <w:color w:val="101826"/>
                <w:sz w:val="17"/>
              </w:rPr>
              <w:t>M-19 dates are logically coherent</w:t>
            </w:r>
          </w:p>
        </w:tc>
        <w:tc>
          <w:tcPr>
            <w:tcW w:type="dxa" w:w="907"/>
          </w:tcPr>
          <w:p>
            <w:pPr>
              <w:spacing w:after="40"/>
            </w:pPr>
            <w:r/>
            <w:r>
              <w:rPr>
                <w:b w:val="0"/>
                <w:color w:val="101826"/>
                <w:sz w:val="17"/>
              </w:rPr>
              <w:t>PASS</w:t>
            </w:r>
          </w:p>
        </w:tc>
        <w:tc>
          <w:tcPr>
            <w:tcW w:type="dxa" w:w="5896"/>
          </w:tcPr>
          <w:p>
            <w:pPr>
              <w:spacing w:after="40"/>
            </w:pPr>
            <w:r/>
            <w:r>
              <w:rPr>
                <w:b w:val="0"/>
                <w:color w:val="101826"/>
                <w:sz w:val="17"/>
              </w:rPr>
              <w:t>R13 — every date retraced day by day</w:t>
            </w:r>
          </w:p>
        </w:tc>
      </w:tr>
      <w:tr>
        <w:tc>
          <w:tcPr>
            <w:tcW w:type="dxa" w:w="2835"/>
          </w:tcPr>
          <w:p>
            <w:pPr>
              <w:spacing w:after="40"/>
            </w:pPr>
            <w:r/>
            <w:r>
              <w:rPr>
                <w:b w:val="0"/>
                <w:color w:val="101826"/>
                <w:sz w:val="17"/>
              </w:rPr>
              <w:t>Assessment blueprint is explicit</w:t>
            </w:r>
          </w:p>
        </w:tc>
        <w:tc>
          <w:tcPr>
            <w:tcW w:type="dxa" w:w="907"/>
          </w:tcPr>
          <w:p>
            <w:pPr>
              <w:spacing w:after="40"/>
            </w:pPr>
            <w:r/>
            <w:r>
              <w:rPr>
                <w:b w:val="0"/>
                <w:color w:val="101826"/>
                <w:sz w:val="17"/>
              </w:rPr>
              <w:t>PASS</w:t>
            </w:r>
          </w:p>
        </w:tc>
        <w:tc>
          <w:tcPr>
            <w:tcW w:type="dxa" w:w="5896"/>
          </w:tcPr>
          <w:p>
            <w:pPr>
              <w:spacing w:after="40"/>
            </w:pPr>
            <w:r/>
            <w:r>
              <w:rPr>
                <w:b w:val="0"/>
                <w:color w:val="101826"/>
                <w:sz w:val="17"/>
              </w:rPr>
              <w:t>Part D1, computed table: ID, domain, source, objective, cognitive level, difficulty</w:t>
            </w:r>
          </w:p>
        </w:tc>
      </w:tr>
      <w:tr>
        <w:tc>
          <w:tcPr>
            <w:tcW w:type="dxa" w:w="2835"/>
          </w:tcPr>
          <w:p>
            <w:pPr>
              <w:spacing w:after="40"/>
            </w:pPr>
            <w:r/>
            <w:r>
              <w:rPr>
                <w:b w:val="0"/>
                <w:color w:val="101826"/>
                <w:sz w:val="17"/>
              </w:rPr>
              <w:t>Assessment distractors are plausible</w:t>
            </w:r>
          </w:p>
        </w:tc>
        <w:tc>
          <w:tcPr>
            <w:tcW w:type="dxa" w:w="907"/>
          </w:tcPr>
          <w:p>
            <w:pPr>
              <w:spacing w:after="40"/>
            </w:pPr>
            <w:r/>
            <w:r>
              <w:rPr>
                <w:b w:val="0"/>
                <w:color w:val="101826"/>
                <w:sz w:val="17"/>
              </w:rPr>
              <w:t>PASS</w:t>
            </w:r>
          </w:p>
        </w:tc>
        <w:tc>
          <w:tcPr>
            <w:tcW w:type="dxa" w:w="5896"/>
          </w:tcPr>
          <w:p>
            <w:pPr>
              <w:spacing w:after="40"/>
            </w:pPr>
            <w:r/>
            <w:r>
              <w:rPr>
                <w:b w:val="0"/>
                <w:color w:val="101826"/>
                <w:sz w:val="17"/>
              </w:rPr>
              <w:t>R9 fixed the one genuine giveaway; all 15 questions' full option sets individually reviewed</w:t>
            </w:r>
          </w:p>
        </w:tc>
      </w:tr>
      <w:tr>
        <w:tc>
          <w:tcPr>
            <w:tcW w:type="dxa" w:w="2835"/>
          </w:tcPr>
          <w:p>
            <w:pPr>
              <w:spacing w:after="40"/>
            </w:pPr>
            <w:r/>
            <w:r>
              <w:rPr>
                <w:b w:val="0"/>
                <w:color w:val="101826"/>
                <w:sz w:val="17"/>
              </w:rPr>
              <w:t>No unsupported productivity/planning statistic remains in a mandatory stop</w:t>
            </w:r>
          </w:p>
        </w:tc>
        <w:tc>
          <w:tcPr>
            <w:tcW w:type="dxa" w:w="907"/>
          </w:tcPr>
          <w:p>
            <w:pPr>
              <w:spacing w:after="40"/>
            </w:pPr>
            <w:r/>
            <w:r>
              <w:rPr>
                <w:b w:val="0"/>
                <w:color w:val="101826"/>
                <w:sz w:val="17"/>
              </w:rPr>
              <w:t>PASS</w:t>
            </w:r>
          </w:p>
        </w:tc>
        <w:tc>
          <w:tcPr>
            <w:tcW w:type="dxa" w:w="5896"/>
          </w:tcPr>
          <w:p>
            <w:pPr>
              <w:spacing w:after="40"/>
            </w:pPr>
            <w:r/>
            <w:r>
              <w:rPr>
                <w:b w:val="0"/>
                <w:color w:val="101826"/>
                <w:sz w:val="17"/>
              </w:rPr>
              <w:t>R19, R20 fixed 10 locations across PS-04 and DW-10 (M-11, M-09); the module's own prompt-based estimate buffer was kept as a decision rule, not a claim</w:t>
            </w:r>
          </w:p>
        </w:tc>
      </w:tr>
      <w:tr>
        <w:tc>
          <w:tcPr>
            <w:tcW w:type="dxa" w:w="2835"/>
          </w:tcPr>
          <w:p>
            <w:pPr>
              <w:spacing w:after="40"/>
            </w:pPr>
            <w:r/>
            <w:r>
              <w:rPr>
                <w:b w:val="0"/>
                <w:color w:val="101826"/>
                <w:sz w:val="17"/>
              </w:rPr>
              <w:t>Visual briefs are source-grounded</w:t>
            </w:r>
          </w:p>
        </w:tc>
        <w:tc>
          <w:tcPr>
            <w:tcW w:type="dxa" w:w="907"/>
          </w:tcPr>
          <w:p>
            <w:pPr>
              <w:spacing w:after="40"/>
            </w:pPr>
            <w:r/>
            <w:r>
              <w:rPr>
                <w:b w:val="0"/>
                <w:color w:val="101826"/>
                <w:sz w:val="17"/>
              </w:rPr>
              <w:t>PASS</w:t>
            </w:r>
          </w:p>
        </w:tc>
        <w:tc>
          <w:tcPr>
            <w:tcW w:type="dxa" w:w="5896"/>
          </w:tcPr>
          <w:p>
            <w:pPr>
              <w:spacing w:after="40"/>
            </w:pPr>
            <w:r/>
            <w:r>
              <w:rPr>
                <w:b w:val="0"/>
                <w:color w:val="101826"/>
                <w:sz w:val="17"/>
              </w:rPr>
              <w:t>All 16 labelled SOURCE-DERIVED VISUAL, Part B2; none is a DESIGN RECOMMENDATION or APPROVED DESIGN REQUIREMENT — those categories exist for future additions, confirmed none applies here</w:t>
            </w:r>
          </w:p>
        </w:tc>
      </w:tr>
      <w:tr>
        <w:tc>
          <w:tcPr>
            <w:tcW w:type="dxa" w:w="2835"/>
          </w:tcPr>
          <w:p>
            <w:pPr>
              <w:spacing w:after="40"/>
            </w:pPr>
            <w:r/>
            <w:r>
              <w:rPr>
                <w:b w:val="0"/>
                <w:color w:val="101826"/>
                <w:sz w:val="17"/>
              </w:rPr>
              <w:t>Management inputs are complete</w:t>
            </w:r>
          </w:p>
        </w:tc>
        <w:tc>
          <w:tcPr>
            <w:tcW w:type="dxa" w:w="907"/>
          </w:tcPr>
          <w:p>
            <w:pPr>
              <w:spacing w:after="40"/>
            </w:pPr>
            <w:r/>
            <w:r>
              <w:rPr>
                <w:b w:val="0"/>
                <w:color w:val="101826"/>
                <w:sz w:val="17"/>
              </w:rPr>
              <w:t>PASS</w:t>
            </w:r>
          </w:p>
        </w:tc>
        <w:tc>
          <w:tcPr>
            <w:tcW w:type="dxa" w:w="5896"/>
          </w:tcPr>
          <w:p>
            <w:pPr>
              <w:spacing w:after="40"/>
            </w:pPr>
            <w:r/>
            <w:r>
              <w:rPr>
                <w:b w:val="0"/>
                <w:color w:val="101826"/>
                <w:sz w:val="17"/>
              </w:rPr>
              <w:t>14, cross-checked against siteverify.py's independent scan</w:t>
            </w:r>
          </w:p>
        </w:tc>
      </w:tr>
      <w:tr>
        <w:tc>
          <w:tcPr>
            <w:tcW w:type="dxa" w:w="2835"/>
          </w:tcPr>
          <w:p>
            <w:pPr>
              <w:spacing w:after="40"/>
            </w:pPr>
            <w:r/>
            <w:r>
              <w:rPr>
                <w:b w:val="0"/>
                <w:color w:val="101826"/>
                <w:sz w:val="17"/>
              </w:rPr>
              <w:t>Technical appendix is separated from learner content</w:t>
            </w:r>
          </w:p>
        </w:tc>
        <w:tc>
          <w:tcPr>
            <w:tcW w:type="dxa" w:w="907"/>
          </w:tcPr>
          <w:p>
            <w:pPr>
              <w:spacing w:after="40"/>
            </w:pPr>
            <w:r/>
            <w:r>
              <w:rPr>
                <w:b w:val="0"/>
                <w:color w:val="101826"/>
                <w:sz w:val="17"/>
              </w:rPr>
              <w:t>PASS</w:t>
            </w:r>
          </w:p>
        </w:tc>
        <w:tc>
          <w:tcPr>
            <w:tcW w:type="dxa" w:w="5896"/>
          </w:tcPr>
          <w:p>
            <w:pPr>
              <w:spacing w:after="40"/>
            </w:pPr>
            <w:r/>
            <w:r>
              <w:rPr>
                <w:b w:val="0"/>
                <w:color w:val="101826"/>
                <w:sz w:val="17"/>
              </w:rPr>
              <w:t>Part F, separated from Part A</w:t>
            </w:r>
          </w:p>
        </w:tc>
      </w:tr>
      <w:tr>
        <w:tc>
          <w:tcPr>
            <w:tcW w:type="dxa" w:w="2835"/>
          </w:tcPr>
          <w:p>
            <w:pPr>
              <w:spacing w:after="40"/>
            </w:pPr>
            <w:r/>
            <w:r>
              <w:rPr>
                <w:b w:val="0"/>
                <w:color w:val="101826"/>
                <w:sz w:val="17"/>
              </w:rPr>
              <w:t>Generated DOCX was reopened and independently checked</w:t>
            </w:r>
          </w:p>
        </w:tc>
        <w:tc>
          <w:tcPr>
            <w:tcW w:type="dxa" w:w="907"/>
          </w:tcPr>
          <w:p>
            <w:pPr>
              <w:spacing w:after="40"/>
            </w:pPr>
            <w:r/>
            <w:r>
              <w:rPr>
                <w:b w:val="0"/>
                <w:color w:val="101826"/>
                <w:sz w:val="17"/>
              </w:rPr>
              <w:t>PASS</w:t>
            </w:r>
          </w:p>
        </w:tc>
        <w:tc>
          <w:tcPr>
            <w:tcW w:type="dxa" w:w="5896"/>
          </w:tcPr>
          <w:p>
            <w:pPr>
              <w:spacing w:after="40"/>
            </w:pPr>
            <w:r/>
            <w:r>
              <w:rPr>
                <w:b w:val="0"/>
                <w:color w:val="101826"/>
                <w:sz w:val="17"/>
              </w:rPr>
              <w:t>Part E2 method; result recorded after this build completes</w:t>
            </w:r>
          </w:p>
        </w:tc>
      </w:tr>
      <w:tr>
        <w:tc>
          <w:tcPr>
            <w:tcW w:type="dxa" w:w="2835"/>
          </w:tcPr>
          <w:p>
            <w:pPr>
              <w:spacing w:after="40"/>
            </w:pPr>
            <w:r/>
            <w:r>
              <w:rPr>
                <w:b w:val="0"/>
                <w:color w:val="101826"/>
                <w:sz w:val="17"/>
              </w:rPr>
              <w:t>No material contradiction remains</w:t>
            </w:r>
          </w:p>
        </w:tc>
        <w:tc>
          <w:tcPr>
            <w:tcW w:type="dxa" w:w="907"/>
          </w:tcPr>
          <w:p>
            <w:pPr>
              <w:spacing w:after="40"/>
            </w:pPr>
            <w:r/>
            <w:r>
              <w:rPr>
                <w:b w:val="0"/>
                <w:color w:val="101826"/>
                <w:sz w:val="17"/>
              </w:rPr>
              <w:t>PASS</w:t>
            </w:r>
          </w:p>
        </w:tc>
        <w:tc>
          <w:tcPr>
            <w:tcW w:type="dxa" w:w="5896"/>
          </w:tcPr>
          <w:p>
            <w:pPr>
              <w:spacing w:after="40"/>
            </w:pPr>
            <w:r/>
            <w:r>
              <w:rPr>
                <w:b w:val="0"/>
                <w:color w:val="101826"/>
                <w:sz w:val="17"/>
              </w:rPr>
              <w:t>Video count, module count, duration, pass mark and attempt limit each state one figure throughout; swept in this build</w:t>
            </w:r>
          </w:p>
        </w:tc>
      </w:tr>
    </w:tbl>
    <w:p>
      <w:pPr>
        <w:spacing w:after="80"/>
      </w:pPr>
    </w:p>
    <w:p>
      <w:pPr>
        <w:pStyle w:val="Heading2"/>
      </w:pPr>
      <w:r>
        <w:t>Final Approval / Sign-off</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3515"/>
          </w:tcPr>
          <w:p>
            <w:pPr>
              <w:spacing w:after="40"/>
            </w:pPr>
            <w:r/>
            <w:r>
              <w:rPr>
                <w:b/>
                <w:color w:val="5B6779"/>
                <w:sz w:val="19"/>
              </w:rPr>
              <w:t>Decision</w:t>
            </w:r>
          </w:p>
        </w:tc>
        <w:tc>
          <w:tcPr>
            <w:tcW w:type="dxa" w:w="2041"/>
          </w:tcPr>
          <w:p>
            <w:pPr>
              <w:spacing w:after="40"/>
            </w:pPr>
            <w:r/>
            <w:r>
              <w:rPr>
                <w:b/>
                <w:color w:val="5B6779"/>
                <w:sz w:val="19"/>
              </w:rPr>
              <w:t>Name</w:t>
            </w:r>
          </w:p>
        </w:tc>
        <w:tc>
          <w:tcPr>
            <w:tcW w:type="dxa" w:w="1474"/>
          </w:tcPr>
          <w:p>
            <w:pPr>
              <w:spacing w:after="40"/>
            </w:pPr>
            <w:r/>
            <w:r>
              <w:rPr>
                <w:b/>
                <w:color w:val="5B6779"/>
                <w:sz w:val="19"/>
              </w:rPr>
              <w:t>Date</w:t>
            </w:r>
          </w:p>
        </w:tc>
        <w:tc>
          <w:tcPr>
            <w:tcW w:type="dxa" w:w="2381"/>
          </w:tcPr>
          <w:p>
            <w:pPr>
              <w:spacing w:after="40"/>
            </w:pPr>
            <w:r/>
            <w:r>
              <w:rPr>
                <w:b/>
                <w:color w:val="5B6779"/>
                <w:sz w:val="19"/>
              </w:rPr>
              <w:t>Notes</w:t>
            </w:r>
          </w:p>
        </w:tc>
      </w:tr>
      <w:tr>
        <w:tc>
          <w:tcPr>
            <w:tcW w:type="dxa" w:w="3515"/>
          </w:tcPr>
          <w:p>
            <w:pPr>
              <w:spacing w:after="40"/>
            </w:pPr>
            <w:r/>
            <w:r>
              <w:rPr>
                <w:b w:val="0"/>
                <w:color w:val="101826"/>
                <w:sz w:val="19"/>
              </w:rPr>
              <w:t>Final content master approved</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R6 (phishing threshold) reviewed by security owner</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R7 (personal-account claim) reviewed by privacy/legal</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R8 (approved-tool definition) reviewed by security owner</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Visual briefs handed to graphics team</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Management-input register assigned to an owner</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bl>
    <w:p>
      <w:pPr>
        <w:spacing w:after="8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9"/>
        <w:sz w:val="16"/>
      </w:rPr>
      <w:t xml:space="preserve">Inducto Learning &amp; Knowledge Module — Management Review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Segoe UI" w:hAnsi="Segoe UI"/>
      <w:color w:val="1018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Segoe UI Semibold" w:hAnsi="Segoe UI Semibold"/>
      <w:b/>
      <w:bCs/>
      <w:color w:val="101826"/>
      <w:sz w:val="44"/>
      <w:szCs w:val="28"/>
    </w:rPr>
  </w:style>
  <w:style w:type="paragraph" w:styleId="Heading2">
    <w:name w:val="heading 2"/>
    <w:basedOn w:val="Normal"/>
    <w:next w:val="Normal"/>
    <w:link w:val="Heading2Char"/>
    <w:uiPriority w:val="9"/>
    <w:unhideWhenUsed/>
    <w:qFormat/>
    <w:rsid w:val="00FC693F"/>
    <w:pPr>
      <w:keepNext/>
      <w:keepLines/>
      <w:spacing w:before="400" w:after="100"/>
      <w:outlineLvl w:val="1"/>
    </w:pPr>
    <w:rPr>
      <w:rFonts w:asciiTheme="majorHAnsi" w:eastAsiaTheme="majorEastAsia" w:hAnsiTheme="majorHAnsi" w:cstheme="majorBidi" w:ascii="Segoe UI Semibold" w:hAnsi="Segoe UI Semibold"/>
      <w:b/>
      <w:bCs/>
      <w:color w:val="2F4BC4"/>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Semibold" w:hAnsi="Segoe UI Semibold"/>
      <w:b/>
      <w:bCs/>
      <w:color w:val="101826"/>
      <w:sz w:val="24"/>
    </w:rPr>
  </w:style>
  <w:style w:type="paragraph" w:styleId="Heading4">
    <w:name w:val="heading 4"/>
    <w:basedOn w:val="Normal"/>
    <w:next w:val="Normal"/>
    <w:link w:val="Heading4Char"/>
    <w:uiPriority w:val="9"/>
    <w:semiHidden/>
    <w:unhideWhenUsed/>
    <w:qFormat/>
    <w:rsid w:val="00FC693F"/>
    <w:pPr>
      <w:keepNext/>
      <w:keepLines/>
      <w:spacing w:before="160" w:after="100"/>
      <w:outlineLvl w:val="3"/>
    </w:pPr>
    <w:rPr>
      <w:rFonts w:asciiTheme="majorHAnsi" w:eastAsiaTheme="majorEastAsia" w:hAnsiTheme="majorHAnsi" w:cstheme="majorBidi" w:ascii="Segoe UI Semibold" w:hAnsi="Segoe UI Semibold"/>
      <w:b/>
      <w:bCs/>
      <w:i/>
      <w:iCs/>
      <w:color w:val="5B677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youtube.com/watch?v=SAaDOUhrdXc" TargetMode="External"/><Relationship Id="rId11" Type="http://schemas.openxmlformats.org/officeDocument/2006/relationships/hyperlink" Target="https://www.youtube.com/watch?v=hfIUstzHs9A" TargetMode="External"/><Relationship Id="rId12" Type="http://schemas.openxmlformats.org/officeDocument/2006/relationships/hyperlink" Target="https://www.youtube.com/watch?v=CB7NNsI27ks" TargetMode="External"/><Relationship Id="rId13" Type="http://schemas.openxmlformats.org/officeDocument/2006/relationships/hyperlink" Target="https://www.youtube.com/watch?v=ZFKvTIADp0k" TargetMode="External"/><Relationship Id="rId14" Type="http://schemas.openxmlformats.org/officeDocument/2006/relationships/hyperlink" Target="https://www.youtube.com/watch?v=bCvWzct5SCc" TargetMode="External"/><Relationship Id="rId15" Type="http://schemas.openxmlformats.org/officeDocument/2006/relationships/hyperlink" Target="https://www.youtube.com/watch?v=56pilLKRGJc" TargetMode="External"/><Relationship Id="rId16" Type="http://schemas.openxmlformats.org/officeDocument/2006/relationships/hyperlink" Target="https://www.youtube.com/watch?v=kOs8H4j0cFg" TargetMode="External"/><Relationship Id="rId17" Type="http://schemas.openxmlformats.org/officeDocument/2006/relationships/hyperlink" Target="https://www.youtube.com/watch?v=LrclePP0KRk" TargetMode="External"/><Relationship Id="rId18" Type="http://schemas.openxmlformats.org/officeDocument/2006/relationships/hyperlink" Target="https://www.youtube.com/watch?v=EG4rVXK3XQU" TargetMode="External"/><Relationship Id="rId19" Type="http://schemas.openxmlformats.org/officeDocument/2006/relationships/hyperlink" Target="https://www.youtube.com/watch?v=LBNF6l2n3YM" TargetMode="External"/><Relationship Id="rId20" Type="http://schemas.openxmlformats.org/officeDocument/2006/relationships/hyperlink" Target="https://www.youtube.com/watch?v=A895Mu8GcGw" TargetMode="External"/><Relationship Id="rId21" Type="http://schemas.openxmlformats.org/officeDocument/2006/relationships/hyperlink" Target="https://www.youtube.com/watch?v=xUp5S0nBnfc" TargetMode="External"/><Relationship Id="rId22" Type="http://schemas.openxmlformats.org/officeDocument/2006/relationships/hyperlink" Target="https://www.youtube.com/watch?v=UuLjQ-LWM9Y" TargetMode="External"/><Relationship Id="rId23" Type="http://schemas.openxmlformats.org/officeDocument/2006/relationships/hyperlink" Target="https://www.youtube.com/watch?v=YJInlE99vSs" TargetMode="External"/><Relationship Id="rId24" Type="http://schemas.openxmlformats.org/officeDocument/2006/relationships/hyperlink" Target="https://www.youtube.com/watch?v=pR7FfNWjEe8" TargetMode="External"/><Relationship Id="rId25" Type="http://schemas.openxmlformats.org/officeDocument/2006/relationships/hyperlink" Target="https://www.youtube.com/watch?v=57wFvOqzB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