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7A1220"/>
        </w:rPr>
        <w:t>Handling Confidential Information</w:t>
      </w:r>
    </w:p>
    <w:p>
      <w:pPr>
        <w:spacing w:after="280"/>
      </w:pPr>
      <w:r>
        <w:rPr>
          <w:b w:val="0"/>
          <w:i w:val="0"/>
          <w:color w:val="5B6779"/>
          <w:sz w:val="26"/>
        </w:rPr>
        <w:t>The commercial material that is not personal data, and still must never leave the building.</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SEC-05</w:t>
            </w:r>
          </w:p>
        </w:tc>
      </w:tr>
      <w:tr>
        <w:tc>
          <w:tcPr>
            <w:tcW w:type="dxa" w:w="2835"/>
          </w:tcPr>
          <w:p>
            <w:pPr>
              <w:spacing w:after="40"/>
            </w:pPr>
            <w:r/>
            <w:r>
              <w:rPr>
                <w:b w:val="0"/>
                <w:sz w:val="19"/>
              </w:rPr>
              <w:t>Track</w:t>
            </w:r>
          </w:p>
        </w:tc>
        <w:tc>
          <w:tcPr>
            <w:tcW w:type="dxa" w:w="6236"/>
          </w:tcPr>
          <w:p>
            <w:pPr>
              <w:spacing w:after="40"/>
            </w:pPr>
            <w:r/>
            <w:r>
              <w:rPr>
                <w:b w:val="0"/>
                <w:sz w:val="19"/>
              </w:rPr>
              <w:t>Security &amp; Data Privacy</w:t>
            </w:r>
          </w:p>
        </w:tc>
      </w:tr>
      <w:tr>
        <w:tc>
          <w:tcPr>
            <w:tcW w:type="dxa" w:w="2835"/>
          </w:tcPr>
          <w:p>
            <w:pPr>
              <w:spacing w:after="40"/>
            </w:pPr>
            <w:r/>
            <w:r>
              <w:rPr>
                <w:b w:val="0"/>
                <w:sz w:val="19"/>
              </w:rPr>
              <w:t>Duration</w:t>
            </w:r>
          </w:p>
        </w:tc>
        <w:tc>
          <w:tcPr>
            <w:tcW w:type="dxa" w:w="6236"/>
          </w:tcPr>
          <w:p>
            <w:pPr>
              <w:spacing w:after="40"/>
            </w:pPr>
            <w:r/>
            <w:r>
              <w:rPr>
                <w:b w:val="0"/>
                <w:sz w:val="19"/>
              </w:rPr>
              <w:t>16 minutes</w:t>
            </w:r>
          </w:p>
        </w:tc>
      </w:tr>
      <w:tr>
        <w:tc>
          <w:tcPr>
            <w:tcW w:type="dxa" w:w="2835"/>
          </w:tcPr>
          <w:p>
            <w:pPr>
              <w:spacing w:after="40"/>
            </w:pPr>
            <w:r/>
            <w:r>
              <w:rPr>
                <w:b w:val="0"/>
                <w:sz w:val="19"/>
              </w:rPr>
              <w:t>Audience</w:t>
            </w:r>
          </w:p>
        </w:tc>
        <w:tc>
          <w:tcPr>
            <w:tcW w:type="dxa" w:w="6236"/>
          </w:tcPr>
          <w:p>
            <w:pPr>
              <w:spacing w:after="40"/>
            </w:pPr>
            <w:r/>
            <w:r>
              <w:rPr>
                <w:b w:val="0"/>
                <w:sz w:val="19"/>
              </w:rPr>
              <w:t>Mandatory for all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Divya shows a slide with a real price</w:t>
      </w:r>
    </w:p>
    <w:p>
      <w:pPr>
        <w:spacing w:after="160"/>
      </w:pPr>
      <w:r>
        <w:rPr>
          <w:b w:val="0"/>
          <w:i w:val="0"/>
          <w:color w:val="101826"/>
          <w:sz w:val="22"/>
        </w:rPr>
        <w:t>Divya supports the legal team in Bengaluru. She reuses an old slide in a supplier presentation. It still carries the discount structure agreed with a different supplier. Nobody notices in the room. The photograph circulates.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One supplier now knows exactly what we give another.</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classes of information, and a habit of checking the slide.</w:t>
            </w:r>
          </w:p>
        </w:tc>
      </w:tr>
    </w:tbl>
    <w:p>
      <w:pPr>
        <w:spacing w:after="40"/>
      </w:pPr>
    </w:p>
    <w:p>
      <w:pPr>
        <w:pStyle w:val="Heading2"/>
      </w:pPr>
      <w:r>
        <w:t>What you'll be able to do</w:t>
      </w:r>
    </w:p>
    <w:p>
      <w:pPr>
        <w:pStyle w:val="ListBullet"/>
        <w:spacing w:after="80"/>
      </w:pPr>
      <w:r>
        <w:rPr>
          <w:sz w:val="22"/>
        </w:rPr>
        <w:t>Sort information into four classes in a few seconds</w:t>
      </w:r>
    </w:p>
    <w:p>
      <w:pPr>
        <w:pStyle w:val="ListBullet"/>
        <w:spacing w:after="80"/>
      </w:pPr>
      <w:r>
        <w:rPr>
          <w:sz w:val="22"/>
        </w:rPr>
        <w:t>Spot confidential material hidden in reused documents</w:t>
      </w:r>
    </w:p>
    <w:p>
      <w:pPr>
        <w:pStyle w:val="ListBullet"/>
        <w:spacing w:after="80"/>
      </w:pPr>
      <w:r>
        <w:rPr>
          <w:sz w:val="22"/>
        </w:rPr>
        <w:t>Share what a third party needs without over-sharing</w:t>
      </w:r>
    </w:p>
    <w:p>
      <w:pPr>
        <w:pStyle w:val="ListBullet"/>
        <w:spacing w:after="80"/>
      </w:pPr>
      <w:r>
        <w:rPr>
          <w:sz w:val="22"/>
        </w:rPr>
        <w:t>Know what never leaves, regardless of who is asking</w:t>
      </w:r>
    </w:p>
    <w:p>
      <w:pPr>
        <w:pStyle w:val="ListBullet"/>
        <w:spacing w:after="80"/>
      </w:pPr>
      <w:r>
        <w:rPr>
          <w:sz w:val="22"/>
        </w:rPr>
        <w:t>Handle the request that comes from inside the company</w:t>
      </w:r>
    </w:p>
    <w:p>
      <w:pPr>
        <w:pStyle w:val="Heading2"/>
      </w:pPr>
      <w:r>
        <w:t>Objective</w:t>
      </w:r>
    </w:p>
    <w:p>
      <w:pPr>
        <w:spacing w:after="160"/>
      </w:pPr>
      <w:r>
        <w:rPr>
          <w:b w:val="0"/>
          <w:i/>
          <w:color w:val="101826"/>
          <w:sz w:val="22"/>
        </w:rPr>
        <w:t>By the end of this module you will be able to: sort information into four classes in a few seconds; spot confidential material hidden in reused documents; share what a third party needs without over-sharing.</w:t>
      </w:r>
    </w:p>
    <w:p>
      <w:pPr>
        <w:pStyle w:val="Heading2"/>
      </w:pPr>
      <w:r>
        <w:t>Four classes</w:t>
      </w:r>
    </w:p>
    <w:p>
      <w:pPr>
        <w:spacing w:after="120"/>
      </w:pPr>
      <w:r>
        <w:rPr>
          <w:b w:val="0"/>
          <w:i/>
          <w:color w:val="5B6779"/>
          <w:sz w:val="22"/>
        </w:rPr>
        <w:t>Public to restricted</w:t>
      </w:r>
    </w:p>
    <w:p>
      <w:pPr>
        <w:pStyle w:val="Heading3"/>
      </w:pPr>
      <w:r>
        <w:t>Four classes, few seconds</w:t>
      </w:r>
    </w:p>
    <w:p>
      <w:pPr>
        <w:spacing w:after="160"/>
      </w:pPr>
      <w:r>
        <w:rPr>
          <w:b w:val="0"/>
          <w:i w:val="0"/>
          <w:color w:val="101826"/>
          <w:sz w:val="22"/>
        </w:rPr>
        <w:t>Most companies use some version of this. The names matter less than the habit of asking.</w:t>
      </w:r>
    </w:p>
    <w:p>
      <w:pPr>
        <w:pStyle w:val="ListBullet"/>
        <w:spacing w:after="80"/>
      </w:pPr>
      <w:r>
        <w:rPr>
          <w:sz w:val="22"/>
        </w:rPr>
        <w:t>PUBLIC — already published. The website, a brochure</w:t>
      </w:r>
    </w:p>
    <w:p>
      <w:pPr>
        <w:pStyle w:val="ListBullet"/>
        <w:spacing w:after="80"/>
      </w:pPr>
      <w:r>
        <w:rPr>
          <w:sz w:val="22"/>
        </w:rPr>
        <w:t>INTERNAL — fine inside, awkward outside. Org charts, processes</w:t>
      </w:r>
    </w:p>
    <w:p>
      <w:pPr>
        <w:pStyle w:val="ListBullet"/>
        <w:spacing w:after="80"/>
      </w:pPr>
      <w:r>
        <w:rPr>
          <w:sz w:val="22"/>
        </w:rPr>
        <w:t>CONFIDENTIAL — damaging outside. Prices, margins, contracts</w:t>
      </w:r>
    </w:p>
    <w:p>
      <w:pPr>
        <w:pStyle w:val="ListBullet"/>
        <w:spacing w:after="80"/>
      </w:pPr>
      <w:r>
        <w:rPr>
          <w:sz w:val="22"/>
        </w:rPr>
        <w:t>RESTRICTED — damaging even inside. Salaries, acquisitions, legal cases</w:t>
      </w:r>
    </w:p>
    <w:p>
      <w:pPr>
        <w:pStyle w:val="Heading3"/>
      </w:pPr>
      <w:r>
        <w:t>Restricted means inside too</w:t>
      </w:r>
    </w:p>
    <w:p>
      <w:pPr>
        <w:spacing w:after="20"/>
      </w:pPr>
      <w:r>
        <w:rPr>
          <w:b/>
          <w:i w:val="0"/>
          <w:color w:val="101826"/>
          <w:sz w:val="22"/>
        </w:rPr>
        <w:t>Public</w:t>
      </w:r>
    </w:p>
    <w:p>
      <w:pPr>
        <w:spacing w:after="160"/>
        <w:ind w:left="340"/>
      </w:pPr>
      <w:r>
        <w:rPr>
          <w:b w:val="0"/>
          <w:i w:val="0"/>
          <w:color w:val="5B6779"/>
          <w:sz w:val="22"/>
        </w:rPr>
        <w:t>Anyone, anywhere. Already published by us.</w:t>
      </w:r>
    </w:p>
    <w:p>
      <w:pPr>
        <w:spacing w:after="20"/>
      </w:pPr>
      <w:r>
        <w:rPr>
          <w:b/>
          <w:i w:val="0"/>
          <w:color w:val="101826"/>
          <w:sz w:val="22"/>
        </w:rPr>
        <w:t>Internal and confidential</w:t>
      </w:r>
    </w:p>
    <w:p>
      <w:pPr>
        <w:spacing w:after="160"/>
        <w:ind w:left="340"/>
      </w:pPr>
      <w:r>
        <w:rPr>
          <w:b w:val="0"/>
          <w:i w:val="0"/>
          <w:color w:val="5B6779"/>
          <w:sz w:val="22"/>
        </w:rPr>
        <w:t>Colleagues who need it for their work.</w:t>
      </w:r>
    </w:p>
    <w:p>
      <w:pPr>
        <w:spacing w:after="20"/>
      </w:pPr>
      <w:r>
        <w:rPr>
          <w:b/>
          <w:i w:val="0"/>
          <w:color w:val="101826"/>
          <w:sz w:val="22"/>
        </w:rPr>
        <w:t>Restricted</w:t>
      </w:r>
    </w:p>
    <w:p>
      <w:pPr>
        <w:spacing w:after="160"/>
        <w:ind w:left="340"/>
      </w:pPr>
      <w:r>
        <w:rPr>
          <w:b w:val="0"/>
          <w:i w:val="0"/>
          <w:color w:val="5B6779"/>
          <w:sz w:val="22"/>
        </w:rPr>
        <w:t>A named few. Not the whole department.</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The mistake people make is assuming a colleague automatically qualifies. Restricted material is restricted from most of us, which is what the word means.</w:t>
            </w:r>
          </w:p>
        </w:tc>
      </w:tr>
    </w:tbl>
    <w:p>
      <w:pPr>
        <w:spacing w:after="40"/>
      </w:pPr>
    </w:p>
    <w:p>
      <w:pPr>
        <w:pStyle w:val="Heading2"/>
      </w:pPr>
      <w:r>
        <w:t>Where it hides</w:t>
      </w:r>
    </w:p>
    <w:p>
      <w:pPr>
        <w:spacing w:after="120"/>
      </w:pPr>
      <w:r>
        <w:rPr>
          <w:b w:val="0"/>
          <w:i/>
          <w:color w:val="5B6779"/>
          <w:sz w:val="22"/>
        </w:rPr>
        <w:t>Reused files and old slides</w:t>
      </w:r>
    </w:p>
    <w:p>
      <w:pPr>
        <w:pStyle w:val="Heading3"/>
      </w:pPr>
      <w:r>
        <w:t>It hides in reused files</w:t>
      </w:r>
    </w:p>
    <w:p>
      <w:pPr>
        <w:spacing w:after="20"/>
      </w:pPr>
      <w:r>
        <w:rPr>
          <w:b/>
          <w:i w:val="0"/>
          <w:color w:val="C62828"/>
          <w:sz w:val="22"/>
        </w:rPr>
        <w:t>An old slide left in a reused deck</w:t>
      </w:r>
    </w:p>
    <w:p>
      <w:pPr>
        <w:spacing w:after="160"/>
        <w:ind w:left="340"/>
      </w:pPr>
      <w:r>
        <w:rPr>
          <w:b w:val="0"/>
          <w:i w:val="0"/>
          <w:color w:val="5B6779"/>
          <w:sz w:val="22"/>
        </w:rPr>
        <w:t>Discount structures, margins and named accounts survive in slides nobody scrolled to.</w:t>
      </w:r>
    </w:p>
    <w:p>
      <w:pPr>
        <w:spacing w:after="20"/>
      </w:pPr>
      <w:r>
        <w:rPr>
          <w:b/>
          <w:i w:val="0"/>
          <w:color w:val="C62828"/>
          <w:sz w:val="22"/>
        </w:rPr>
        <w:t>Hidden columns in a shared spreadsheet</w:t>
      </w:r>
    </w:p>
    <w:p>
      <w:pPr>
        <w:spacing w:after="160"/>
        <w:ind w:left="340"/>
      </w:pPr>
      <w:r>
        <w:rPr>
          <w:b w:val="0"/>
          <w:i w:val="0"/>
          <w:color w:val="5B6779"/>
          <w:sz w:val="22"/>
        </w:rPr>
        <w:t>Hiding a column does not remove it. Anyone can unhide it in one click.</w:t>
      </w:r>
    </w:p>
    <w:p>
      <w:pPr>
        <w:spacing w:after="20"/>
      </w:pPr>
      <w:r>
        <w:rPr>
          <w:b/>
          <w:i w:val="0"/>
          <w:color w:val="C62828"/>
          <w:sz w:val="22"/>
        </w:rPr>
        <w:t>Tracked changes and comments in a document</w:t>
      </w:r>
    </w:p>
    <w:p>
      <w:pPr>
        <w:spacing w:after="160"/>
        <w:ind w:left="340"/>
      </w:pPr>
      <w:r>
        <w:rPr>
          <w:b w:val="0"/>
          <w:i w:val="0"/>
          <w:color w:val="5B6779"/>
          <w:sz w:val="22"/>
        </w:rPr>
        <w:t>The internal argument about pricing is still in the file you sent out.</w:t>
      </w:r>
    </w:p>
    <w:p>
      <w:pPr>
        <w:spacing w:after="20"/>
      </w:pPr>
      <w:r>
        <w:rPr>
          <w:b/>
          <w:i w:val="0"/>
          <w:color w:val="C62828"/>
          <w:sz w:val="22"/>
        </w:rPr>
        <w:t>File properties and the file name itself</w:t>
      </w:r>
    </w:p>
    <w:p>
      <w:pPr>
        <w:spacing w:after="160"/>
        <w:ind w:left="340"/>
      </w:pPr>
      <w:r>
        <w:rPr>
          <w:b w:val="0"/>
          <w:i w:val="0"/>
          <w:color w:val="5B6779"/>
          <w:sz w:val="22"/>
        </w:rPr>
        <w:t>"Margin analysis v4 FINAL confidential.xlsx" tells a story before it is opened.</w:t>
      </w:r>
    </w:p>
    <w:p>
      <w:pPr>
        <w:spacing w:after="20"/>
      </w:pPr>
      <w:r>
        <w:rPr>
          <w:b/>
          <w:i w:val="0"/>
          <w:color w:val="C62828"/>
          <w:sz w:val="22"/>
        </w:rPr>
        <w:t>A photograph of a whiteboard</w:t>
      </w:r>
    </w:p>
    <w:p>
      <w:pPr>
        <w:spacing w:after="160"/>
        <w:ind w:left="340"/>
      </w:pPr>
      <w:r>
        <w:rPr>
          <w:b w:val="0"/>
          <w:i w:val="0"/>
          <w:color w:val="5B6779"/>
          <w:sz w:val="22"/>
        </w:rPr>
        <w:t>The other half of the board is usually still legible in the picture.</w:t>
      </w:r>
    </w:p>
    <w:p>
      <w:pPr>
        <w:pStyle w:val="Heading3"/>
      </w:pPr>
      <w:r>
        <w:t>Check before it leaves</w:t>
      </w:r>
    </w:p>
    <w:p>
      <w:pPr>
        <w:pStyle w:val="ListBullet"/>
        <w:spacing w:after="80"/>
      </w:pPr>
      <w:r>
        <w:rPr>
          <w:sz w:val="22"/>
        </w:rPr>
        <w:t>Scroll the whole deck, including slides after the last one you use.</w:t>
      </w:r>
    </w:p>
    <w:p>
      <w:pPr>
        <w:pStyle w:val="ListBullet"/>
        <w:spacing w:after="80"/>
      </w:pPr>
      <w:r>
        <w:rPr>
          <w:sz w:val="22"/>
        </w:rPr>
        <w:t>Unhide every row and column before sending a spreadsheet.</w:t>
      </w:r>
    </w:p>
    <w:p>
      <w:pPr>
        <w:pStyle w:val="ListBullet"/>
        <w:spacing w:after="80"/>
      </w:pPr>
      <w:r>
        <w:rPr>
          <w:sz w:val="22"/>
        </w:rPr>
        <w:t>Accept or reject all changes and delete all comments.</w:t>
      </w:r>
    </w:p>
    <w:p>
      <w:pPr>
        <w:pStyle w:val="ListBullet"/>
        <w:spacing w:after="80"/>
      </w:pPr>
      <w:r>
        <w:rPr>
          <w:sz w:val="22"/>
        </w:rPr>
        <w:t>Rename the file to something you would be happy to see quoted.</w:t>
      </w:r>
    </w:p>
    <w:p>
      <w:pPr>
        <w:pStyle w:val="Heading2"/>
      </w:pPr>
      <w:r>
        <w:t>Sharing outside</w:t>
      </w:r>
    </w:p>
    <w:p>
      <w:pPr>
        <w:spacing w:after="120"/>
      </w:pPr>
      <w:r>
        <w:rPr>
          <w:b w:val="0"/>
          <w:i/>
          <w:color w:val="5B6779"/>
          <w:sz w:val="22"/>
        </w:rPr>
        <w:t>Need to know, not nice to know</w:t>
      </w:r>
    </w:p>
    <w:p>
      <w:pPr>
        <w:pStyle w:val="Heading3"/>
      </w:pPr>
      <w:r>
        <w:t>Need to know, not nice to know</w:t>
      </w:r>
    </w:p>
    <w:p>
      <w:pPr>
        <w:spacing w:after="40"/>
      </w:pPr>
      <w:r>
        <w:rPr>
          <w:b/>
          <w:i w:val="0"/>
          <w:color w:val="C62828"/>
          <w:sz w:val="22"/>
        </w:rPr>
        <w:t>Sending the whole file</w:t>
      </w:r>
    </w:p>
    <w:p>
      <w:pPr>
        <w:pStyle w:val="ListBullet"/>
        <w:spacing w:after="80"/>
      </w:pPr>
      <w:r>
        <w:rPr>
          <w:color w:val="C62828"/>
          <w:sz w:val="22"/>
        </w:rPr>
        <w:t>A supplier asks for last quarter's volumes for their product.</w:t>
      </w:r>
    </w:p>
    <w:p>
      <w:pPr>
        <w:pStyle w:val="ListBullet"/>
        <w:spacing w:after="80"/>
      </w:pPr>
      <w:r>
        <w:rPr>
          <w:color w:val="C62828"/>
          <w:sz w:val="22"/>
        </w:rPr>
        <w:t>You send the whole volume report, covering every product and supplier.</w:t>
      </w:r>
    </w:p>
    <w:p>
      <w:pPr>
        <w:pStyle w:val="ListBullet"/>
        <w:spacing w:after="80"/>
      </w:pPr>
      <w:r>
        <w:rPr>
          <w:color w:val="C62828"/>
          <w:sz w:val="22"/>
        </w:rPr>
        <w:t>They now know what their competitors ship to us.</w:t>
      </w:r>
    </w:p>
    <w:p>
      <w:pPr>
        <w:spacing w:after="40"/>
      </w:pPr>
      <w:r>
        <w:rPr>
          <w:b/>
          <w:i w:val="0"/>
          <w:color w:val="1B7F4B"/>
          <w:sz w:val="22"/>
        </w:rPr>
        <w:t>Sending the answer</w:t>
      </w:r>
    </w:p>
    <w:p>
      <w:pPr>
        <w:pStyle w:val="ListBullet"/>
        <w:spacing w:after="80"/>
      </w:pPr>
      <w:r>
        <w:rPr>
          <w:color w:val="1B7F4B"/>
          <w:sz w:val="22"/>
        </w:rPr>
        <w:t>You copy out the three lines that concern their product.</w:t>
      </w:r>
    </w:p>
    <w:p>
      <w:pPr>
        <w:pStyle w:val="ListBullet"/>
        <w:spacing w:after="80"/>
      </w:pPr>
      <w:r>
        <w:rPr>
          <w:color w:val="1B7F4B"/>
          <w:sz w:val="22"/>
        </w:rPr>
        <w:t>Into a fresh document, with nothing else in it.</w:t>
      </w:r>
    </w:p>
    <w:p>
      <w:pPr>
        <w:pStyle w:val="ListBullet"/>
        <w:spacing w:after="80"/>
      </w:pPr>
      <w:r>
        <w:rPr>
          <w:color w:val="1B7F4B"/>
          <w:sz w:val="22"/>
        </w:rPr>
        <w:t>They get a better answer, faster, and learn nothing else.</w:t>
      </w:r>
    </w:p>
    <w:p>
      <w:pPr>
        <w:spacing w:after="160"/>
      </w:pPr>
      <w:r>
        <w:rPr>
          <w:b/>
          <w:i w:val="0"/>
          <w:color w:val="101826"/>
          <w:sz w:val="22"/>
        </w:rPr>
        <w:t>Sending the whole file is almost always laziness rather than generosity. The extract takes two minutes.</w:t>
      </w:r>
    </w:p>
    <w:p>
      <w:pPr>
        <w:pStyle w:val="Heading3"/>
      </w:pPr>
      <w:r>
        <w:t>The extract habit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 THIS WORDING</w:t>
              <w:br/>
            </w:r>
            <w:r>
              <w:rPr>
                <w:sz w:val="21"/>
              </w:rPr>
              <w:t>Thanks — I can share the figures for your product line. I will send those as a separate extract rather than the full report, since the report covers other suppliers as well. You will have it within the hour.</w:t>
            </w:r>
          </w:p>
        </w:tc>
      </w:tr>
    </w:tbl>
    <w:p>
      <w:pPr>
        <w:spacing w:after="40"/>
      </w:pPr>
    </w:p>
    <w:p>
      <w:pPr>
        <w:spacing w:after="120"/>
      </w:pPr>
      <w:r>
        <w:rPr>
          <w:b w:val="0"/>
          <w:i/>
          <w:color w:val="5B6779"/>
          <w:sz w:val="19"/>
        </w:rPr>
        <w:t>Nobody has ever objected to this. Most people expect it.</w:t>
      </w:r>
    </w:p>
    <w:p>
      <w:pPr>
        <w:pStyle w:val="ListBullet"/>
        <w:spacing w:after="80"/>
      </w:pPr>
      <w:r>
        <w:rPr>
          <w:sz w:val="22"/>
        </w:rPr>
        <w:t>It says yes, which keeps the relationship easy.</w:t>
      </w:r>
    </w:p>
    <w:p>
      <w:pPr>
        <w:pStyle w:val="ListBullet"/>
        <w:spacing w:after="80"/>
      </w:pPr>
      <w:r>
        <w:rPr>
          <w:sz w:val="22"/>
        </w:rPr>
        <w:t>It explains why, so it does not read as suspicion.</w:t>
      </w:r>
    </w:p>
    <w:p>
      <w:pPr>
        <w:pStyle w:val="ListBullet"/>
        <w:spacing w:after="80"/>
      </w:pPr>
      <w:r>
        <w:rPr>
          <w:sz w:val="22"/>
        </w:rPr>
        <w:t>It commits to a time, so it is not a soft refusal.</w:t>
      </w:r>
    </w:p>
    <w:p>
      <w:pPr>
        <w:pStyle w:val="Heading2"/>
      </w:pPr>
      <w:r>
        <w:t>Requests from inside</w:t>
      </w:r>
    </w:p>
    <w:p>
      <w:pPr>
        <w:spacing w:after="120"/>
      </w:pPr>
      <w:r>
        <w:rPr>
          <w:b w:val="0"/>
          <w:i/>
          <w:color w:val="5B6779"/>
          <w:sz w:val="22"/>
        </w:rPr>
        <w:t>Colleagues are not automatic</w:t>
      </w:r>
    </w:p>
    <w:p>
      <w:pPr>
        <w:pStyle w:val="Heading3"/>
      </w:pPr>
      <w:r>
        <w:t>Colleagues are not automatic</w:t>
      </w:r>
    </w:p>
    <w:p>
      <w:pPr>
        <w:spacing w:after="160"/>
      </w:pPr>
      <w:r>
        <w:rPr>
          <w:b w:val="0"/>
          <w:i w:val="0"/>
          <w:color w:val="101826"/>
          <w:sz w:val="22"/>
        </w:rPr>
        <w:t>Being employed here is not the same as needing to know. Most internal leaks start as a helpful favour.</w:t>
      </w:r>
    </w:p>
    <w:p>
      <w:pPr>
        <w:spacing w:after="120"/>
      </w:pPr>
      <w:r>
        <w:rPr>
          <w:b w:val="0"/>
          <w:i/>
          <w:color w:val="101826"/>
          <w:sz w:val="22"/>
        </w:rPr>
        <w:t>Do they need this for work they are actually doing?</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SHARE IT</w:t>
              <w:br/>
            </w:r>
            <w:r>
              <w:rPr>
                <w:sz w:val="21"/>
              </w:rPr>
              <w:t>Their job requires it. Send the part they need, not the whole file — exactly as you would externally.</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POINT THEM ON</w:t>
              <w:br/>
            </w:r>
            <w:r>
              <w:rPr>
                <w:sz w:val="21"/>
              </w:rPr>
              <w:t>"That one sits with Finance." Not a refusal — it puts the decision with whoever owns the data.</w:t>
            </w:r>
          </w:p>
        </w:tc>
      </w:tr>
    </w:tbl>
    <w:p>
      <w:pPr>
        <w:spacing w:after="40"/>
      </w:pPr>
    </w:p>
    <w:p>
      <w:pPr>
        <w:pStyle w:val="Heading3"/>
      </w:pPr>
      <w:r>
        <w:t>Saying no without friction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 THIS WORDING</w:t>
              <w:br/>
            </w:r>
            <w:r>
              <w:rPr>
                <w:sz w:val="21"/>
              </w:rPr>
              <w:t>I do not think I am the right person to share that one — it sits with [TEAM] and they will know what can go out. Happy to introduce you if that helps. If they are fine with it, send it over and I will work from it.</w:t>
            </w:r>
          </w:p>
        </w:tc>
      </w:tr>
    </w:tbl>
    <w:p>
      <w:pPr>
        <w:spacing w:after="40"/>
      </w:pPr>
    </w:p>
    <w:p>
      <w:pPr>
        <w:spacing w:after="120"/>
      </w:pPr>
      <w:r>
        <w:rPr>
          <w:b w:val="0"/>
          <w:i/>
          <w:color w:val="5B6779"/>
          <w:sz w:val="19"/>
        </w:rPr>
        <w:t>Redirects rather than refuses. Almost nobody pushes back.</w:t>
      </w:r>
    </w:p>
    <w:p>
      <w:pPr>
        <w:pStyle w:val="ListBullet"/>
        <w:spacing w:after="80"/>
      </w:pPr>
      <w:r>
        <w:rPr>
          <w:sz w:val="22"/>
        </w:rPr>
        <w:t>It puts the decision with whoever owns the information.</w:t>
      </w:r>
    </w:p>
    <w:p>
      <w:pPr>
        <w:pStyle w:val="ListBullet"/>
        <w:spacing w:after="80"/>
      </w:pPr>
      <w:r>
        <w:rPr>
          <w:sz w:val="22"/>
        </w:rPr>
        <w:t>It offers help, so it does not read as obstruction.</w:t>
      </w:r>
    </w:p>
    <w:p>
      <w:pPr>
        <w:pStyle w:val="ListBullet"/>
        <w:spacing w:after="80"/>
      </w:pPr>
      <w:r>
        <w:rPr>
          <w:sz w:val="22"/>
        </w:rPr>
        <w:t>It keeps you out of a judgement that is not yours.</w:t>
      </w:r>
    </w:p>
    <w:p>
      <w:pPr>
        <w:pStyle w:val="Heading2"/>
      </w:pPr>
      <w:r>
        <w:t>Do this now</w:t>
      </w:r>
    </w:p>
    <w:p>
      <w:pPr>
        <w:spacing w:after="120"/>
      </w:pPr>
      <w:r>
        <w:rPr>
          <w:b w:val="0"/>
          <w:i/>
          <w:color w:val="5B6779"/>
          <w:sz w:val="22"/>
        </w:rPr>
        <w:t>Classify five real documents</w:t>
      </w:r>
    </w:p>
    <w:p>
      <w:pPr>
        <w:pStyle w:val="Heading3"/>
      </w:pPr>
      <w:r>
        <w:t>Do this now: classify five</w:t>
      </w:r>
    </w:p>
    <w:p>
      <w:pPr>
        <w:pStyle w:val="ListNumber"/>
        <w:spacing w:after="80"/>
      </w:pPr>
      <w:r>
        <w:rPr>
          <w:sz w:val="22"/>
        </w:rPr>
        <w:t>Open the five documents you have used most this week.</w:t>
      </w:r>
    </w:p>
    <w:p>
      <w:pPr>
        <w:pStyle w:val="ListNumber"/>
        <w:spacing w:after="80"/>
      </w:pPr>
      <w:r>
        <w:rPr>
          <w:sz w:val="22"/>
        </w:rPr>
        <w:t>Put each into one of the four classes, out loud.</w:t>
      </w:r>
    </w:p>
    <w:p>
      <w:pPr>
        <w:pStyle w:val="ListNumber"/>
        <w:spacing w:after="80"/>
      </w:pPr>
      <w:r>
        <w:rPr>
          <w:sz w:val="22"/>
        </w:rPr>
        <w:t>For any confidential one, check who currently has access.</w:t>
      </w:r>
    </w:p>
    <w:p>
      <w:pPr>
        <w:pStyle w:val="ListNumber"/>
        <w:spacing w:after="80"/>
      </w:pPr>
      <w:r>
        <w:rPr>
          <w:sz w:val="22"/>
        </w:rPr>
        <w:t>Remove anyone who no longer needs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COPY-PASTE PROMPT</w:t>
              <w:br/>
            </w:r>
            <w:r>
              <w:rPr>
                <w:sz w:val="21"/>
              </w:rPr>
              <w:t>I will describe a document without showing it to you. Ask me four short questions, then tell me whether it is public, internal, confidential or restricted, and who should be able to open it. Do not ask me to paste the contents.</w:t>
            </w:r>
          </w:p>
        </w:tc>
      </w:tr>
    </w:tbl>
    <w:p>
      <w:pPr>
        <w:spacing w:after="40"/>
      </w:pPr>
    </w:p>
    <w:p>
      <w:pPr>
        <w:spacing w:after="160"/>
      </w:pPr>
      <w:r>
        <w:rPr>
          <w:b w:val="0"/>
          <w:i/>
          <w:color w:val="5B6779"/>
          <w:sz w:val="19"/>
        </w:rPr>
        <w:t>Describe the type of document. Never paste the document.</w:t>
      </w:r>
    </w:p>
    <w:p>
      <w:pPr>
        <w:pStyle w:val="Heading3"/>
      </w:pPr>
      <w:r>
        <w:t>What never leaves, ever</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SOME MATERIAL DOES NOT LEAVE REGARDLESS OF WHO IS ASKING OR WHY.</w:t>
              <w:br/>
            </w:r>
            <w:r>
              <w:rPr>
                <w:sz w:val="21"/>
              </w:rPr>
              <w:t>If somebody insists, that itself is worth reporting.</w:t>
            </w:r>
          </w:p>
        </w:tc>
      </w:tr>
    </w:tbl>
    <w:p>
      <w:pPr>
        <w:spacing w:after="40"/>
      </w:pPr>
    </w:p>
    <w:p>
      <w:pPr>
        <w:pStyle w:val="ListBullet"/>
        <w:spacing w:after="80"/>
      </w:pPr>
      <w:r>
        <w:rPr>
          <w:sz w:val="22"/>
        </w:rPr>
        <w:t>Pricing or margin structures agreed with another party</w:t>
      </w:r>
    </w:p>
    <w:p>
      <w:pPr>
        <w:pStyle w:val="ListBullet"/>
        <w:spacing w:after="80"/>
      </w:pPr>
      <w:r>
        <w:rPr>
          <w:sz w:val="22"/>
        </w:rPr>
        <w:t>Salaries, appraisals or disciplinary records</w:t>
      </w:r>
    </w:p>
    <w:p>
      <w:pPr>
        <w:pStyle w:val="ListBullet"/>
        <w:spacing w:after="80"/>
      </w:pPr>
      <w:r>
        <w:rPr>
          <w:sz w:val="22"/>
        </w:rPr>
        <w:t>Legal advice, live disputes or draft settlements</w:t>
      </w:r>
    </w:p>
    <w:p>
      <w:pPr>
        <w:pStyle w:val="ListBullet"/>
        <w:spacing w:after="80"/>
      </w:pPr>
      <w:r>
        <w:rPr>
          <w:sz w:val="22"/>
        </w:rPr>
        <w:t>Unannounced acquisitions, closures or product plans</w:t>
      </w:r>
    </w:p>
    <w:p>
      <w:pPr>
        <w:pStyle w:val="Heading3"/>
      </w:pPr>
      <w:r>
        <w:t>Marking things properly</w:t>
      </w:r>
    </w:p>
    <w:p>
      <w:pPr>
        <w:spacing w:after="20"/>
      </w:pPr>
      <w:r>
        <w:rPr>
          <w:b/>
          <w:i w:val="0"/>
          <w:color w:val="101826"/>
          <w:sz w:val="22"/>
        </w:rPr>
        <w:t>Mark it once</w:t>
      </w:r>
    </w:p>
    <w:p>
      <w:pPr>
        <w:spacing w:after="160"/>
        <w:ind w:left="340"/>
      </w:pPr>
      <w:r>
        <w:rPr>
          <w:b w:val="0"/>
          <w:i w:val="0"/>
          <w:color w:val="5B6779"/>
          <w:sz w:val="22"/>
        </w:rPr>
        <w:t>A single word in the header. The reader then knows without asking anybody.</w:t>
      </w:r>
    </w:p>
    <w:p>
      <w:pPr>
        <w:spacing w:after="20"/>
      </w:pPr>
      <w:r>
        <w:rPr>
          <w:b/>
          <w:i w:val="0"/>
          <w:color w:val="101826"/>
          <w:sz w:val="22"/>
        </w:rPr>
        <w:t>Say who it is for</w:t>
      </w:r>
    </w:p>
    <w:p>
      <w:pPr>
        <w:spacing w:after="160"/>
        <w:ind w:left="340"/>
      </w:pPr>
      <w:r>
        <w:rPr>
          <w:b w:val="0"/>
          <w:i w:val="0"/>
          <w:color w:val="5B6779"/>
          <w:sz w:val="22"/>
        </w:rPr>
        <w:t>"Confidential — Finance and Directors only" is far more useful than "Confidential".</w:t>
      </w:r>
    </w:p>
    <w:p>
      <w:pPr>
        <w:spacing w:after="20"/>
      </w:pPr>
      <w:r>
        <w:rPr>
          <w:b/>
          <w:i w:val="0"/>
          <w:color w:val="101826"/>
          <w:sz w:val="22"/>
        </w:rPr>
        <w:t>Say when it stops</w:t>
      </w:r>
    </w:p>
    <w:p>
      <w:pPr>
        <w:spacing w:after="160"/>
        <w:ind w:left="340"/>
      </w:pPr>
      <w:r>
        <w:rPr>
          <w:b w:val="0"/>
          <w:i w:val="0"/>
          <w:color w:val="5B6779"/>
          <w:sz w:val="22"/>
        </w:rPr>
        <w:t>"Restricted until the announcement on 12 May" prevents permanent over-caution.</w:t>
      </w:r>
    </w:p>
    <w:p>
      <w:pPr>
        <w:pStyle w:val="Heading3"/>
      </w:pPr>
      <w:r>
        <w:t>Five mistakes people really make</w:t>
      </w:r>
    </w:p>
    <w:p>
      <w:pPr>
        <w:spacing w:after="20"/>
      </w:pPr>
      <w:r>
        <w:rPr>
          <w:b/>
          <w:i w:val="0"/>
          <w:color w:val="C62828"/>
          <w:sz w:val="22"/>
        </w:rPr>
        <w:t>Reusing a deck without scrolling to the end</w:t>
      </w:r>
    </w:p>
    <w:p>
      <w:pPr>
        <w:spacing w:after="160"/>
        <w:ind w:left="340"/>
      </w:pPr>
      <w:r>
        <w:rPr>
          <w:b w:val="0"/>
          <w:i w:val="0"/>
          <w:color w:val="5B6779"/>
          <w:sz w:val="22"/>
        </w:rPr>
        <w:t>The slide you forgot is the one somebody photographs.</w:t>
      </w:r>
    </w:p>
    <w:p>
      <w:pPr>
        <w:spacing w:after="20"/>
      </w:pPr>
      <w:r>
        <w:rPr>
          <w:b/>
          <w:i w:val="0"/>
          <w:color w:val="C62828"/>
          <w:sz w:val="22"/>
        </w:rPr>
        <w:t>Sending a whole report to answer one question</w:t>
      </w:r>
    </w:p>
    <w:p>
      <w:pPr>
        <w:spacing w:after="160"/>
        <w:ind w:left="340"/>
      </w:pPr>
      <w:r>
        <w:rPr>
          <w:b w:val="0"/>
          <w:i w:val="0"/>
          <w:color w:val="5B6779"/>
          <w:sz w:val="22"/>
        </w:rPr>
        <w:t>Generosity that hands over every other supplier's position.</w:t>
      </w:r>
    </w:p>
    <w:p>
      <w:pPr>
        <w:spacing w:after="20"/>
      </w:pPr>
      <w:r>
        <w:rPr>
          <w:b/>
          <w:i w:val="0"/>
          <w:color w:val="C62828"/>
          <w:sz w:val="22"/>
        </w:rPr>
        <w:t>Assuming a colleague qualifies</w:t>
      </w:r>
    </w:p>
    <w:p>
      <w:pPr>
        <w:spacing w:after="160"/>
        <w:ind w:left="340"/>
      </w:pPr>
      <w:r>
        <w:rPr>
          <w:b w:val="0"/>
          <w:i w:val="0"/>
          <w:color w:val="5B6779"/>
          <w:sz w:val="22"/>
        </w:rPr>
        <w:t>Employment is not need-to-know. Most internal leaks start as a favour.</w:t>
      </w:r>
    </w:p>
    <w:p>
      <w:pPr>
        <w:spacing w:after="20"/>
      </w:pPr>
      <w:r>
        <w:rPr>
          <w:b/>
          <w:i w:val="0"/>
          <w:color w:val="C62828"/>
          <w:sz w:val="22"/>
        </w:rPr>
        <w:t>Discussing figures in a public place</w:t>
      </w:r>
    </w:p>
    <w:p>
      <w:pPr>
        <w:spacing w:after="160"/>
        <w:ind w:left="340"/>
      </w:pPr>
      <w:r>
        <w:rPr>
          <w:b w:val="0"/>
          <w:i w:val="0"/>
          <w:color w:val="5B6779"/>
          <w:sz w:val="22"/>
        </w:rPr>
        <w:t>Airports, cafés and shared taxis. Somebody is always close enough.</w:t>
      </w:r>
    </w:p>
    <w:p>
      <w:pPr>
        <w:spacing w:after="20"/>
      </w:pPr>
      <w:r>
        <w:rPr>
          <w:b/>
          <w:i w:val="0"/>
          <w:color w:val="C62828"/>
          <w:sz w:val="22"/>
        </w:rPr>
        <w:t>Marking everything confidential</w:t>
      </w:r>
    </w:p>
    <w:p>
      <w:pPr>
        <w:spacing w:after="160"/>
        <w:ind w:left="340"/>
      </w:pPr>
      <w:r>
        <w:rPr>
          <w:b w:val="0"/>
          <w:i w:val="0"/>
          <w:color w:val="5B6779"/>
          <w:sz w:val="22"/>
        </w:rPr>
        <w:t>When everything is marked, nothing is. People stop reading the label.</w:t>
      </w:r>
    </w:p>
    <w:p>
      <w:pPr>
        <w:pStyle w:val="Heading3"/>
      </w:pPr>
      <w:r>
        <w:t>The confidentiality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SEND THE ANSWER, NOT THE FILE IT CAME FROM.</w:t>
              <w:br/>
            </w:r>
            <w:r>
              <w:rPr>
                <w:sz w:val="21"/>
              </w:rPr>
              <w:t>That habit covers external sharing, internal favours and reused documents all at once.</w:t>
            </w:r>
          </w:p>
        </w:tc>
      </w:tr>
    </w:tbl>
    <w:p>
      <w:pPr>
        <w:spacing w:after="40"/>
      </w:pPr>
    </w:p>
    <w:p>
      <w:pPr>
        <w:pStyle w:val="ListBullet"/>
        <w:spacing w:after="80"/>
      </w:pPr>
      <w:r>
        <w:rPr>
          <w:sz w:val="22"/>
        </w:rPr>
        <w:t>Extract, do not forward.</w:t>
      </w:r>
    </w:p>
    <w:p>
      <w:pPr>
        <w:pStyle w:val="ListBullet"/>
        <w:spacing w:after="80"/>
      </w:pPr>
      <w:r>
        <w:rPr>
          <w:sz w:val="22"/>
        </w:rPr>
        <w:t>Need to know, not nice to know.</w:t>
      </w:r>
    </w:p>
    <w:p>
      <w:pPr>
        <w:pStyle w:val="ListBullet"/>
        <w:spacing w:after="80"/>
      </w:pPr>
      <w:r>
        <w:rPr>
          <w:sz w:val="22"/>
        </w:rPr>
        <w:t>Scroll to the end before sending.</w:t>
      </w:r>
    </w:p>
    <w:p>
      <w:pPr>
        <w:pStyle w:val="Heading2"/>
      </w:pPr>
      <w:r>
        <w:t>Choose what you'd do</w:t>
      </w:r>
    </w:p>
    <w:p>
      <w:pPr>
        <w:spacing w:after="120"/>
      </w:pPr>
      <w:r>
        <w:rPr>
          <w:b w:val="0"/>
          <w:i/>
          <w:color w:val="5B6779"/>
          <w:sz w:val="22"/>
        </w:rPr>
        <w:t>A supplier-meeting decision</w:t>
      </w:r>
    </w:p>
    <w:p>
      <w:pPr>
        <w:spacing w:after="40"/>
      </w:pPr>
      <w:r>
        <w:rPr>
          <w:b/>
          <w:i w:val="0"/>
          <w:color w:val="101826"/>
          <w:sz w:val="22"/>
        </w:rPr>
        <w:t>Supplier meeting, Wednesday</w:t>
      </w:r>
    </w:p>
    <w:p>
      <w:pPr>
        <w:spacing w:after="160"/>
      </w:pPr>
      <w:r>
        <w:rPr>
          <w:b w:val="0"/>
          <w:i w:val="0"/>
          <w:color w:val="101826"/>
          <w:sz w:val="22"/>
        </w:rPr>
        <w:t>You are presenting to a supplier and reusing last quarter's internal deck. You have ten minutes before the meeting and have not opened it since March.</w:t>
      </w:r>
    </w:p>
    <w:p>
      <w:pPr>
        <w:spacing w:after="20"/>
      </w:pPr>
      <w:r>
        <w:rPr>
          <w:b/>
          <w:i w:val="0"/>
          <w:color w:val="101826"/>
          <w:sz w:val="22"/>
        </w:rPr>
        <w:t>Present it as it is — you only need the first six slides.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SLIDE 14 IS STILL IN THE FILE</w:t>
              <w:br/>
            </w:r>
            <w:r>
              <w:rPr>
                <w:sz w:val="21"/>
              </w:rPr>
              <w:t>You never reach slide 14, but you scroll past it to get back to slide 3 during a question. It shows the discount structure agreed with their competitor. Somebody in the room photographs the screen.  Rule: A file you present is a file you have shared, all of it.</w:t>
            </w:r>
          </w:p>
        </w:tc>
      </w:tr>
    </w:tbl>
    <w:p>
      <w:pPr>
        <w:spacing w:after="40"/>
      </w:pPr>
    </w:p>
    <w:p>
      <w:pPr>
        <w:spacing w:after="20"/>
      </w:pPr>
      <w:r>
        <w:rPr>
          <w:b/>
          <w:i w:val="0"/>
          <w:color w:val="101826"/>
          <w:sz w:val="22"/>
        </w:rPr>
        <w:t>Copy the six slides into a fresh deck and present that.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FIVE MINUTES, AND NOTHING ELSE EXISTS IN THE FILE</w:t>
              <w:br/>
            </w:r>
            <w:r>
              <w:rPr>
                <w:sz w:val="21"/>
              </w:rPr>
              <w:t>A new file containing exactly six slides. Nothing to scroll past, nothing hidden, nothing to photograph. It also loads faster and looks deliberate rather than recycled.  Rule: Build the file you are actually presenting.</w:t>
            </w:r>
          </w:p>
        </w:tc>
      </w:tr>
    </w:tbl>
    <w:p>
      <w:pPr>
        <w:spacing w:after="40"/>
      </w:pPr>
    </w:p>
    <w:p>
      <w:pPr>
        <w:spacing w:after="20"/>
      </w:pPr>
      <w:r>
        <w:rPr>
          <w:b/>
          <w:i w:val="0"/>
          <w:color w:val="101826"/>
          <w:sz w:val="22"/>
        </w:rPr>
        <w:t>Delete the later slides from the original and present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WORKS, IF YOU ACTUALLY CHECK</w:t>
              <w:br/>
            </w:r>
            <w:r>
              <w:rPr>
                <w:sz w:val="21"/>
              </w:rPr>
              <w:t>Reasonable and it depends entirely on you scrolling to the very end. People routinely miss hidden slides, notes pages and comments. A fresh file removes the need to be thorough under time pressure.  Rule: Deleting requires care. Starting fresh does not.</w:t>
            </w:r>
          </w:p>
        </w:tc>
      </w:tr>
    </w:tbl>
    <w:p>
      <w:pPr>
        <w:spacing w:after="40"/>
      </w:pPr>
    </w:p>
    <w:p>
      <w:pPr>
        <w:pStyle w:val="Heading2"/>
      </w:pPr>
      <w:r>
        <w:t>Watch this</w:t>
      </w:r>
    </w:p>
    <w:p>
      <w:pPr>
        <w:spacing w:after="120"/>
      </w:pPr>
      <w:r>
        <w:rPr>
          <w:b w:val="0"/>
          <w:i/>
          <w:color w:val="5B6779"/>
          <w:sz w:val="22"/>
        </w:rPr>
        <w:t>A 4-minute outside explainer</w:t>
      </w:r>
    </w:p>
    <w:p>
      <w:pPr>
        <w:spacing w:after="40"/>
      </w:pPr>
      <w:r>
        <w:rPr>
          <w:b/>
          <w:i w:val="0"/>
          <w:color w:val="101826"/>
          <w:sz w:val="22"/>
        </w:rPr>
        <w:t>Four minutes on the four classes</w:t>
      </w:r>
    </w:p>
    <w:p>
      <w:pPr>
        <w:spacing w:after="160"/>
      </w:pPr>
      <w:r>
        <w:rPr>
          <w:b/>
          <w:i w:val="0"/>
          <w:color w:val="101826"/>
          <w:sz w:val="22"/>
        </w:rPr>
        <w:t>Video: “Data Protection: Data Classification: Public, Internal, Confidential and Restricted - Lesson 4” — Experts Academy (3:32)</w:t>
      </w:r>
    </w:p>
    <w:p>
      <w:pPr>
        <w:spacing w:after="160"/>
      </w:pPr>
      <w:r>
        <w:rPr>
          <w:b w:val="0"/>
          <w:i w:val="0"/>
          <w:color w:val="7A1220"/>
          <w:sz w:val="22"/>
        </w:rPr>
        <w:t>https://www.youtube.com/watch?v=gquCNKKhJE0</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does restricted actually mean?</w:t>
      </w:r>
    </w:p>
    <w:p>
      <w:pPr>
        <w:spacing w:after="20"/>
      </w:pPr>
      <w:r>
        <w:rPr>
          <w:b w:val="0"/>
          <w:i w:val="0"/>
          <w:color w:val="C62828"/>
          <w:sz w:val="22"/>
        </w:rPr>
        <w:t>✗ Cannot leave the company</w:t>
      </w:r>
    </w:p>
    <w:p>
      <w:pPr>
        <w:spacing w:after="160"/>
        <w:ind w:left="340"/>
      </w:pPr>
      <w:r>
        <w:rPr>
          <w:b w:val="0"/>
          <w:i w:val="0"/>
          <w:color w:val="5B6779"/>
          <w:sz w:val="22"/>
        </w:rPr>
        <w:t>That describes confidential. Restricted goes further — it also cannot circulate freely inside the company.</w:t>
      </w:r>
    </w:p>
    <w:p>
      <w:pPr>
        <w:spacing w:after="20"/>
      </w:pPr>
      <w:r>
        <w:rPr>
          <w:b/>
          <w:i w:val="0"/>
          <w:color w:val="1B7F4B"/>
          <w:sz w:val="22"/>
        </w:rPr>
        <w:t>✓ Only a named few can see it, inside or out</w:t>
      </w:r>
    </w:p>
    <w:p>
      <w:pPr>
        <w:spacing w:after="160"/>
        <w:ind w:left="340"/>
      </w:pPr>
      <w:r>
        <w:rPr>
          <w:b w:val="0"/>
          <w:i w:val="0"/>
          <w:color w:val="5B6779"/>
          <w:sz w:val="22"/>
        </w:rPr>
        <w:t>Salaries, live legal matters and unannounced plans are restricted from most employees. Being employed here does not qualify anyone.</w:t>
      </w:r>
    </w:p>
    <w:p>
      <w:pPr>
        <w:spacing w:after="20"/>
      </w:pPr>
      <w:r>
        <w:rPr>
          <w:b w:val="0"/>
          <w:i w:val="0"/>
          <w:color w:val="C62828"/>
          <w:sz w:val="22"/>
        </w:rPr>
        <w:t>✗ Needs a password to open</w:t>
      </w:r>
    </w:p>
    <w:p>
      <w:pPr>
        <w:spacing w:after="160"/>
        <w:ind w:left="340"/>
      </w:pPr>
      <w:r>
        <w:rPr>
          <w:b w:val="0"/>
          <w:i w:val="0"/>
          <w:color w:val="5B6779"/>
          <w:sz w:val="22"/>
        </w:rPr>
        <w:t>A control that may be used, not a definition. Classification is about who should see it; passwords are one way of enforcing that.</w:t>
      </w:r>
    </w:p>
    <w:p>
      <w:pPr>
        <w:spacing w:after="20"/>
      </w:pPr>
      <w:r>
        <w:rPr>
          <w:b w:val="0"/>
          <w:i w:val="0"/>
          <w:color w:val="C62828"/>
          <w:sz w:val="22"/>
        </w:rPr>
        <w:t>✗ Must be deleted after use</w:t>
      </w:r>
    </w:p>
    <w:p>
      <w:pPr>
        <w:spacing w:after="160"/>
        <w:ind w:left="340"/>
      </w:pPr>
      <w:r>
        <w:rPr>
          <w:b w:val="0"/>
          <w:i w:val="0"/>
          <w:color w:val="5B6779"/>
          <w:sz w:val="22"/>
        </w:rPr>
        <w:t>Retention is a separate question. Plenty of restricted material is kept for years by the few people entitled to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Restricted from most colleagues too.</w:t>
            </w:r>
          </w:p>
        </w:tc>
      </w:tr>
    </w:tbl>
    <w:p>
      <w:pPr>
        <w:spacing w:after="40"/>
      </w:pPr>
    </w:p>
    <w:p>
      <w:pPr>
        <w:pStyle w:val="Heading3"/>
      </w:pPr>
      <w:r>
        <w:t>Q2. A supplier asks for volume figures.</w:t>
      </w:r>
    </w:p>
    <w:p>
      <w:pPr>
        <w:spacing w:after="20"/>
      </w:pPr>
      <w:r>
        <w:rPr>
          <w:b w:val="0"/>
          <w:i w:val="0"/>
          <w:color w:val="C62828"/>
          <w:sz w:val="22"/>
        </w:rPr>
        <w:t>✗ Send the full report — it is easier</w:t>
      </w:r>
    </w:p>
    <w:p>
      <w:pPr>
        <w:spacing w:after="160"/>
        <w:ind w:left="340"/>
      </w:pPr>
      <w:r>
        <w:rPr>
          <w:b w:val="0"/>
          <w:i w:val="0"/>
          <w:color w:val="5B6779"/>
          <w:sz w:val="22"/>
        </w:rPr>
        <w:t>It hands them every other supplier's volumes as well. The two minutes you saved could cost a negotiating position that took months to build.</w:t>
      </w:r>
    </w:p>
    <w:p>
      <w:pPr>
        <w:spacing w:after="20"/>
      </w:pPr>
      <w:r>
        <w:rPr>
          <w:b/>
          <w:i w:val="0"/>
          <w:color w:val="1B7F4B"/>
          <w:sz w:val="22"/>
        </w:rPr>
        <w:t>✓ Copy their three lines into a fresh document</w:t>
      </w:r>
    </w:p>
    <w:p>
      <w:pPr>
        <w:spacing w:after="160"/>
        <w:ind w:left="340"/>
      </w:pPr>
      <w:r>
        <w:rPr>
          <w:b w:val="0"/>
          <w:i w:val="0"/>
          <w:color w:val="5B6779"/>
          <w:sz w:val="22"/>
        </w:rPr>
        <w:t>They get a clearer answer faster, and learn nothing about anyone else. Say plainly that you are sending an extract — it reads as professional, not suspicious.</w:t>
      </w:r>
    </w:p>
    <w:p>
      <w:pPr>
        <w:spacing w:after="20"/>
      </w:pPr>
      <w:r>
        <w:rPr>
          <w:b w:val="0"/>
          <w:i w:val="0"/>
          <w:color w:val="C62828"/>
          <w:sz w:val="22"/>
        </w:rPr>
        <w:t>✗ Refuse — volumes are confidential</w:t>
      </w:r>
    </w:p>
    <w:p>
      <w:pPr>
        <w:spacing w:after="160"/>
        <w:ind w:left="340"/>
      </w:pPr>
      <w:r>
        <w:rPr>
          <w:b w:val="0"/>
          <w:i w:val="0"/>
          <w:color w:val="5B6779"/>
          <w:sz w:val="22"/>
        </w:rPr>
        <w:t>Their own volumes are not confidential from them. A blanket refusal damages a relationship for no protective benefit.</w:t>
      </w:r>
    </w:p>
    <w:p>
      <w:pPr>
        <w:spacing w:after="20"/>
      </w:pPr>
      <w:r>
        <w:rPr>
          <w:b w:val="0"/>
          <w:i w:val="0"/>
          <w:color w:val="C62828"/>
          <w:sz w:val="22"/>
        </w:rPr>
        <w:t>✗ Send it with the other columns hidden</w:t>
      </w:r>
    </w:p>
    <w:p>
      <w:pPr>
        <w:spacing w:after="160"/>
        <w:ind w:left="340"/>
      </w:pPr>
      <w:r>
        <w:rPr>
          <w:b w:val="0"/>
          <w:i w:val="0"/>
          <w:color w:val="5B6779"/>
          <w:sz w:val="22"/>
        </w:rPr>
        <w:t>Hiding is not removing. Anyone can unhide a column in one click, and most people eventually do.</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Send the extract, never the report.</w:t>
            </w:r>
          </w:p>
        </w:tc>
      </w:tr>
    </w:tbl>
    <w:p>
      <w:pPr>
        <w:spacing w:after="40"/>
      </w:pPr>
    </w:p>
    <w:p>
      <w:pPr>
        <w:pStyle w:val="Heading3"/>
      </w:pPr>
      <w:r>
        <w:t>Q3. A colleague asks for the margin file.</w:t>
      </w:r>
    </w:p>
    <w:p>
      <w:pPr>
        <w:spacing w:after="20"/>
      </w:pPr>
      <w:r>
        <w:rPr>
          <w:b w:val="0"/>
          <w:i w:val="0"/>
          <w:color w:val="C62828"/>
          <w:sz w:val="22"/>
        </w:rPr>
        <w:t>✗ Send it — they work here</w:t>
      </w:r>
    </w:p>
    <w:p>
      <w:pPr>
        <w:spacing w:after="160"/>
        <w:ind w:left="340"/>
      </w:pPr>
      <w:r>
        <w:rPr>
          <w:b w:val="0"/>
          <w:i w:val="0"/>
          <w:color w:val="5B6779"/>
          <w:sz w:val="22"/>
        </w:rPr>
        <w:t>Employment is not need-to-know. Most internal leaks begin as a helpful favour between colleagues who trust each other.</w:t>
      </w:r>
    </w:p>
    <w:p>
      <w:pPr>
        <w:spacing w:after="20"/>
      </w:pPr>
      <w:r>
        <w:rPr>
          <w:b/>
          <w:i w:val="0"/>
          <w:color w:val="1B7F4B"/>
          <w:sz w:val="22"/>
        </w:rPr>
        <w:t>✓ Ask what they need it for, and point them at the owner</w:t>
      </w:r>
    </w:p>
    <w:p>
      <w:pPr>
        <w:spacing w:after="160"/>
        <w:ind w:left="340"/>
      </w:pPr>
      <w:r>
        <w:rPr>
          <w:b w:val="0"/>
          <w:i w:val="0"/>
          <w:color w:val="5B6779"/>
          <w:sz w:val="22"/>
        </w:rPr>
        <w:t>If it is genuinely for their work, the owner will release it. If it is curiosity, the question ends the matter politely without you refusing anything.</w:t>
      </w:r>
    </w:p>
    <w:p>
      <w:pPr>
        <w:spacing w:after="20"/>
      </w:pPr>
      <w:r>
        <w:rPr>
          <w:b w:val="0"/>
          <w:i w:val="0"/>
          <w:color w:val="C62828"/>
          <w:sz w:val="22"/>
        </w:rPr>
        <w:t>✗ Refuse and say nothing further</w:t>
      </w:r>
    </w:p>
    <w:p>
      <w:pPr>
        <w:spacing w:after="160"/>
        <w:ind w:left="340"/>
      </w:pPr>
      <w:r>
        <w:rPr>
          <w:b w:val="0"/>
          <w:i w:val="0"/>
          <w:color w:val="5B6779"/>
          <w:sz w:val="22"/>
        </w:rPr>
        <w:t>Creates friction for no reason. Redirecting to whoever owns the data is just as safe and far easier to work with.</w:t>
      </w:r>
    </w:p>
    <w:p>
      <w:pPr>
        <w:spacing w:after="20"/>
      </w:pPr>
      <w:r>
        <w:rPr>
          <w:b w:val="0"/>
          <w:i w:val="0"/>
          <w:color w:val="C62828"/>
          <w:sz w:val="22"/>
        </w:rPr>
        <w:t>✗ Send an older version instead</w:t>
      </w:r>
    </w:p>
    <w:p>
      <w:pPr>
        <w:spacing w:after="160"/>
        <w:ind w:left="340"/>
      </w:pPr>
      <w:r>
        <w:rPr>
          <w:b w:val="0"/>
          <w:i w:val="0"/>
          <w:color w:val="5B6779"/>
          <w:sz w:val="22"/>
        </w:rPr>
        <w:t>Still confidential, and now also out of date. You have shared the material and created a second problem on top.</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Need to know, not employment.</w:t>
            </w:r>
          </w:p>
        </w:tc>
      </w:tr>
    </w:tbl>
    <w:p>
      <w:pPr>
        <w:spacing w:after="40"/>
      </w:pPr>
    </w:p>
    <w:p>
      <w:pPr>
        <w:pStyle w:val="Heading3"/>
      </w:pPr>
      <w:r>
        <w:t>Q4. Where does confidential material hide?</w:t>
      </w:r>
    </w:p>
    <w:p>
      <w:pPr>
        <w:spacing w:after="20"/>
      </w:pPr>
      <w:r>
        <w:rPr>
          <w:b w:val="0"/>
          <w:i w:val="0"/>
          <w:color w:val="C62828"/>
          <w:sz w:val="22"/>
        </w:rPr>
        <w:t>✗ In the first three slides</w:t>
      </w:r>
    </w:p>
    <w:p>
      <w:pPr>
        <w:spacing w:after="160"/>
        <w:ind w:left="340"/>
      </w:pPr>
      <w:r>
        <w:rPr>
          <w:b w:val="0"/>
          <w:i w:val="0"/>
          <w:color w:val="5B6779"/>
          <w:sz w:val="22"/>
        </w:rPr>
        <w:t>Those are the ones everybody checks. Risk lives where attention does not.</w:t>
      </w:r>
    </w:p>
    <w:p>
      <w:pPr>
        <w:spacing w:after="20"/>
      </w:pPr>
      <w:r>
        <w:rPr>
          <w:b/>
          <w:i w:val="0"/>
          <w:color w:val="1B7F4B"/>
          <w:sz w:val="22"/>
        </w:rPr>
        <w:t>✓ In slides after the last one you present</w:t>
      </w:r>
    </w:p>
    <w:p>
      <w:pPr>
        <w:spacing w:after="160"/>
        <w:ind w:left="340"/>
      </w:pPr>
      <w:r>
        <w:rPr>
          <w:b w:val="0"/>
          <w:i w:val="0"/>
          <w:color w:val="5B6779"/>
          <w:sz w:val="22"/>
        </w:rPr>
        <w:t>Along with hidden columns, tracked changes, comments and the file name. All survive reuse and none of them get looked at.</w:t>
      </w:r>
    </w:p>
    <w:p>
      <w:pPr>
        <w:spacing w:after="20"/>
      </w:pPr>
      <w:r>
        <w:rPr>
          <w:b w:val="0"/>
          <w:i w:val="0"/>
          <w:color w:val="C62828"/>
          <w:sz w:val="22"/>
        </w:rPr>
        <w:t>✗ In the file's colour scheme</w:t>
      </w:r>
    </w:p>
    <w:p>
      <w:pPr>
        <w:spacing w:after="160"/>
        <w:ind w:left="340"/>
      </w:pPr>
      <w:r>
        <w:rPr>
          <w:b w:val="0"/>
          <w:i w:val="0"/>
          <w:color w:val="5B6779"/>
          <w:sz w:val="22"/>
        </w:rPr>
        <w:t>Formatting carries no information. It is content in unexamined places that causes the problem.</w:t>
      </w:r>
    </w:p>
    <w:p>
      <w:pPr>
        <w:spacing w:after="20"/>
      </w:pPr>
      <w:r>
        <w:rPr>
          <w:b w:val="0"/>
          <w:i w:val="0"/>
          <w:color w:val="C62828"/>
          <w:sz w:val="22"/>
        </w:rPr>
        <w:t>✗ Only in files marked confidential</w:t>
      </w:r>
    </w:p>
    <w:p>
      <w:pPr>
        <w:spacing w:after="160"/>
        <w:ind w:left="340"/>
      </w:pPr>
      <w:r>
        <w:rPr>
          <w:b w:val="0"/>
          <w:i w:val="0"/>
          <w:color w:val="5B6779"/>
          <w:sz w:val="22"/>
        </w:rPr>
        <w:t>Marking is often missing, especially on reused internal decks. The absence of a label proves nothing at all.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In files you reused without scrolling.</w:t>
            </w:r>
          </w:p>
        </w:tc>
      </w:tr>
    </w:tbl>
    <w:p>
      <w:pPr>
        <w:spacing w:after="40"/>
      </w:pPr>
    </w:p>
    <w:p>
      <w:pPr>
        <w:pStyle w:val="Heading3"/>
      </w:pPr>
      <w:r>
        <w:t>Q5. Why not mark everything confidential?</w:t>
      </w:r>
    </w:p>
    <w:p>
      <w:pPr>
        <w:spacing w:after="20"/>
      </w:pPr>
      <w:r>
        <w:rPr>
          <w:b w:val="0"/>
          <w:i w:val="0"/>
          <w:color w:val="C62828"/>
          <w:sz w:val="22"/>
        </w:rPr>
        <w:t>✗ It slows down email</w:t>
      </w:r>
    </w:p>
    <w:p>
      <w:pPr>
        <w:spacing w:after="160"/>
        <w:ind w:left="340"/>
      </w:pPr>
      <w:r>
        <w:rPr>
          <w:b w:val="0"/>
          <w:i w:val="0"/>
          <w:color w:val="5B6779"/>
          <w:sz w:val="22"/>
        </w:rPr>
        <w:t>There is no technical cost. The problem is entirely about how people respond to the label.</w:t>
      </w:r>
    </w:p>
    <w:p>
      <w:pPr>
        <w:spacing w:after="20"/>
      </w:pPr>
      <w:r>
        <w:rPr>
          <w:b/>
          <w:i w:val="0"/>
          <w:color w:val="1B7F4B"/>
          <w:sz w:val="22"/>
        </w:rPr>
        <w:t>✓ People stop reading the label</w:t>
      </w:r>
    </w:p>
    <w:p>
      <w:pPr>
        <w:spacing w:after="160"/>
        <w:ind w:left="340"/>
      </w:pPr>
      <w:r>
        <w:rPr>
          <w:b w:val="0"/>
          <w:i w:val="0"/>
          <w:color w:val="5B6779"/>
          <w:sz w:val="22"/>
        </w:rPr>
        <w:t>If the canteen menu is marked confidential, the marking on the acquisition paper carries no weight. Over-marking destroys the signal you actually need.</w:t>
      </w:r>
    </w:p>
    <w:p>
      <w:pPr>
        <w:spacing w:after="20"/>
      </w:pPr>
      <w:r>
        <w:rPr>
          <w:b w:val="0"/>
          <w:i w:val="0"/>
          <w:color w:val="C62828"/>
          <w:sz w:val="22"/>
        </w:rPr>
        <w:t>✗ It is against the law</w:t>
      </w:r>
    </w:p>
    <w:p>
      <w:pPr>
        <w:spacing w:after="160"/>
        <w:ind w:left="340"/>
      </w:pPr>
      <w:r>
        <w:rPr>
          <w:b w:val="0"/>
          <w:i w:val="0"/>
          <w:color w:val="5B6779"/>
          <w:sz w:val="22"/>
        </w:rPr>
        <w:t>It is not unlawful, merely ineffective. The issue is practical rather than legal.</w:t>
      </w:r>
    </w:p>
    <w:p>
      <w:pPr>
        <w:spacing w:after="20"/>
      </w:pPr>
      <w:r>
        <w:rPr>
          <w:b w:val="0"/>
          <w:i w:val="0"/>
          <w:color w:val="C62828"/>
          <w:sz w:val="22"/>
        </w:rPr>
        <w:t>✗ It makes files bigger</w:t>
      </w:r>
    </w:p>
    <w:p>
      <w:pPr>
        <w:spacing w:after="160"/>
        <w:ind w:left="340"/>
      </w:pPr>
      <w:r>
        <w:rPr>
          <w:b w:val="0"/>
          <w:i w:val="0"/>
          <w:color w:val="5B6779"/>
          <w:sz w:val="22"/>
        </w:rPr>
        <w:t>A header adds nothing measurable. The cost is attention, not storage.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When everything is marked, nothing is.</w:t>
            </w:r>
          </w:p>
        </w:tc>
      </w:tr>
    </w:tbl>
    <w:p>
      <w:pPr>
        <w:spacing w:after="40"/>
      </w:pPr>
    </w:p>
    <w:p>
      <w:pPr>
        <w:pStyle w:val="Heading2"/>
      </w:pPr>
      <w:r>
        <w:t>Recap</w:t>
      </w:r>
    </w:p>
    <w:p>
      <w:pPr>
        <w:spacing w:after="120"/>
      </w:pPr>
      <w:r>
        <w:rPr>
          <w:b/>
          <w:i w:val="0"/>
          <w:color w:val="101826"/>
          <w:sz w:val="22"/>
        </w:rPr>
        <w:t>Confidential information on one screen</w:t>
      </w:r>
    </w:p>
    <w:p>
      <w:pPr>
        <w:spacing w:after="20"/>
      </w:pPr>
      <w:r>
        <w:rPr>
          <w:b/>
          <w:i w:val="0"/>
          <w:color w:val="101826"/>
          <w:sz w:val="22"/>
        </w:rPr>
        <w:t>Four classes</w:t>
      </w:r>
    </w:p>
    <w:p>
      <w:pPr>
        <w:spacing w:after="160"/>
        <w:ind w:left="340"/>
      </w:pPr>
      <w:r>
        <w:rPr>
          <w:b w:val="0"/>
          <w:i w:val="0"/>
          <w:color w:val="5B6779"/>
          <w:sz w:val="22"/>
        </w:rPr>
        <w:t>Public, internal, confidential, restricted. Ask which, in a few seconds.</w:t>
      </w:r>
    </w:p>
    <w:p>
      <w:pPr>
        <w:spacing w:after="20"/>
      </w:pPr>
      <w:r>
        <w:rPr>
          <w:b/>
          <w:i w:val="0"/>
          <w:color w:val="101826"/>
          <w:sz w:val="22"/>
        </w:rPr>
        <w:t>Restricted excludes most colleagues</w:t>
      </w:r>
    </w:p>
    <w:p>
      <w:pPr>
        <w:spacing w:after="160"/>
        <w:ind w:left="340"/>
      </w:pPr>
      <w:r>
        <w:rPr>
          <w:b w:val="0"/>
          <w:i w:val="0"/>
          <w:color w:val="5B6779"/>
          <w:sz w:val="22"/>
        </w:rPr>
        <w:t>Salaries, legal matters and unannounced plans are not department-wide.</w:t>
      </w:r>
    </w:p>
    <w:p>
      <w:pPr>
        <w:spacing w:after="20"/>
      </w:pPr>
      <w:r>
        <w:rPr>
          <w:b/>
          <w:i w:val="0"/>
          <w:color w:val="101826"/>
          <w:sz w:val="22"/>
        </w:rPr>
        <w:t>It hides in reused files</w:t>
      </w:r>
    </w:p>
    <w:p>
      <w:pPr>
        <w:spacing w:after="160"/>
        <w:ind w:left="340"/>
      </w:pPr>
      <w:r>
        <w:rPr>
          <w:b w:val="0"/>
          <w:i w:val="0"/>
          <w:color w:val="5B6779"/>
          <w:sz w:val="22"/>
        </w:rPr>
        <w:t>Extra slides, hidden columns, tracked changes, file names, whiteboard photos.</w:t>
      </w:r>
    </w:p>
    <w:p>
      <w:pPr>
        <w:spacing w:after="20"/>
      </w:pPr>
      <w:r>
        <w:rPr>
          <w:b/>
          <w:i w:val="0"/>
          <w:color w:val="101826"/>
          <w:sz w:val="22"/>
        </w:rPr>
        <w:t>Send the answer, not the file</w:t>
      </w:r>
    </w:p>
    <w:p>
      <w:pPr>
        <w:spacing w:after="160"/>
        <w:ind w:left="340"/>
      </w:pPr>
      <w:r>
        <w:rPr>
          <w:b w:val="0"/>
          <w:i w:val="0"/>
          <w:color w:val="5B6779"/>
          <w:sz w:val="22"/>
        </w:rPr>
        <w:t>Extracting three lines takes two minutes and reveals nothing else.</w:t>
      </w:r>
    </w:p>
    <w:p>
      <w:pPr>
        <w:spacing w:after="20"/>
      </w:pPr>
      <w:r>
        <w:rPr>
          <w:b/>
          <w:i w:val="0"/>
          <w:color w:val="101826"/>
          <w:sz w:val="22"/>
        </w:rPr>
        <w:t>Employment is not need-to-know</w:t>
      </w:r>
    </w:p>
    <w:p>
      <w:pPr>
        <w:spacing w:after="160"/>
        <w:ind w:left="340"/>
      </w:pPr>
      <w:r>
        <w:rPr>
          <w:b w:val="0"/>
          <w:i w:val="0"/>
          <w:color w:val="5B6779"/>
          <w:sz w:val="22"/>
        </w:rPr>
        <w:t>Redirect to the owner rather than refusing. Nobody takes offence.</w:t>
      </w:r>
    </w:p>
    <w:p>
      <w:pPr>
        <w:spacing w:after="20"/>
      </w:pPr>
      <w:r>
        <w:rPr>
          <w:b/>
          <w:i w:val="0"/>
          <w:color w:val="101826"/>
          <w:sz w:val="22"/>
        </w:rPr>
        <w:t>Do not mark everything</w:t>
      </w:r>
    </w:p>
    <w:p>
      <w:pPr>
        <w:spacing w:after="160"/>
        <w:ind w:left="340"/>
      </w:pPr>
      <w:r>
        <w:rPr>
          <w:b w:val="0"/>
          <w:i w:val="0"/>
          <w:color w:val="5B6779"/>
          <w:sz w:val="22"/>
        </w:rPr>
        <w:t>When every file is confidential, the label stops meaning anything.</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Send the answer, not the file it came from.</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extract wording</w:t>
      </w:r>
    </w:p>
    <w:p>
      <w:pPr>
        <w:spacing w:after="160"/>
        <w:ind w:left="340"/>
      </w:pPr>
      <w:r>
        <w:rPr>
          <w:b w:val="0"/>
          <w:i w:val="0"/>
          <w:color w:val="5B6779"/>
          <w:sz w:val="22"/>
        </w:rPr>
        <w:t>Says yes, explains why, commits to a time.</w:t>
      </w:r>
    </w:p>
    <w:p>
      <w:pPr>
        <w:spacing w:after="20"/>
      </w:pPr>
      <w:r>
        <w:rPr>
          <w:b/>
          <w:i w:val="0"/>
          <w:color w:val="101826"/>
          <w:sz w:val="22"/>
        </w:rPr>
        <w:t>The internal redirect</w:t>
      </w:r>
    </w:p>
    <w:p>
      <w:pPr>
        <w:spacing w:after="160"/>
        <w:ind w:left="340"/>
      </w:pPr>
      <w:r>
        <w:rPr>
          <w:b w:val="0"/>
          <w:i w:val="0"/>
          <w:color w:val="5B6779"/>
          <w:sz w:val="22"/>
        </w:rPr>
        <w:t>Points at the owner without refusing anything.</w:t>
      </w:r>
    </w:p>
    <w:p>
      <w:pPr>
        <w:spacing w:after="20"/>
      </w:pPr>
      <w:r>
        <w:rPr>
          <w:b/>
          <w:i w:val="0"/>
          <w:color w:val="101826"/>
          <w:sz w:val="22"/>
        </w:rPr>
        <w:t>The before-sending check</w:t>
      </w:r>
    </w:p>
    <w:p>
      <w:pPr>
        <w:spacing w:after="160"/>
        <w:ind w:left="340"/>
      </w:pPr>
      <w:r>
        <w:rPr>
          <w:b w:val="0"/>
          <w:i w:val="0"/>
          <w:color w:val="5B6779"/>
          <w:sz w:val="22"/>
        </w:rPr>
        <w:t>Scroll to the end, unhide, clear comments, rename.</w:t>
      </w:r>
    </w:p>
    <w:p>
      <w:pPr>
        <w:spacing w:after="160"/>
      </w:pPr>
      <w:r>
        <w:rPr>
          <w:b w:val="0"/>
          <w:i w:val="0"/>
          <w:color w:val="5B6779"/>
          <w:sz w:val="19"/>
        </w:rPr>
        <w:t>Tools referenced: India's data protection framework (https://www.meity.gov.in/data-protection-framework); UAE data protection laws (https://u.ae/en/about-the-uae/digital-uae/data/data-protection-laws); Check if your email has leaked (https://haveibeenpwned.com)</w:t>
      </w:r>
    </w:p>
    <w:p>
      <w:pPr>
        <w:spacing w:after="160"/>
      </w:pPr>
      <w:r>
        <w:rPr>
          <w:b w:val="0"/>
          <w:i/>
          <w:color w:val="101826"/>
          <w:sz w:val="22"/>
        </w:rPr>
        <w:t>Next module: Next module: SEC-06, Safe Use of AI at Work. Which tools are approved, which settings to switch off, and how to keep a trail you can explain.</w:t>
      </w:r>
    </w:p>
    <w:p>
      <w:pPr>
        <w:pStyle w:val="Heading2"/>
      </w:pPr>
      <w:r>
        <w:t>Glossary</w:t>
      </w:r>
    </w:p>
    <w:p>
      <w:pPr>
        <w:spacing w:after="20"/>
      </w:pPr>
      <w:r>
        <w:rPr>
          <w:b/>
          <w:i w:val="0"/>
          <w:color w:val="101826"/>
          <w:sz w:val="22"/>
        </w:rPr>
        <w:t>Classification</w:t>
      </w:r>
    </w:p>
    <w:p>
      <w:pPr>
        <w:spacing w:after="160"/>
        <w:ind w:left="340"/>
      </w:pPr>
      <w:r>
        <w:rPr>
          <w:b w:val="0"/>
          <w:i w:val="0"/>
          <w:color w:val="5B6779"/>
          <w:sz w:val="22"/>
        </w:rPr>
        <w:t>Deciding which of the four classes a document belongs to, and who may open it.</w:t>
      </w:r>
    </w:p>
    <w:p>
      <w:pPr>
        <w:spacing w:after="20"/>
      </w:pPr>
      <w:r>
        <w:rPr>
          <w:b/>
          <w:i w:val="0"/>
          <w:color w:val="101826"/>
          <w:sz w:val="22"/>
        </w:rPr>
        <w:t>Need to know</w:t>
      </w:r>
    </w:p>
    <w:p>
      <w:pPr>
        <w:spacing w:after="160"/>
        <w:ind w:left="340"/>
      </w:pPr>
      <w:r>
        <w:rPr>
          <w:b w:val="0"/>
          <w:i w:val="0"/>
          <w:color w:val="5B6779"/>
          <w:sz w:val="22"/>
        </w:rPr>
        <w:t>The test for sharing: does this person require it for work they are actually doing?</w:t>
      </w:r>
    </w:p>
    <w:p>
      <w:pPr>
        <w:spacing w:after="20"/>
      </w:pPr>
      <w:r>
        <w:rPr>
          <w:b/>
          <w:i w:val="0"/>
          <w:color w:val="101826"/>
          <w:sz w:val="22"/>
        </w:rPr>
        <w:t>Restricted</w:t>
      </w:r>
    </w:p>
    <w:p>
      <w:pPr>
        <w:spacing w:after="160"/>
        <w:ind w:left="340"/>
      </w:pPr>
      <w:r>
        <w:rPr>
          <w:b w:val="0"/>
          <w:i w:val="0"/>
          <w:color w:val="5B6779"/>
          <w:sz w:val="22"/>
        </w:rPr>
        <w:t>Material limited to a named few, including inside the company.</w:t>
      </w:r>
    </w:p>
    <w:p>
      <w:pPr>
        <w:spacing w:after="20"/>
      </w:pPr>
      <w:r>
        <w:rPr>
          <w:b/>
          <w:i w:val="0"/>
          <w:color w:val="101826"/>
          <w:sz w:val="22"/>
        </w:rPr>
        <w:t>Extract</w:t>
      </w:r>
    </w:p>
    <w:p>
      <w:pPr>
        <w:spacing w:after="160"/>
        <w:ind w:left="340"/>
      </w:pPr>
      <w:r>
        <w:rPr>
          <w:b w:val="0"/>
          <w:i w:val="0"/>
          <w:color w:val="5B6779"/>
          <w:sz w:val="22"/>
        </w:rPr>
        <w:t>A fresh document containing only the part somebody actually needs.</w:t>
      </w:r>
    </w:p>
    <w:p>
      <w:pPr>
        <w:spacing w:after="20"/>
      </w:pPr>
      <w:r>
        <w:rPr>
          <w:b/>
          <w:i w:val="0"/>
          <w:color w:val="101826"/>
          <w:sz w:val="22"/>
        </w:rPr>
        <w:t>Metadata</w:t>
      </w:r>
    </w:p>
    <w:p>
      <w:pPr>
        <w:spacing w:after="160"/>
        <w:ind w:left="340"/>
      </w:pPr>
      <w:r>
        <w:rPr>
          <w:b w:val="0"/>
          <w:i w:val="0"/>
          <w:color w:val="5B6779"/>
          <w:sz w:val="22"/>
        </w:rPr>
        <w:t>Information about a file: its name, author, comments and tracked changes.</w:t>
      </w:r>
    </w:p>
    <w:p>
      <w:pPr>
        <w:spacing w:after="20"/>
      </w:pPr>
      <w:r>
        <w:rPr>
          <w:b/>
          <w:i w:val="0"/>
          <w:color w:val="101826"/>
          <w:sz w:val="22"/>
        </w:rPr>
        <w:t>Confidential</w:t>
      </w:r>
    </w:p>
    <w:p>
      <w:pPr>
        <w:spacing w:after="160"/>
        <w:ind w:left="340"/>
      </w:pPr>
      <w:r>
        <w:rPr>
          <w:b w:val="0"/>
          <w:i w:val="0"/>
          <w:color w:val="5B6779"/>
          <w:sz w:val="22"/>
        </w:rPr>
        <w:t>Damaging if it leaves the company, even though no individual is identifiable.</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7A122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