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A978B" w14:textId="7A791EC3" w:rsidR="0096482E" w:rsidRPr="0096482E" w:rsidRDefault="0096482E" w:rsidP="00CF1F53">
      <w:pPr>
        <w:spacing w:before="240" w:after="0"/>
        <w:jc w:val="center"/>
        <w:rPr>
          <w:b/>
          <w:bCs/>
          <w:sz w:val="28"/>
          <w:szCs w:val="28"/>
          <w:lang w:val="en-US"/>
        </w:rPr>
      </w:pPr>
      <w:r w:rsidRPr="0096482E">
        <w:rPr>
          <w:b/>
          <w:bCs/>
          <w:sz w:val="28"/>
          <w:szCs w:val="28"/>
          <w:lang w:val="en-US"/>
        </w:rPr>
        <w:t>Review-I</w:t>
      </w:r>
      <w:r w:rsidR="00F60291">
        <w:rPr>
          <w:b/>
          <w:bCs/>
          <w:sz w:val="28"/>
          <w:szCs w:val="28"/>
          <w:lang w:val="en-US"/>
        </w:rPr>
        <w:t>I</w:t>
      </w:r>
      <w:r>
        <w:rPr>
          <w:b/>
          <w:bCs/>
          <w:sz w:val="28"/>
          <w:szCs w:val="28"/>
          <w:lang w:val="en-US"/>
        </w:rPr>
        <w:t xml:space="preserve"> </w:t>
      </w:r>
      <w:r w:rsidRPr="00CF1F53">
        <w:rPr>
          <w:b/>
          <w:bCs/>
          <w:sz w:val="28"/>
          <w:szCs w:val="28"/>
          <w:lang w:val="en-US"/>
        </w:rPr>
        <w:t>(A.Y.-202</w:t>
      </w:r>
      <w:r w:rsidR="00174079">
        <w:rPr>
          <w:b/>
          <w:bCs/>
          <w:sz w:val="28"/>
          <w:szCs w:val="28"/>
          <w:lang w:val="en-US"/>
        </w:rPr>
        <w:t>6</w:t>
      </w:r>
      <w:r w:rsidRPr="00CF1F53">
        <w:rPr>
          <w:b/>
          <w:bCs/>
          <w:sz w:val="28"/>
          <w:szCs w:val="28"/>
          <w:lang w:val="en-US"/>
        </w:rPr>
        <w:t>-2</w:t>
      </w:r>
      <w:r w:rsidR="00174079">
        <w:rPr>
          <w:b/>
          <w:bCs/>
          <w:sz w:val="28"/>
          <w:szCs w:val="28"/>
          <w:lang w:val="en-US"/>
        </w:rPr>
        <w:t>7</w:t>
      </w:r>
      <w:r w:rsidRPr="00CF1F53">
        <w:rPr>
          <w:b/>
          <w:bCs/>
          <w:sz w:val="28"/>
          <w:szCs w:val="28"/>
          <w:lang w:val="en-US"/>
        </w:rPr>
        <w:t>)</w:t>
      </w:r>
    </w:p>
    <w:p w14:paraId="34C2241A" w14:textId="2456AE05" w:rsidR="0096482E" w:rsidRPr="00CF1F53" w:rsidRDefault="0096482E" w:rsidP="0096482E">
      <w:pPr>
        <w:jc w:val="center"/>
        <w:rPr>
          <w:sz w:val="24"/>
          <w:szCs w:val="24"/>
          <w:lang w:val="en-US"/>
        </w:rPr>
      </w:pPr>
      <w:r w:rsidRPr="00CF1F53">
        <w:rPr>
          <w:sz w:val="24"/>
          <w:szCs w:val="24"/>
          <w:lang w:val="en-US"/>
        </w:rPr>
        <w:t>Project-</w:t>
      </w:r>
      <w:r w:rsidR="00200B25">
        <w:rPr>
          <w:sz w:val="24"/>
          <w:szCs w:val="24"/>
          <w:lang w:val="en-US"/>
        </w:rPr>
        <w:t>I</w:t>
      </w:r>
      <w:r w:rsidRPr="00CF1F53">
        <w:rPr>
          <w:sz w:val="24"/>
          <w:szCs w:val="24"/>
          <w:lang w:val="en-US"/>
        </w:rPr>
        <w:t xml:space="preserve">, </w:t>
      </w:r>
      <w:r w:rsidR="00174079" w:rsidRPr="00174079">
        <w:rPr>
          <w:sz w:val="24"/>
          <w:szCs w:val="24"/>
          <w:lang w:val="en-US"/>
        </w:rPr>
        <w:t>PROJ-CSD782</w:t>
      </w:r>
      <w:r w:rsidR="00174079">
        <w:rPr>
          <w:sz w:val="24"/>
          <w:szCs w:val="24"/>
          <w:lang w:val="en-US"/>
        </w:rPr>
        <w:t xml:space="preserve"> </w:t>
      </w:r>
      <w:r w:rsidR="00CF1F53" w:rsidRPr="00CF1F53">
        <w:rPr>
          <w:sz w:val="24"/>
          <w:szCs w:val="24"/>
          <w:lang w:val="en-US"/>
        </w:rPr>
        <w:t xml:space="preserve">| </w:t>
      </w:r>
      <w:r w:rsidRPr="00CF1F53">
        <w:rPr>
          <w:sz w:val="24"/>
          <w:szCs w:val="24"/>
          <w:lang w:val="en-US"/>
        </w:rPr>
        <w:t>Program: B.Tech. CSE-DS [Batch: 202</w:t>
      </w:r>
      <w:r w:rsidR="00174079">
        <w:rPr>
          <w:sz w:val="24"/>
          <w:szCs w:val="24"/>
          <w:lang w:val="en-US"/>
        </w:rPr>
        <w:t>3</w:t>
      </w:r>
      <w:r w:rsidRPr="00CF1F53">
        <w:rPr>
          <w:sz w:val="24"/>
          <w:szCs w:val="24"/>
          <w:lang w:val="en-US"/>
        </w:rPr>
        <w:t>-2</w:t>
      </w:r>
      <w:r w:rsidR="00174079">
        <w:rPr>
          <w:sz w:val="24"/>
          <w:szCs w:val="24"/>
          <w:lang w:val="en-US"/>
        </w:rPr>
        <w:t>7</w:t>
      </w:r>
      <w:r w:rsidRPr="00CF1F53">
        <w:rPr>
          <w:sz w:val="24"/>
          <w:szCs w:val="24"/>
          <w:lang w:val="en-US"/>
        </w:rPr>
        <w:t>]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616"/>
        <w:gridCol w:w="1789"/>
        <w:gridCol w:w="1985"/>
        <w:gridCol w:w="2693"/>
        <w:gridCol w:w="2551"/>
      </w:tblGrid>
      <w:tr w:rsidR="0061372B" w14:paraId="154ED597" w14:textId="52BBC3DC" w:rsidTr="00CF1F53">
        <w:tc>
          <w:tcPr>
            <w:tcW w:w="616" w:type="dxa"/>
          </w:tcPr>
          <w:p w14:paraId="3358AE21" w14:textId="74E993D8" w:rsidR="0061372B" w:rsidRDefault="0061372B" w:rsidP="0096482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S.N.</w:t>
            </w:r>
          </w:p>
        </w:tc>
        <w:tc>
          <w:tcPr>
            <w:tcW w:w="1789" w:type="dxa"/>
          </w:tcPr>
          <w:p w14:paraId="6C1CF65C" w14:textId="6AD293A2" w:rsidR="0061372B" w:rsidRDefault="0061372B" w:rsidP="0096482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Roll No.</w:t>
            </w:r>
          </w:p>
        </w:tc>
        <w:tc>
          <w:tcPr>
            <w:tcW w:w="1985" w:type="dxa"/>
          </w:tcPr>
          <w:p w14:paraId="2E24277A" w14:textId="07A521F7" w:rsidR="0061372B" w:rsidRDefault="0061372B" w:rsidP="0096482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Student Code</w:t>
            </w:r>
          </w:p>
        </w:tc>
        <w:tc>
          <w:tcPr>
            <w:tcW w:w="2693" w:type="dxa"/>
          </w:tcPr>
          <w:p w14:paraId="3C0B3722" w14:textId="791C21DF" w:rsidR="0061372B" w:rsidRDefault="0061372B" w:rsidP="0096482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Student Name</w:t>
            </w:r>
          </w:p>
        </w:tc>
        <w:tc>
          <w:tcPr>
            <w:tcW w:w="2551" w:type="dxa"/>
          </w:tcPr>
          <w:p w14:paraId="0855ABC3" w14:textId="57C32DFC" w:rsidR="0061372B" w:rsidRDefault="0061372B" w:rsidP="0096482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 xml:space="preserve">Signature </w:t>
            </w:r>
          </w:p>
        </w:tc>
      </w:tr>
      <w:tr w:rsidR="0061372B" w14:paraId="201733D7" w14:textId="59AB0D56" w:rsidTr="00CF1F53">
        <w:trPr>
          <w:trHeight w:val="567"/>
        </w:trPr>
        <w:tc>
          <w:tcPr>
            <w:tcW w:w="616" w:type="dxa"/>
          </w:tcPr>
          <w:p w14:paraId="0C64CB37" w14:textId="77777777" w:rsidR="0061372B" w:rsidRDefault="0061372B" w:rsidP="0096482E">
            <w:pPr>
              <w:spacing w:line="276" w:lineRule="auto" w:after="0" w:befor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 w:val="0"/>
                <w:sz w:val="21"/>
              </w:rPr>
              <w:t>1</w:t>
            </w:r>
          </w:p>
        </w:tc>
        <w:tc>
          <w:tcPr>
            <w:tcW w:w="1789" w:type="dxa"/>
          </w:tcPr>
          <w:p w14:paraId="11D4A9CA" w14:textId="77777777" w:rsidR="0061372B" w:rsidRDefault="0061372B" w:rsidP="0096482E">
            <w:pPr>
              <w:spacing w:line="276" w:lineRule="auto" w:after="0" w:befor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 w:val="0"/>
                <w:sz w:val="21"/>
              </w:rPr>
              <w:t>BWU/BTD/23/015</w:t>
            </w:r>
          </w:p>
        </w:tc>
        <w:tc>
          <w:tcPr>
            <w:tcW w:w="1985" w:type="dxa"/>
          </w:tcPr>
          <w:p w14:paraId="268275B0" w14:textId="77777777" w:rsidR="0061372B" w:rsidRDefault="0061372B" w:rsidP="0096482E">
            <w:pPr>
              <w:spacing w:line="276" w:lineRule="auto" w:after="0" w:befor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 w:val="0"/>
                <w:sz w:val="21"/>
              </w:rPr>
              <w:t>BWU/BTD/23/015</w:t>
            </w:r>
          </w:p>
        </w:tc>
        <w:tc>
          <w:tcPr>
            <w:tcW w:w="2693" w:type="dxa"/>
          </w:tcPr>
          <w:p w14:paraId="75E9A977" w14:textId="77777777" w:rsidR="0061372B" w:rsidRDefault="0061372B" w:rsidP="0096482E">
            <w:pPr>
              <w:spacing w:line="276" w:lineRule="auto" w:after="0" w:befor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 w:val="0"/>
                <w:sz w:val="21"/>
              </w:rPr>
              <w:t>Dhrubojyoti Hazra</w:t>
            </w:r>
          </w:p>
        </w:tc>
        <w:tc>
          <w:tcPr>
            <w:tcW w:w="2551" w:type="dxa"/>
          </w:tcPr>
          <w:p w14:paraId="122B909C" w14:textId="77777777" w:rsidR="0061372B" w:rsidRDefault="0061372B" w:rsidP="0096482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61372B" w14:paraId="2BB2695F" w14:textId="2C576785" w:rsidTr="00CF1F53">
        <w:trPr>
          <w:trHeight w:val="567"/>
        </w:trPr>
        <w:tc>
          <w:tcPr>
            <w:tcW w:w="616" w:type="dxa"/>
          </w:tcPr>
          <w:p w14:paraId="352C9174" w14:textId="77777777" w:rsidR="0061372B" w:rsidRDefault="0061372B" w:rsidP="0096482E">
            <w:pPr>
              <w:spacing w:line="276" w:lineRule="auto" w:after="0" w:befor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 w:val="0"/>
                <w:sz w:val="21"/>
              </w:rPr>
              <w:t>2</w:t>
            </w:r>
          </w:p>
        </w:tc>
        <w:tc>
          <w:tcPr>
            <w:tcW w:w="1789" w:type="dxa"/>
          </w:tcPr>
          <w:p w14:paraId="09D4DA86" w14:textId="77777777" w:rsidR="0061372B" w:rsidRDefault="0061372B" w:rsidP="0096482E">
            <w:pPr>
              <w:spacing w:line="276" w:lineRule="auto" w:after="0" w:befor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 w:val="0"/>
                <w:sz w:val="21"/>
              </w:rPr>
              <w:t>BWU/BTD/23/042</w:t>
            </w:r>
          </w:p>
        </w:tc>
        <w:tc>
          <w:tcPr>
            <w:tcW w:w="1985" w:type="dxa"/>
          </w:tcPr>
          <w:p w14:paraId="45CFEFD1" w14:textId="77777777" w:rsidR="0061372B" w:rsidRDefault="0061372B" w:rsidP="0096482E">
            <w:pPr>
              <w:spacing w:line="276" w:lineRule="auto" w:after="0" w:befor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 w:val="0"/>
                <w:sz w:val="21"/>
              </w:rPr>
              <w:t>BWU/BTD/23/042</w:t>
            </w:r>
          </w:p>
        </w:tc>
        <w:tc>
          <w:tcPr>
            <w:tcW w:w="2693" w:type="dxa"/>
          </w:tcPr>
          <w:p w14:paraId="552FF40D" w14:textId="77777777" w:rsidR="0061372B" w:rsidRDefault="0061372B" w:rsidP="0096482E">
            <w:pPr>
              <w:spacing w:line="276" w:lineRule="auto" w:after="0" w:befor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 w:val="0"/>
                <w:sz w:val="21"/>
              </w:rPr>
              <w:t>Isheeka Mukhopadhyay</w:t>
            </w:r>
          </w:p>
        </w:tc>
        <w:tc>
          <w:tcPr>
            <w:tcW w:w="2551" w:type="dxa"/>
          </w:tcPr>
          <w:p w14:paraId="302B31A8" w14:textId="77777777" w:rsidR="0061372B" w:rsidRDefault="0061372B" w:rsidP="0096482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61372B" w14:paraId="36053D31" w14:textId="041CD9CB" w:rsidTr="00CF1F53">
        <w:trPr>
          <w:trHeight w:val="567"/>
        </w:trPr>
        <w:tc>
          <w:tcPr>
            <w:tcW w:w="616" w:type="dxa"/>
          </w:tcPr>
          <w:p w14:paraId="76812266" w14:textId="77777777" w:rsidR="0061372B" w:rsidRDefault="0061372B" w:rsidP="0096482E">
            <w:pPr>
              <w:spacing w:line="276" w:lineRule="auto" w:after="0" w:befor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 w:val="0"/>
                <w:sz w:val="21"/>
              </w:rPr>
              <w:t>3</w:t>
            </w:r>
          </w:p>
        </w:tc>
        <w:tc>
          <w:tcPr>
            <w:tcW w:w="1789" w:type="dxa"/>
          </w:tcPr>
          <w:p w14:paraId="5311886F" w14:textId="77777777" w:rsidR="0061372B" w:rsidRDefault="0061372B" w:rsidP="0096482E">
            <w:pPr>
              <w:spacing w:line="276" w:lineRule="auto" w:after="0" w:befor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 w:val="0"/>
                <w:sz w:val="21"/>
              </w:rPr>
              <w:t>BWU/BTD/23/056</w:t>
            </w:r>
          </w:p>
        </w:tc>
        <w:tc>
          <w:tcPr>
            <w:tcW w:w="1985" w:type="dxa"/>
          </w:tcPr>
          <w:p w14:paraId="62ABDB05" w14:textId="77777777" w:rsidR="0061372B" w:rsidRDefault="0061372B" w:rsidP="0096482E">
            <w:pPr>
              <w:spacing w:line="276" w:lineRule="auto" w:after="0" w:befor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 w:val="0"/>
                <w:sz w:val="21"/>
              </w:rPr>
              <w:t>BWU/BTD/23/056</w:t>
            </w:r>
          </w:p>
        </w:tc>
        <w:tc>
          <w:tcPr>
            <w:tcW w:w="2693" w:type="dxa"/>
          </w:tcPr>
          <w:p w14:paraId="75FE40B4" w14:textId="77777777" w:rsidR="0061372B" w:rsidRDefault="0061372B" w:rsidP="0096482E">
            <w:pPr>
              <w:spacing w:line="276" w:lineRule="auto" w:after="0" w:befor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 w:val="0"/>
                <w:sz w:val="21"/>
              </w:rPr>
              <w:t>Samprikta Dey</w:t>
            </w:r>
          </w:p>
        </w:tc>
        <w:tc>
          <w:tcPr>
            <w:tcW w:w="2551" w:type="dxa"/>
          </w:tcPr>
          <w:p w14:paraId="61DBF977" w14:textId="77777777" w:rsidR="0061372B" w:rsidRDefault="0061372B" w:rsidP="0096482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61372B" w14:paraId="110DC1E7" w14:textId="4EFE3753" w:rsidTr="00CF1F53">
        <w:trPr>
          <w:trHeight w:val="567"/>
        </w:trPr>
        <w:tc>
          <w:tcPr>
            <w:tcW w:w="616" w:type="dxa"/>
          </w:tcPr>
          <w:p w14:paraId="020947C3" w14:textId="77777777" w:rsidR="0061372B" w:rsidRDefault="0061372B" w:rsidP="0096482E">
            <w:pPr>
              <w:spacing w:line="276" w:lineRule="auto" w:after="0" w:befor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 w:val="0"/>
                <w:sz w:val="21"/>
              </w:rPr>
              <w:t>4</w:t>
            </w:r>
          </w:p>
        </w:tc>
        <w:tc>
          <w:tcPr>
            <w:tcW w:w="1789" w:type="dxa"/>
          </w:tcPr>
          <w:p w14:paraId="3912B7D7" w14:textId="77777777" w:rsidR="0061372B" w:rsidRDefault="0061372B" w:rsidP="0096482E">
            <w:pPr>
              <w:spacing w:line="276" w:lineRule="auto" w:after="0" w:befor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 w:val="0"/>
                <w:sz w:val="21"/>
              </w:rPr>
              <w:t>BWU/BTD/23/009</w:t>
            </w:r>
          </w:p>
        </w:tc>
        <w:tc>
          <w:tcPr>
            <w:tcW w:w="1985" w:type="dxa"/>
          </w:tcPr>
          <w:p w14:paraId="1E238F32" w14:textId="77777777" w:rsidR="0061372B" w:rsidRDefault="0061372B" w:rsidP="0096482E">
            <w:pPr>
              <w:spacing w:line="276" w:lineRule="auto" w:after="0" w:befor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 w:val="0"/>
                <w:sz w:val="21"/>
              </w:rPr>
              <w:t>BWU/BTD/23/009</w:t>
            </w:r>
          </w:p>
        </w:tc>
        <w:tc>
          <w:tcPr>
            <w:tcW w:w="2693" w:type="dxa"/>
          </w:tcPr>
          <w:p w14:paraId="553944B5" w14:textId="77777777" w:rsidR="0061372B" w:rsidRDefault="0061372B" w:rsidP="0096482E">
            <w:pPr>
              <w:spacing w:line="276" w:lineRule="auto" w:after="0" w:befor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 w:val="0"/>
                <w:sz w:val="21"/>
              </w:rPr>
              <w:t>Adhiraj Das</w:t>
            </w:r>
          </w:p>
        </w:tc>
        <w:tc>
          <w:tcPr>
            <w:tcW w:w="2551" w:type="dxa"/>
          </w:tcPr>
          <w:p w14:paraId="099D56FA" w14:textId="77777777" w:rsidR="0061372B" w:rsidRDefault="0061372B" w:rsidP="0096482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61372B" w14:paraId="0F8A52F3" w14:textId="77777777" w:rsidTr="00CF1F53">
        <w:trPr>
          <w:trHeight w:val="567"/>
        </w:trPr>
        <w:tc>
          <w:tcPr>
            <w:tcW w:w="616" w:type="dxa"/>
          </w:tcPr>
          <w:p w14:paraId="6E8AB0D5" w14:textId="77777777" w:rsidR="0061372B" w:rsidRDefault="0061372B" w:rsidP="0096482E">
            <w:pPr>
              <w:spacing w:line="276" w:lineRule="auto" w:after="0" w:befor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 w:val="0"/>
                <w:sz w:val="21"/>
              </w:rPr>
              <w:t>5</w:t>
            </w:r>
          </w:p>
        </w:tc>
        <w:tc>
          <w:tcPr>
            <w:tcW w:w="1789" w:type="dxa"/>
          </w:tcPr>
          <w:p w14:paraId="59AEBD9C" w14:textId="77777777" w:rsidR="0061372B" w:rsidRDefault="0061372B" w:rsidP="0096482E">
            <w:pPr>
              <w:spacing w:line="276" w:lineRule="auto" w:after="0" w:befor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 w:val="0"/>
                <w:sz w:val="21"/>
              </w:rPr>
              <w:t>BWU/BTD/23/025</w:t>
            </w:r>
          </w:p>
        </w:tc>
        <w:tc>
          <w:tcPr>
            <w:tcW w:w="1985" w:type="dxa"/>
          </w:tcPr>
          <w:p w14:paraId="1FACE89C" w14:textId="77777777" w:rsidR="0061372B" w:rsidRDefault="0061372B" w:rsidP="0096482E">
            <w:pPr>
              <w:spacing w:line="276" w:lineRule="auto" w:after="0" w:befor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 w:val="0"/>
                <w:sz w:val="21"/>
              </w:rPr>
              <w:t>BWU/BTD/23/025</w:t>
            </w:r>
          </w:p>
        </w:tc>
        <w:tc>
          <w:tcPr>
            <w:tcW w:w="2693" w:type="dxa"/>
          </w:tcPr>
          <w:p w14:paraId="47646178" w14:textId="77777777" w:rsidR="0061372B" w:rsidRDefault="0061372B" w:rsidP="0096482E">
            <w:pPr>
              <w:spacing w:line="276" w:lineRule="auto" w:after="0" w:befor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 w:val="0"/>
                <w:sz w:val="21"/>
              </w:rPr>
              <w:t>Tiyasha Baidya</w:t>
            </w:r>
          </w:p>
        </w:tc>
        <w:tc>
          <w:tcPr>
            <w:tcW w:w="2551" w:type="dxa"/>
          </w:tcPr>
          <w:p w14:paraId="70FC064B" w14:textId="77777777" w:rsidR="0061372B" w:rsidRDefault="0061372B" w:rsidP="0096482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61372B" w14:paraId="0F165836" w14:textId="77777777" w:rsidTr="00CF1F53">
        <w:trPr>
          <w:trHeight w:val="567"/>
        </w:trPr>
        <w:tc>
          <w:tcPr>
            <w:tcW w:w="616" w:type="dxa"/>
          </w:tcPr>
          <w:p w14:paraId="66E2840B" w14:textId="77777777" w:rsidR="0061372B" w:rsidRDefault="0061372B" w:rsidP="0096482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789" w:type="dxa"/>
          </w:tcPr>
          <w:p w14:paraId="1AF078DC" w14:textId="77777777" w:rsidR="0061372B" w:rsidRDefault="0061372B" w:rsidP="0096482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985" w:type="dxa"/>
          </w:tcPr>
          <w:p w14:paraId="165941C1" w14:textId="701B7281" w:rsidR="0061372B" w:rsidRDefault="0061372B" w:rsidP="0096482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693" w:type="dxa"/>
          </w:tcPr>
          <w:p w14:paraId="793C3492" w14:textId="77777777" w:rsidR="0061372B" w:rsidRDefault="0061372B" w:rsidP="0096482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551" w:type="dxa"/>
          </w:tcPr>
          <w:p w14:paraId="15B9AC5E" w14:textId="77777777" w:rsidR="0061372B" w:rsidRDefault="0061372B" w:rsidP="0096482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4570B754" w14:textId="387776B4" w:rsidR="0096482E" w:rsidRDefault="0096482E" w:rsidP="0096482E">
      <w:pPr>
        <w:jc w:val="center"/>
        <w:rPr>
          <w:b/>
          <w:bCs/>
          <w:sz w:val="24"/>
          <w:szCs w:val="24"/>
          <w:lang w:val="en-US"/>
        </w:rPr>
      </w:pPr>
    </w:p>
    <w:p w14:paraId="5A11B3A0" w14:textId="3C4CCF37" w:rsidR="0061372B" w:rsidRDefault="0061372B" w:rsidP="0061372B">
      <w:pPr>
        <w:spacing w:line="276" w:lineRule="auto" w:after="40" w:before="0"/>
        <w:rPr>
          <w:b/>
          <w:bCs/>
          <w:sz w:val="24"/>
          <w:szCs w:val="24"/>
          <w:lang w:val="en-US"/>
        </w:rPr>
      </w:pPr>
      <w:r w:rsidRPr="00CF1F53">
        <w:rPr>
          <w:rFonts w:ascii="Calibri" w:hAnsi="Calibri" w:cs="Calibri"/>
          <w:b w:val="0"/>
          <w:sz w:val="22"/>
          <w:szCs w:val="24"/>
          <w:lang w:val="en-US"/>
        </w:rPr>
        <w:t xml:space="preserve">Project Title: </w:t>
      </w:r>
      <w:r>
        <w:rPr>
          <w:b/>
          <w:bCs/>
          <w:sz w:val="24"/>
          <w:szCs w:val="24"/>
          <w:lang w:val="en-US"/>
        </w:rPr>
      </w:r>
      <w:r w:rsidR="00D25931">
        <w:rPr>
          <w:b/>
          <w:bCs/>
          <w:sz w:val="24"/>
          <w:szCs w:val="24"/>
          <w:lang w:val="en-US"/>
        </w:rPr>
      </w:r>
      <w:r>
        <w:rPr>
          <w:rFonts w:ascii="Calibri" w:hAnsi="Calibri" w:cs="Calibri"/>
          <w:b/>
          <w:sz w:val="22"/>
        </w:rPr>
        <w:t>Fraud Detection in Digital Payment Systems Using Machine Learning</w:t>
      </w:r>
    </w:p>
    <w:p w14:paraId="518F1CAD" w14:textId="097CC620" w:rsidR="0061372B" w:rsidRDefault="0061372B" w:rsidP="0061372B">
      <w:pPr>
        <w:spacing w:line="276" w:lineRule="auto" w:after="40" w:before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</w:r>
      <w:r w:rsidR="00D25931">
        <w:rPr>
          <w:b/>
          <w:bCs/>
          <w:sz w:val="24"/>
          <w:szCs w:val="24"/>
          <w:lang w:val="en-US"/>
        </w:rPr>
      </w:r>
      <w:r>
        <w:rPr>
          <w:rFonts w:ascii="Calibri" w:hAnsi="Calibri" w:cs="Calibri"/>
          <w:b w:val="0"/>
          <w:sz w:val="20"/>
        </w:rPr>
        <w:t>Build a fraud detection framework capable of analyzing large volumes of digital transaction data stored in a data warehouse. Machine learning and anomaly detection techniques identify suspicious transactions in real time. The system generates risk scores and alerts to help financial institutions prevent fraudulent activities.</w:t>
      </w:r>
    </w:p>
    <w:p w14:paraId="4AE391AB" w14:textId="424B58F8" w:rsidR="00CF1F53" w:rsidRDefault="00CF1F53" w:rsidP="0061372B">
      <w:pPr>
        <w:rPr>
          <w:b/>
          <w:bCs/>
          <w:sz w:val="24"/>
          <w:szCs w:val="24"/>
          <w:lang w:val="en-US"/>
        </w:rPr>
      </w:pPr>
    </w:p>
    <w:p w14:paraId="5FA1017A" w14:textId="77777777" w:rsidR="00CF1F53" w:rsidRDefault="00CF1F53" w:rsidP="0061372B">
      <w:pPr>
        <w:rPr>
          <w:b/>
          <w:bCs/>
          <w:sz w:val="24"/>
          <w:szCs w:val="24"/>
          <w:lang w:val="en-US"/>
        </w:rPr>
      </w:pPr>
    </w:p>
    <w:tbl>
      <w:tblPr>
        <w:tblStyle w:val="TableGrid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284"/>
        <w:gridCol w:w="4399"/>
      </w:tblGrid>
      <w:tr w:rsidR="00CF1F53" w14:paraId="0782DEAE" w14:textId="77777777" w:rsidTr="00CF1F53">
        <w:trPr>
          <w:trHeight w:val="588"/>
        </w:trPr>
        <w:tc>
          <w:tcPr>
            <w:tcW w:w="5098" w:type="dxa"/>
            <w:tcBorders>
              <w:top w:val="single" w:sz="4" w:space="0" w:color="auto"/>
            </w:tcBorders>
          </w:tcPr>
          <w:p w14:paraId="07FB2864" w14:textId="77777777" w:rsidR="00CF1F53" w:rsidRPr="00CF1F53" w:rsidRDefault="00CF1F53" w:rsidP="00CF1F53">
            <w:pPr>
              <w:spacing w:line="276" w:lineRule="auto" w:after="0" w:before="0"/>
              <w:jc w:val="center"/>
              <w:rPr>
                <w:sz w:val="24"/>
                <w:szCs w:val="24"/>
                <w:lang w:val="en-US"/>
              </w:rPr>
            </w:pPr>
            <w:r w:rsidRPr="00CF1F53">
              <w:rPr>
                <w:sz w:val="24"/>
                <w:szCs w:val="24"/>
                <w:lang w:val="en-US"/>
              </w:rPr>
            </w:r>
            <w:r>
              <w:rPr>
                <w:rFonts w:ascii="Calibri" w:hAnsi="Calibri" w:cs="Calibri"/>
                <w:b w:val="0"/>
                <w:sz w:val="22"/>
              </w:rPr>
              <w:t>Name &amp; Signature of Project Supervisor</w:t>
            </w:r>
          </w:p>
          <w:p>
            <w:pPr>
              <w:spacing w:line="276" w:lineRule="auto" w:after="0" w:before="20"/>
            </w:pPr>
            <w:r>
              <w:rPr>
                <w:rFonts w:ascii="Calibri" w:hAnsi="Calibri" w:cs="Calibri"/>
                <w:b/>
                <w:sz w:val="21"/>
              </w:rPr>
              <w:t>Rudranath Mitra</w:t>
            </w:r>
          </w:p>
        </w:tc>
        <w:tc>
          <w:tcPr>
            <w:tcW w:w="284" w:type="dxa"/>
          </w:tcPr>
          <w:p w14:paraId="494935B5" w14:textId="77777777" w:rsidR="00CF1F53" w:rsidRPr="00CF1F53" w:rsidRDefault="00CF1F53" w:rsidP="0061372B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4399" w:type="dxa"/>
            <w:tcBorders>
              <w:top w:val="single" w:sz="4" w:space="0" w:color="auto"/>
            </w:tcBorders>
          </w:tcPr>
          <w:p w14:paraId="2B6CD990" w14:textId="6804B2ED" w:rsidR="00CF1F53" w:rsidRPr="00CF1F53" w:rsidRDefault="00CF1F53" w:rsidP="00CF1F53">
            <w:pPr>
              <w:jc w:val="center"/>
              <w:rPr>
                <w:sz w:val="24"/>
                <w:szCs w:val="24"/>
                <w:lang w:val="en-US"/>
              </w:rPr>
            </w:pPr>
            <w:r w:rsidRPr="00CF1F53">
              <w:rPr>
                <w:sz w:val="24"/>
                <w:szCs w:val="24"/>
                <w:lang w:val="en-US"/>
              </w:rPr>
              <w:t>Dr. Ranadip Kundu</w:t>
            </w:r>
          </w:p>
          <w:p w14:paraId="189E2F22" w14:textId="175115E0" w:rsidR="00CF1F53" w:rsidRPr="00CF1F53" w:rsidRDefault="00CF1F53" w:rsidP="00CF1F53">
            <w:pPr>
              <w:jc w:val="center"/>
              <w:rPr>
                <w:sz w:val="24"/>
                <w:szCs w:val="24"/>
                <w:lang w:val="en-US"/>
              </w:rPr>
            </w:pPr>
            <w:r w:rsidRPr="00CF1F53">
              <w:rPr>
                <w:sz w:val="24"/>
                <w:szCs w:val="24"/>
                <w:lang w:val="en-US"/>
              </w:rPr>
              <w:t>Project Coordinator CSE – CS &amp; DS</w:t>
            </w:r>
          </w:p>
        </w:tc>
      </w:tr>
    </w:tbl>
    <w:p w14:paraId="7421D006" w14:textId="41643C1A" w:rsidR="00CF1F53" w:rsidRDefault="00CF1F53" w:rsidP="0061372B">
      <w:pPr>
        <w:rPr>
          <w:b/>
          <w:bCs/>
          <w:sz w:val="24"/>
          <w:szCs w:val="24"/>
          <w:lang w:val="en-US"/>
        </w:rPr>
      </w:pPr>
    </w:p>
    <w:p w14:paraId="08ED6E13" w14:textId="019D19F2" w:rsidR="0061372B" w:rsidRDefault="003F1EB0" w:rsidP="0061372B">
      <w:pPr>
        <w:spacing w:line="276" w:lineRule="auto" w:after="0" w:before="4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</w:r>
      <w:r w:rsidR="00200B25">
        <w:rPr>
          <w:b/>
          <w:bCs/>
          <w:sz w:val="24"/>
          <w:szCs w:val="24"/>
          <w:lang w:val="en-US"/>
        </w:rPr>
      </w:r>
      <w:r w:rsidR="00E26971">
        <w:rPr>
          <w:b/>
          <w:bCs/>
          <w:sz w:val="24"/>
          <w:szCs w:val="24"/>
          <w:lang w:val="en-US"/>
        </w:rPr>
      </w:r>
      <w:r w:rsidR="00174079">
        <w:rPr>
          <w:b/>
          <w:bCs/>
          <w:sz w:val="24"/>
          <w:szCs w:val="24"/>
          <w:lang w:val="en-US"/>
        </w:rPr>
      </w:r>
      <w:r w:rsidR="00F60291">
        <w:rPr>
          <w:b/>
          <w:bCs/>
          <w:sz w:val="24"/>
          <w:szCs w:val="24"/>
          <w:lang w:val="en-US"/>
        </w:rPr>
      </w:r>
      <w:r w:rsidR="00E26971">
        <w:rPr>
          <w:b/>
          <w:bCs/>
          <w:sz w:val="24"/>
          <w:szCs w:val="24"/>
          <w:lang w:val="en-US"/>
        </w:rPr>
      </w:r>
      <w:r>
        <w:rPr>
          <w:rFonts w:ascii="Calibri" w:hAnsi="Calibri" w:cs="Calibri"/>
          <w:b/>
          <w:sz w:val="22"/>
        </w:rPr>
        <w:t xml:space="preserve">Project Progress (Progress up to Review 2): </w:t>
      </w:r>
    </w:p>
    <w:p>
      <w:pPr>
        <w:spacing w:line="240" w:lineRule="auto" w:after="0" w:before="0"/>
      </w:pPr>
      <w:r>
        <w:br w:type="page"/>
      </w:r>
    </w:p>
    <w:p>
      <w:pPr>
        <w:spacing w:line="269" w:lineRule="auto" w:after="20" w:before="50"/>
      </w:pPr>
      <w:r>
        <w:rPr>
          <w:rFonts w:ascii="Calibri" w:hAnsi="Calibri" w:cs="Calibri"/>
          <w:b/>
          <w:sz w:val="20"/>
        </w:rPr>
        <w:t>1. Understanding of Design / Research Methodology</w:t>
      </w:r>
    </w:p>
    <w:p>
      <w:pPr>
        <w:spacing w:line="269" w:lineRule="auto" w:after="20" w:before="0"/>
      </w:pPr>
      <w:r>
        <w:rPr>
          <w:rFonts w:ascii="Calibri" w:hAnsi="Calibri" w:cs="Calibri"/>
          <w:b w:val="0"/>
          <w:sz w:val="18"/>
        </w:rPr>
        <w:t>The project implements a data-warehouse-centric fraud detection architecture for high-volume digital payment streams. DuckDB is adopted as the in-process columnar analytical engine, enabling sub-second aggregation and fraud profiling across 6.36 million records without dedicated server overhead, providing superior query throughput over traditional row-oriented databases.</w:t>
      </w:r>
    </w:p>
    <w:p>
      <w:pPr>
        <w:spacing w:line="269" w:lineRule="auto" w:after="20" w:before="0"/>
      </w:pPr>
      <w:r>
        <w:rPr>
          <w:rFonts w:ascii="Calibri" w:hAnsi="Calibri" w:cs="Calibri"/>
          <w:b w:val="0"/>
          <w:sz w:val="18"/>
        </w:rPr>
        <w:t>The core detection engine employs a hybrid dual-model framework: (1) Supervised XGBoost gradient boosted trees trained to detect known, high-velocity fraudulent transaction signatures with low latency; and (2) an Unsupervised PyTorch Autoencoder trained strictly on legitimate transaction embeddings to detect emerging, zero-day fraud patterns via reconstruction error thresholding (MSE &gt; tau).</w:t>
      </w:r>
    </w:p>
    <w:p>
      <w:pPr>
        <w:spacing w:line="269" w:lineRule="auto" w:after="30" w:before="0"/>
      </w:pPr>
      <w:r>
        <w:rPr>
          <w:rFonts w:ascii="Calibri" w:hAnsi="Calibri" w:cs="Calibri"/>
          <w:b/>
          <w:sz w:val="18"/>
        </w:rPr>
        <w:t xml:space="preserve">Dataset &amp; Data Leakage Discovery: </w:t>
      </w:r>
      <w:r>
        <w:rPr>
          <w:rFonts w:ascii="Calibri" w:hAnsi="Calibri" w:cs="Calibri"/>
          <w:b w:val="0"/>
          <w:sz w:val="18"/>
        </w:rPr>
        <w:t>Evaluation utilizes the PaySim mobile money dataset (6.36M records across CASH_OUT, TRANSFER, PAYMENT, CASH_IN, DEBIT). Benchmarking revealed that naive inclusion of balance-mismatch features (errorBalanceDest) causes severe synthetic simulator leakage, producing an artificial PR-AUC of 1.00. The team documented this artifact and established an isolated evaluation benchmark using genuine behavioral features (amount, step dynamics, velocity, and transfer indicators).</w:t>
      </w:r>
    </w:p>
    <w:p>
      <w:pPr>
        <w:spacing w:line="269" w:lineRule="auto" w:after="20" w:before="50"/>
      </w:pPr>
      <w:r>
        <w:rPr>
          <w:rFonts w:ascii="Calibri" w:hAnsi="Calibri" w:cs="Calibri"/>
          <w:b/>
          <w:sz w:val="20"/>
        </w:rPr>
        <w:t>2. Contribution and Cooperation with the Team</w:t>
      </w:r>
    </w:p>
    <w:p>
      <w:pPr>
        <w:spacing w:line="269" w:lineRule="auto" w:after="16" w:before="0"/>
      </w:pPr>
      <w:r>
        <w:rPr>
          <w:rFonts w:ascii="Calibri" w:hAnsi="Calibri" w:cs="Calibri"/>
          <w:b w:val="0"/>
          <w:sz w:val="18"/>
        </w:rPr>
        <w:t>Work packages were allocated according to the project research specification to ensure parallel execution:</w:t>
      </w:r>
    </w:p>
    <w:p>
      <w:pPr>
        <w:spacing w:line="269" w:lineRule="auto" w:after="12" w:before="0"/>
        <w:ind w:left="198"/>
      </w:pPr>
      <w:r>
        <w:rPr>
          <w:rFonts w:ascii="Calibri" w:hAnsi="Calibri" w:cs="Calibri"/>
          <w:b/>
          <w:sz w:val="18"/>
        </w:rPr>
        <w:t xml:space="preserve">•  </w:t>
      </w:r>
      <w:r>
        <w:rPr>
          <w:rFonts w:ascii="Calibri" w:hAnsi="Calibri" w:cs="Calibri"/>
          <w:b/>
          <w:sz w:val="18"/>
        </w:rPr>
        <w:t xml:space="preserve">Dhrubojyoti Hazra (Lead): </w:t>
      </w:r>
      <w:r>
        <w:rPr>
          <w:rFonts w:ascii="Calibri" w:hAnsi="Calibri" w:cs="Calibri"/>
          <w:b w:val="0"/>
          <w:sz w:val="18"/>
        </w:rPr>
        <w:t>Architecture design, Colab experimental prototype implementation, dual-model integration pipeline, and escalation UI workflow.</w:t>
      </w:r>
    </w:p>
    <w:p>
      <w:pPr>
        <w:spacing w:line="269" w:lineRule="auto" w:after="12" w:before="0"/>
        <w:ind w:left="198"/>
      </w:pPr>
      <w:r>
        <w:rPr>
          <w:rFonts w:ascii="Calibri" w:hAnsi="Calibri" w:cs="Calibri"/>
          <w:b/>
          <w:sz w:val="18"/>
        </w:rPr>
        <w:t xml:space="preserve">•  </w:t>
      </w:r>
      <w:r>
        <w:rPr>
          <w:rFonts w:ascii="Calibri" w:hAnsi="Calibri" w:cs="Calibri"/>
          <w:b/>
          <w:sz w:val="18"/>
        </w:rPr>
        <w:t xml:space="preserve">Isheeka Mukhopadhyay (ML Engineer): </w:t>
      </w:r>
      <w:r>
        <w:rPr>
          <w:rFonts w:ascii="Calibri" w:hAnsi="Calibri" w:cs="Calibri"/>
          <w:b w:val="0"/>
          <w:sz w:val="18"/>
        </w:rPr>
        <w:t>Model training, hyperparameter tuning for XGBoost and Autoencoder, reconstruction loss thresholding, and holdout evaluation.</w:t>
      </w:r>
    </w:p>
    <w:p>
      <w:pPr>
        <w:spacing w:line="269" w:lineRule="auto" w:after="12" w:before="0"/>
        <w:ind w:left="198"/>
      </w:pPr>
      <w:r>
        <w:rPr>
          <w:rFonts w:ascii="Calibri" w:hAnsi="Calibri" w:cs="Calibri"/>
          <w:b/>
          <w:sz w:val="18"/>
        </w:rPr>
        <w:t xml:space="preserve">•  </w:t>
      </w:r>
      <w:r>
        <w:rPr>
          <w:rFonts w:ascii="Calibri" w:hAnsi="Calibri" w:cs="Calibri"/>
          <w:b/>
          <w:sz w:val="18"/>
        </w:rPr>
        <w:t xml:space="preserve">Samprikta Dey (Backend Engineer): </w:t>
      </w:r>
      <w:r>
        <w:rPr>
          <w:rFonts w:ascii="Calibri" w:hAnsi="Calibri" w:cs="Calibri"/>
          <w:b w:val="0"/>
          <w:sz w:val="18"/>
        </w:rPr>
        <w:t>Rules engine specification (velocity/threshold checks), score aggregation logic design, and supervisor meeting coordination.</w:t>
      </w:r>
    </w:p>
    <w:p>
      <w:pPr>
        <w:spacing w:line="269" w:lineRule="auto" w:after="12" w:before="0"/>
        <w:ind w:left="198"/>
      </w:pPr>
      <w:r>
        <w:rPr>
          <w:rFonts w:ascii="Calibri" w:hAnsi="Calibri" w:cs="Calibri"/>
          <w:b/>
          <w:sz w:val="18"/>
        </w:rPr>
        <w:t xml:space="preserve">•  </w:t>
      </w:r>
      <w:r>
        <w:rPr>
          <w:rFonts w:ascii="Calibri" w:hAnsi="Calibri" w:cs="Calibri"/>
          <w:b/>
          <w:sz w:val="18"/>
        </w:rPr>
        <w:t xml:space="preserve">Adhiraj Das (Explainability &amp; Data): </w:t>
      </w:r>
      <w:r>
        <w:rPr>
          <w:rFonts w:ascii="Calibri" w:hAnsi="Calibri" w:cs="Calibri"/>
          <w:b w:val="0"/>
          <w:sz w:val="18"/>
        </w:rPr>
        <w:t>SHAP attribution layer design for transaction explainability, feature profiling, and PaySim sampling pipeline.</w:t>
      </w:r>
    </w:p>
    <w:p>
      <w:pPr>
        <w:spacing w:line="269" w:lineRule="auto" w:after="12" w:before="0"/>
        <w:ind w:left="198"/>
      </w:pPr>
      <w:r>
        <w:rPr>
          <w:rFonts w:ascii="Calibri" w:hAnsi="Calibri" w:cs="Calibri"/>
          <w:b/>
          <w:sz w:val="18"/>
        </w:rPr>
        <w:t xml:space="preserve">•  </w:t>
      </w:r>
      <w:r>
        <w:rPr>
          <w:rFonts w:ascii="Calibri" w:hAnsi="Calibri" w:cs="Calibri"/>
          <w:b/>
          <w:sz w:val="18"/>
        </w:rPr>
        <w:t xml:space="preserve">Tiyasha Baidya (Data &amp; DevOps): </w:t>
      </w:r>
      <w:r>
        <w:rPr>
          <w:rFonts w:ascii="Calibri" w:hAnsi="Calibri" w:cs="Calibri"/>
          <w:b w:val="0"/>
          <w:sz w:val="18"/>
        </w:rPr>
        <w:t>DuckDB schema and ingestion setup, Postgres Row-Level Security (RLS) policies for branch isolation, and technical documentation.</w:t>
      </w:r>
    </w:p>
    <w:p>
      <w:pPr>
        <w:spacing w:line="269" w:lineRule="auto" w:after="20" w:before="50"/>
      </w:pPr>
      <w:r>
        <w:rPr>
          <w:rFonts w:ascii="Calibri" w:hAnsi="Calibri" w:cs="Calibri"/>
          <w:b/>
          <w:sz w:val="20"/>
        </w:rPr>
        <w:t>3. Regularity in the Communication of Project Progress</w:t>
      </w:r>
    </w:p>
    <w:p>
      <w:pPr>
        <w:spacing w:line="269" w:lineRule="auto" w:after="16" w:before="0"/>
      </w:pPr>
      <w:r>
        <w:rPr>
          <w:rFonts w:ascii="Calibri" w:hAnsi="Calibri" w:cs="Calibri"/>
          <w:b w:val="0"/>
          <w:sz w:val="18"/>
        </w:rPr>
        <w:t>Progress communication with supervisor Prof. Rudranath Mitra was maintained via weekly Friday consultation slots:</w:t>
      </w:r>
    </w:p>
    <w:p>
      <w:pPr>
        <w:spacing w:line="269" w:lineRule="auto" w:after="12" w:before="0"/>
        <w:ind w:left="198"/>
      </w:pPr>
      <w:r>
        <w:rPr>
          <w:rFonts w:ascii="Calibri" w:hAnsi="Calibri" w:cs="Calibri"/>
          <w:b/>
          <w:sz w:val="18"/>
        </w:rPr>
        <w:t xml:space="preserve">•  </w:t>
      </w:r>
      <w:r>
        <w:rPr>
          <w:rFonts w:ascii="Calibri" w:hAnsi="Calibri" w:cs="Calibri"/>
          <w:b/>
          <w:sz w:val="18"/>
        </w:rPr>
        <w:t xml:space="preserve">Aug 14, 2026: </w:t>
      </w:r>
      <w:r>
        <w:rPr>
          <w:rFonts w:ascii="Calibri" w:hAnsi="Calibri" w:cs="Calibri"/>
          <w:b w:val="0"/>
          <w:sz w:val="18"/>
        </w:rPr>
        <w:t>Problem domain review; pivoted scope from generic credit card data to mobile digital payment/UPI systems (PaySim context); approved.</w:t>
      </w:r>
    </w:p>
    <w:p>
      <w:pPr>
        <w:spacing w:line="269" w:lineRule="auto" w:after="12" w:before="0"/>
        <w:ind w:left="198"/>
      </w:pPr>
      <w:r>
        <w:rPr>
          <w:rFonts w:ascii="Calibri" w:hAnsi="Calibri" w:cs="Calibri"/>
          <w:b/>
          <w:sz w:val="18"/>
        </w:rPr>
        <w:t xml:space="preserve">•  </w:t>
      </w:r>
      <w:r>
        <w:rPr>
          <w:rFonts w:ascii="Calibri" w:hAnsi="Calibri" w:cs="Calibri"/>
          <w:b/>
          <w:sz w:val="18"/>
        </w:rPr>
        <w:t xml:space="preserve">Aug 21, 2026: </w:t>
      </w:r>
      <w:r>
        <w:rPr>
          <w:rFonts w:ascii="Calibri" w:hAnsi="Calibri" w:cs="Calibri"/>
          <w:b w:val="0"/>
          <w:sz w:val="18"/>
        </w:rPr>
        <w:t>Technical architecture review; justified DuckDB columnar warehouse layer over RDBMS for high-throughput batch aggregation; approved.</w:t>
      </w:r>
    </w:p>
    <w:p>
      <w:pPr>
        <w:spacing w:line="269" w:lineRule="auto" w:after="12" w:before="0"/>
        <w:ind w:left="198"/>
      </w:pPr>
      <w:r>
        <w:rPr>
          <w:rFonts w:ascii="Calibri" w:hAnsi="Calibri" w:cs="Calibri"/>
          <w:b/>
          <w:sz w:val="18"/>
        </w:rPr>
        <w:t xml:space="preserve">•  </w:t>
      </w:r>
      <w:r>
        <w:rPr>
          <w:rFonts w:ascii="Calibri" w:hAnsi="Calibri" w:cs="Calibri"/>
          <w:b/>
          <w:sz w:val="18"/>
        </w:rPr>
        <w:t xml:space="preserve">Aug 28, 2026: </w:t>
      </w:r>
      <w:r>
        <w:rPr>
          <w:rFonts w:ascii="Calibri" w:hAnsi="Calibri" w:cs="Calibri"/>
          <w:b w:val="0"/>
          <w:sz w:val="18"/>
        </w:rPr>
        <w:t>Methodology review of dual-model engine (supervised tree + unsupervised Autoencoder) for zero-day anomaly detection.</w:t>
      </w:r>
    </w:p>
    <w:p>
      <w:pPr>
        <w:spacing w:line="269" w:lineRule="auto" w:after="12" w:before="0"/>
        <w:ind w:left="198"/>
      </w:pPr>
      <w:r>
        <w:rPr>
          <w:rFonts w:ascii="Calibri" w:hAnsi="Calibri" w:cs="Calibri"/>
          <w:b/>
          <w:sz w:val="18"/>
        </w:rPr>
        <w:t xml:space="preserve">•  </w:t>
      </w:r>
      <w:r>
        <w:rPr>
          <w:rFonts w:ascii="Calibri" w:hAnsi="Calibri" w:cs="Calibri"/>
          <w:b/>
          <w:sz w:val="18"/>
        </w:rPr>
        <w:t xml:space="preserve">Sep 04, 2026: </w:t>
      </w:r>
      <w:r>
        <w:rPr>
          <w:rFonts w:ascii="Calibri" w:hAnsi="Calibri" w:cs="Calibri"/>
          <w:b w:val="0"/>
          <w:sz w:val="18"/>
        </w:rPr>
        <w:t>Formal full-team mid-term review; presented Colab prototype, analyzed PaySim balance leakage findings, and finalized Phase 2 deliverables.</w:t>
      </w:r>
    </w:p>
    <w:p>
      <w:pPr>
        <w:spacing w:line="269" w:lineRule="auto" w:after="20" w:before="50"/>
      </w:pPr>
      <w:r>
        <w:rPr>
          <w:rFonts w:ascii="Calibri" w:hAnsi="Calibri" w:cs="Calibri"/>
          <w:b/>
          <w:sz w:val="20"/>
        </w:rPr>
        <w:t>4. Progress on Report Compilation and Module Functioning</w:t>
      </w:r>
    </w:p>
    <w:p>
      <w:pPr>
        <w:spacing w:line="269" w:lineRule="auto" w:after="20" w:before="0"/>
      </w:pPr>
      <w:r>
        <w:rPr>
          <w:rFonts w:ascii="Calibri" w:hAnsi="Calibri" w:cs="Calibri"/>
          <w:b/>
          <w:sz w:val="18"/>
        </w:rPr>
        <w:t xml:space="preserve">Project Report: </w:t>
      </w:r>
      <w:r>
        <w:rPr>
          <w:rFonts w:ascii="Calibri" w:hAnsi="Calibri" w:cs="Calibri"/>
          <w:b w:val="0"/>
          <w:sz w:val="18"/>
        </w:rPr>
        <w:t>A comprehensive 16-page technical report compiled (PDF) with problem formulation, literature review, and 4 architectural diagrams (Data Pipeline, Dual Inference Engine, Aggregation Logic, Alert Escalation).</w:t>
      </w:r>
    </w:p>
    <w:p>
      <w:pPr>
        <w:spacing w:line="269" w:lineRule="auto" w:after="16" w:before="0"/>
      </w:pPr>
      <w:r>
        <w:rPr>
          <w:rFonts w:ascii="Calibri" w:hAnsi="Calibri" w:cs="Calibri"/>
          <w:b/>
          <w:sz w:val="18"/>
        </w:rPr>
        <w:t xml:space="preserve">Working Prototype (Google Colab T4 GPU): </w:t>
      </w:r>
      <w:r>
        <w:rPr>
          <w:rFonts w:ascii="Calibri" w:hAnsi="Calibri" w:cs="Calibri"/>
          <w:b w:val="0"/>
          <w:sz w:val="18"/>
        </w:rPr>
        <w:t>An end-to-end prototype was executed with the following empirical results:</w:t>
      </w:r>
    </w:p>
    <w:p>
      <w:pPr>
        <w:spacing w:line="269" w:lineRule="auto" w:after="12" w:before="0"/>
        <w:ind w:left="198"/>
      </w:pPr>
      <w:r>
        <w:rPr>
          <w:rFonts w:ascii="Calibri" w:hAnsi="Calibri" w:cs="Calibri"/>
          <w:b/>
          <w:sz w:val="18"/>
        </w:rPr>
        <w:t xml:space="preserve">•  </w:t>
      </w:r>
      <w:r>
        <w:rPr>
          <w:rFonts w:ascii="Calibri" w:hAnsi="Calibri" w:cs="Calibri"/>
          <w:b/>
          <w:sz w:val="18"/>
        </w:rPr>
        <w:t xml:space="preserve">Warehouse Ingestion: </w:t>
      </w:r>
      <w:r>
        <w:rPr>
          <w:rFonts w:ascii="Calibri" w:hAnsi="Calibri" w:cs="Calibri"/>
          <w:b w:val="0"/>
          <w:sz w:val="18"/>
        </w:rPr>
        <w:t>DuckDB analytical queries verified fraud is strictly confined to CASH_OUT (1.54%, 809 cases) and TRANSFER (1.29%, 153 cases), with 0% fraud in other categories.</w:t>
      </w:r>
    </w:p>
    <w:p>
      <w:pPr>
        <w:spacing w:line="269" w:lineRule="auto" w:after="12" w:before="0"/>
        <w:ind w:left="198"/>
      </w:pPr>
      <w:r>
        <w:rPr>
          <w:rFonts w:ascii="Calibri" w:hAnsi="Calibri" w:cs="Calibri"/>
          <w:b/>
          <w:sz w:val="18"/>
        </w:rPr>
        <w:t xml:space="preserve">•  </w:t>
      </w:r>
      <w:r>
        <w:rPr>
          <w:rFonts w:ascii="Calibri" w:hAnsi="Calibri" w:cs="Calibri"/>
          <w:b/>
          <w:sz w:val="18"/>
        </w:rPr>
        <w:t xml:space="preserve">Leakage-Aware Model: </w:t>
      </w:r>
      <w:r>
        <w:rPr>
          <w:rFonts w:ascii="Calibri" w:hAnsi="Calibri" w:cs="Calibri"/>
          <w:b w:val="0"/>
          <w:sz w:val="18"/>
        </w:rPr>
        <w:t>Documented that raw balance errors produce artificial PR-AUC of 1.00. On genuine behavioral signals, XGBoost achieved robust PR-AUC of 0.884 and 94.2% fraud recall (vs. &lt;12% baseline rule recall).</w:t>
      </w:r>
    </w:p>
    <w:p>
      <w:pPr>
        <w:spacing w:line="269" w:lineRule="auto" w:after="12" w:before="0"/>
        <w:ind w:left="198"/>
      </w:pPr>
      <w:r>
        <w:rPr>
          <w:rFonts w:ascii="Calibri" w:hAnsi="Calibri" w:cs="Calibri"/>
          <w:b/>
          <w:sz w:val="18"/>
        </w:rPr>
        <w:t xml:space="preserve">•  </w:t>
      </w:r>
      <w:r>
        <w:rPr>
          <w:rFonts w:ascii="Calibri" w:hAnsi="Calibri" w:cs="Calibri"/>
          <w:b/>
          <w:sz w:val="18"/>
        </w:rPr>
        <w:t xml:space="preserve">Zero-Day Autoencoder: </w:t>
      </w:r>
      <w:r>
        <w:rPr>
          <w:rFonts w:ascii="Calibri" w:hAnsi="Calibri" w:cs="Calibri"/>
          <w:b w:val="0"/>
          <w:sz w:val="18"/>
        </w:rPr>
        <w:t>Trained over 20 epochs; reconstruction loss converged (0.286 to 0.004), establishing adaptive anomaly thresholds for unlabelled fraud patterns.</w:t>
      </w:r>
    </w:p>
    <w:p>
      <w:pPr>
        <w:spacing w:line="269" w:lineRule="auto" w:after="12" w:before="0"/>
        <w:ind w:left="198"/>
      </w:pPr>
      <w:r>
        <w:rPr>
          <w:rFonts w:ascii="Calibri" w:hAnsi="Calibri" w:cs="Calibri"/>
          <w:b/>
          <w:sz w:val="18"/>
        </w:rPr>
        <w:t xml:space="preserve">•  </w:t>
      </w:r>
      <w:r>
        <w:rPr>
          <w:rFonts w:ascii="Calibri" w:hAnsi="Calibri" w:cs="Calibri"/>
          <w:b/>
          <w:sz w:val="18"/>
        </w:rPr>
        <w:t xml:space="preserve">Next Phase: </w:t>
      </w:r>
      <w:r>
        <w:rPr>
          <w:rFonts w:ascii="Calibri" w:hAnsi="Calibri" w:cs="Calibri"/>
          <w:b w:val="0"/>
          <w:sz w:val="18"/>
        </w:rPr>
        <w:t>FastAPI real-time scoring microservice, SHAP local explanation generation, and role-based Supabase dashboard with Postgres RLS.</w:t>
      </w:r>
    </w:p>
    <w:sectPr w:rsidR="00D25931" w:rsidRPr="00D25931" w:rsidSect="00CF1F53">
      <w:headerReference w:type="default" r:id="rId9"/>
      <w:headerReference w:type="first" r:id="rId10"/>
      <w:footerReference w:type="first" r:id="rId11"/>
      <w:pgSz w:w="11909" w:h="16834"/>
      <w:pgMar w:top="1440" w:right="851" w:bottom="567" w:left="1440" w:header="284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96FAA2" w14:textId="77777777" w:rsidR="002B5F9A" w:rsidRDefault="002B5F9A">
      <w:pPr>
        <w:spacing w:after="0" w:line="240" w:lineRule="auto"/>
      </w:pPr>
      <w:r>
        <w:separator/>
      </w:r>
    </w:p>
  </w:endnote>
  <w:endnote w:type="continuationSeparator" w:id="0">
    <w:p w14:paraId="2CF237D1" w14:textId="77777777" w:rsidR="002B5F9A" w:rsidRDefault="002B5F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lthazar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EDF58" w14:textId="77777777" w:rsidR="00C2525D" w:rsidRDefault="00B93F8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546B254F" w14:textId="77777777" w:rsidR="00C2525D" w:rsidRDefault="00C2525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F8346" w14:textId="77777777" w:rsidR="002B5F9A" w:rsidRDefault="002B5F9A">
      <w:pPr>
        <w:spacing w:after="0" w:line="240" w:lineRule="auto"/>
      </w:pPr>
      <w:r>
        <w:separator/>
      </w:r>
    </w:p>
  </w:footnote>
  <w:footnote w:type="continuationSeparator" w:id="0">
    <w:p w14:paraId="43468E64" w14:textId="77777777" w:rsidR="002B5F9A" w:rsidRDefault="002B5F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E0274" w14:textId="77777777" w:rsidR="00C2525D" w:rsidRDefault="00B93F8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Balthazar" w:eastAsia="Balthazar" w:hAnsi="Balthazar" w:cs="Balthazar"/>
        <w:b/>
        <w:color w:val="000000"/>
        <w:sz w:val="24"/>
        <w:szCs w:val="24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3EA79BA" wp14:editId="054CC6C4">
          <wp:simplePos x="0" y="0"/>
          <wp:positionH relativeFrom="column">
            <wp:posOffset>2590800</wp:posOffset>
          </wp:positionH>
          <wp:positionV relativeFrom="paragraph">
            <wp:posOffset>285750</wp:posOffset>
          </wp:positionV>
          <wp:extent cx="548640" cy="557530"/>
          <wp:effectExtent l="0" t="0" r="0" b="0"/>
          <wp:wrapSquare wrapText="bothSides" distT="0" distB="0" distL="114300" distR="114300"/>
          <wp:docPr id="1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8640" cy="5575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040F54E" w14:textId="77777777" w:rsidR="00C2525D" w:rsidRDefault="00C2525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Balthazar" w:eastAsia="Balthazar" w:hAnsi="Balthazar" w:cs="Balthazar"/>
        <w:b/>
        <w:color w:val="000000"/>
        <w:sz w:val="24"/>
        <w:szCs w:val="24"/>
      </w:rPr>
    </w:pPr>
  </w:p>
  <w:p w14:paraId="670F9104" w14:textId="77777777" w:rsidR="00C2525D" w:rsidRDefault="00C2525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Balthazar" w:eastAsia="Balthazar" w:hAnsi="Balthazar" w:cs="Balthazar"/>
        <w:b/>
        <w:sz w:val="24"/>
        <w:szCs w:val="24"/>
      </w:rPr>
    </w:pPr>
  </w:p>
  <w:p w14:paraId="5B3B44EE" w14:textId="77777777" w:rsidR="00C2525D" w:rsidRDefault="00C2525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Balthazar" w:eastAsia="Balthazar" w:hAnsi="Balthazar" w:cs="Balthazar"/>
        <w:b/>
        <w:sz w:val="24"/>
        <w:szCs w:val="24"/>
      </w:rPr>
    </w:pPr>
  </w:p>
  <w:p w14:paraId="0BD04FAE" w14:textId="77777777" w:rsidR="00C2525D" w:rsidRDefault="00C2525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Balthazar" w:eastAsia="Balthazar" w:hAnsi="Balthazar" w:cs="Balthazar"/>
        <w:b/>
        <w:sz w:val="24"/>
        <w:szCs w:val="24"/>
      </w:rPr>
    </w:pPr>
  </w:p>
  <w:p w14:paraId="518D8B4B" w14:textId="77777777" w:rsidR="00C2525D" w:rsidRDefault="00B93F8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Balthazar" w:eastAsia="Balthazar" w:hAnsi="Balthazar" w:cs="Balthazar"/>
        <w:b/>
        <w:color w:val="000000"/>
        <w:sz w:val="24"/>
        <w:szCs w:val="24"/>
      </w:rPr>
    </w:pPr>
    <w:r>
      <w:rPr>
        <w:rFonts w:ascii="Balthazar" w:eastAsia="Balthazar" w:hAnsi="Balthazar" w:cs="Balthazar"/>
        <w:b/>
        <w:color w:val="000000"/>
        <w:sz w:val="24"/>
        <w:szCs w:val="24"/>
      </w:rPr>
      <w:t>BRAINWARE UNIVERSITY</w:t>
    </w:r>
  </w:p>
  <w:p w14:paraId="3E25A838" w14:textId="77777777" w:rsidR="00C2525D" w:rsidRDefault="00B93F80" w:rsidP="008771B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00" w:lineRule="atLeast"/>
      <w:jc w:val="center"/>
      <w:rPr>
        <w:b/>
        <w:sz w:val="24"/>
        <w:szCs w:val="24"/>
      </w:rPr>
    </w:pPr>
    <w:r>
      <w:rPr>
        <w:b/>
        <w:sz w:val="24"/>
        <w:szCs w:val="24"/>
      </w:rPr>
      <w:t xml:space="preserve">School of </w:t>
    </w:r>
    <w:r w:rsidR="008771BA">
      <w:rPr>
        <w:b/>
        <w:sz w:val="24"/>
        <w:szCs w:val="24"/>
      </w:rPr>
      <w:t xml:space="preserve">Engineering </w:t>
    </w:r>
  </w:p>
  <w:p w14:paraId="45B33C5E" w14:textId="77777777" w:rsidR="00C2525D" w:rsidRDefault="00B93F80" w:rsidP="008771B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00" w:lineRule="atLeast"/>
      <w:jc w:val="center"/>
      <w:rPr>
        <w:b/>
        <w:sz w:val="24"/>
        <w:szCs w:val="24"/>
      </w:rPr>
    </w:pPr>
    <w:r>
      <w:rPr>
        <w:b/>
        <w:sz w:val="24"/>
        <w:szCs w:val="24"/>
      </w:rPr>
      <w:t xml:space="preserve">Department of </w:t>
    </w:r>
    <w:r w:rsidR="008771BA">
      <w:rPr>
        <w:b/>
        <w:sz w:val="24"/>
        <w:szCs w:val="24"/>
      </w:rPr>
      <w:t xml:space="preserve">Computer Science &amp; Engineering – Cyber Security &amp; Data Science </w:t>
    </w:r>
  </w:p>
  <w:p w14:paraId="081FBBB1" w14:textId="77777777" w:rsidR="00C2525D" w:rsidRDefault="00B93F80" w:rsidP="00BC1C26">
    <w:pPr>
      <w:pBdr>
        <w:bottom w:val="single" w:sz="12" w:space="1" w:color="auto"/>
      </w:pBdr>
      <w:spacing w:after="0" w:line="240" w:lineRule="auto"/>
      <w:jc w:val="center"/>
      <w:rPr>
        <w:i/>
        <w:sz w:val="24"/>
        <w:szCs w:val="24"/>
      </w:rPr>
    </w:pPr>
    <w:r w:rsidRPr="008771BA">
      <w:rPr>
        <w:i/>
        <w:sz w:val="24"/>
        <w:szCs w:val="24"/>
      </w:rPr>
      <w:t>398, Ramkrishnapur Road, Barasat, North 24 Parganas, Kolkata - 700 125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247F5" w14:textId="77777777" w:rsidR="00C2525D" w:rsidRDefault="00B93F8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b/>
        <w:color w:val="000000"/>
        <w:sz w:val="24"/>
        <w:szCs w:val="24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6D71F9C8" wp14:editId="488870C8">
          <wp:simplePos x="0" y="0"/>
          <wp:positionH relativeFrom="column">
            <wp:posOffset>2590800</wp:posOffset>
          </wp:positionH>
          <wp:positionV relativeFrom="paragraph">
            <wp:posOffset>285750</wp:posOffset>
          </wp:positionV>
          <wp:extent cx="548640" cy="557530"/>
          <wp:effectExtent l="0" t="0" r="0" b="0"/>
          <wp:wrapSquare wrapText="bothSides" distT="0" distB="0" distL="114300" distR="114300"/>
          <wp:docPr id="1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8640" cy="5575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9FF4EBC" w14:textId="77777777" w:rsidR="00C2525D" w:rsidRDefault="00C2525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b/>
        <w:color w:val="000000"/>
        <w:sz w:val="24"/>
        <w:szCs w:val="24"/>
      </w:rPr>
    </w:pPr>
  </w:p>
  <w:p w14:paraId="227C35C6" w14:textId="77777777" w:rsidR="00C2525D" w:rsidRDefault="00B93F8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Balthazar" w:eastAsia="Balthazar" w:hAnsi="Balthazar" w:cs="Balthazar"/>
        <w:b/>
        <w:color w:val="000000"/>
      </w:rPr>
    </w:pPr>
    <w:r>
      <w:rPr>
        <w:rFonts w:ascii="Balthazar" w:eastAsia="Balthazar" w:hAnsi="Balthazar" w:cs="Balthazar"/>
        <w:b/>
        <w:color w:val="000000"/>
        <w:sz w:val="24"/>
        <w:szCs w:val="24"/>
      </w:rPr>
      <w:t>BRAINWARE UNIVERSITY</w:t>
    </w:r>
  </w:p>
  <w:p w14:paraId="1227BE9B" w14:textId="77777777" w:rsidR="00C2525D" w:rsidRDefault="00B93F80">
    <w:pPr>
      <w:spacing w:after="0" w:line="240" w:lineRule="auto"/>
      <w:jc w:val="center"/>
      <w:rPr>
        <w:i/>
        <w:sz w:val="24"/>
        <w:szCs w:val="24"/>
      </w:rPr>
    </w:pPr>
    <w:r>
      <w:rPr>
        <w:i/>
        <w:sz w:val="24"/>
        <w:szCs w:val="24"/>
      </w:rPr>
      <w:t>398, Ramkrishnapur Road, Barasat, North 24 Parganas, Kolkata - 700 125</w:t>
    </w:r>
  </w:p>
  <w:p w14:paraId="19C7F356" w14:textId="77777777" w:rsidR="00C2525D" w:rsidRDefault="00C2525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70F89"/>
    <w:multiLevelType w:val="hybridMultilevel"/>
    <w:tmpl w:val="458A55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F81D3A"/>
    <w:multiLevelType w:val="multilevel"/>
    <w:tmpl w:val="A69C4F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  <w:b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A684727"/>
    <w:multiLevelType w:val="multilevel"/>
    <w:tmpl w:val="B6440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957A41"/>
    <w:multiLevelType w:val="hybridMultilevel"/>
    <w:tmpl w:val="F03854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A7ACF"/>
    <w:multiLevelType w:val="hybridMultilevel"/>
    <w:tmpl w:val="F3A49E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9432E9"/>
    <w:multiLevelType w:val="hybridMultilevel"/>
    <w:tmpl w:val="EB98BC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09649E"/>
    <w:multiLevelType w:val="hybridMultilevel"/>
    <w:tmpl w:val="BFF47FC4"/>
    <w:lvl w:ilvl="0" w:tplc="8E4A4C3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5FD6EB3"/>
    <w:multiLevelType w:val="hybridMultilevel"/>
    <w:tmpl w:val="FD3447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9D55AC"/>
    <w:multiLevelType w:val="hybridMultilevel"/>
    <w:tmpl w:val="D494E538"/>
    <w:lvl w:ilvl="0" w:tplc="3E06DEC6">
      <w:start w:val="1"/>
      <w:numFmt w:val="lowerRoman"/>
      <w:lvlText w:val="%1.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num w:numId="1">
    <w:abstractNumId w:val="1"/>
  </w:num>
  <w:num w:numId="2">
    <w:abstractNumId w:val="3"/>
  </w:num>
  <w:num w:numId="3">
    <w:abstractNumId w:val="8"/>
  </w:num>
  <w:num w:numId="4">
    <w:abstractNumId w:val="6"/>
  </w:num>
  <w:num w:numId="5">
    <w:abstractNumId w:val="0"/>
  </w:num>
  <w:num w:numId="6">
    <w:abstractNumId w:val="7"/>
  </w:num>
  <w:num w:numId="7">
    <w:abstractNumId w:val="4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25D"/>
    <w:rsid w:val="00053DCB"/>
    <w:rsid w:val="0006293C"/>
    <w:rsid w:val="000C0058"/>
    <w:rsid w:val="000F17D8"/>
    <w:rsid w:val="000F3DEC"/>
    <w:rsid w:val="00113262"/>
    <w:rsid w:val="001211EC"/>
    <w:rsid w:val="00174079"/>
    <w:rsid w:val="00175572"/>
    <w:rsid w:val="001B300B"/>
    <w:rsid w:val="00200B25"/>
    <w:rsid w:val="002B5F9A"/>
    <w:rsid w:val="00350FFA"/>
    <w:rsid w:val="003F1EB0"/>
    <w:rsid w:val="00454A34"/>
    <w:rsid w:val="004A641A"/>
    <w:rsid w:val="004C4C22"/>
    <w:rsid w:val="004D1046"/>
    <w:rsid w:val="0052782F"/>
    <w:rsid w:val="005801FE"/>
    <w:rsid w:val="00584B41"/>
    <w:rsid w:val="005874C4"/>
    <w:rsid w:val="00596A56"/>
    <w:rsid w:val="005F3CFF"/>
    <w:rsid w:val="0061372B"/>
    <w:rsid w:val="00640174"/>
    <w:rsid w:val="006A1A24"/>
    <w:rsid w:val="006C738B"/>
    <w:rsid w:val="006E323F"/>
    <w:rsid w:val="00703131"/>
    <w:rsid w:val="00736FF2"/>
    <w:rsid w:val="00740D25"/>
    <w:rsid w:val="00781A6E"/>
    <w:rsid w:val="00791507"/>
    <w:rsid w:val="007A32E8"/>
    <w:rsid w:val="00851B73"/>
    <w:rsid w:val="00855023"/>
    <w:rsid w:val="00864F12"/>
    <w:rsid w:val="00870149"/>
    <w:rsid w:val="008771BA"/>
    <w:rsid w:val="00892E0D"/>
    <w:rsid w:val="008E3772"/>
    <w:rsid w:val="008F27EF"/>
    <w:rsid w:val="0091406A"/>
    <w:rsid w:val="00930317"/>
    <w:rsid w:val="0096482E"/>
    <w:rsid w:val="009761D4"/>
    <w:rsid w:val="009C43C7"/>
    <w:rsid w:val="009E0E03"/>
    <w:rsid w:val="00A4582F"/>
    <w:rsid w:val="00A46192"/>
    <w:rsid w:val="00B069B4"/>
    <w:rsid w:val="00B93F80"/>
    <w:rsid w:val="00BA3F0D"/>
    <w:rsid w:val="00BA6544"/>
    <w:rsid w:val="00BC1C26"/>
    <w:rsid w:val="00BD26D8"/>
    <w:rsid w:val="00C07E49"/>
    <w:rsid w:val="00C2525D"/>
    <w:rsid w:val="00C33E91"/>
    <w:rsid w:val="00C7164D"/>
    <w:rsid w:val="00C83AA2"/>
    <w:rsid w:val="00CA338B"/>
    <w:rsid w:val="00CB010C"/>
    <w:rsid w:val="00CC539F"/>
    <w:rsid w:val="00CE36C8"/>
    <w:rsid w:val="00CF1F53"/>
    <w:rsid w:val="00D11BB1"/>
    <w:rsid w:val="00D25931"/>
    <w:rsid w:val="00D325C3"/>
    <w:rsid w:val="00D468B8"/>
    <w:rsid w:val="00E26971"/>
    <w:rsid w:val="00E66574"/>
    <w:rsid w:val="00E86DAE"/>
    <w:rsid w:val="00EB5990"/>
    <w:rsid w:val="00EC26FF"/>
    <w:rsid w:val="00EF7B9F"/>
    <w:rsid w:val="00F30ED0"/>
    <w:rsid w:val="00F52525"/>
    <w:rsid w:val="00F60291"/>
    <w:rsid w:val="00F83F5B"/>
    <w:rsid w:val="00FA7C04"/>
    <w:rsid w:val="00FE1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21C17"/>
  <w15:docId w15:val="{3AF9633E-1DE5-4B06-BBC5-E5F1F4798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8771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71BA"/>
  </w:style>
  <w:style w:type="paragraph" w:styleId="Footer">
    <w:name w:val="footer"/>
    <w:basedOn w:val="Normal"/>
    <w:link w:val="FooterChar"/>
    <w:uiPriority w:val="99"/>
    <w:unhideWhenUsed/>
    <w:rsid w:val="008771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71BA"/>
  </w:style>
  <w:style w:type="paragraph" w:styleId="BalloonText">
    <w:name w:val="Balloon Text"/>
    <w:basedOn w:val="Normal"/>
    <w:link w:val="BalloonTextChar"/>
    <w:uiPriority w:val="99"/>
    <w:semiHidden/>
    <w:unhideWhenUsed/>
    <w:rsid w:val="00A458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582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1"/>
    <w:qFormat/>
    <w:rsid w:val="00F52525"/>
    <w:pPr>
      <w:widowControl w:val="0"/>
      <w:spacing w:before="55" w:after="0" w:line="240" w:lineRule="auto"/>
      <w:ind w:left="866" w:hanging="362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qFormat/>
    <w:rsid w:val="00F525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D11B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761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53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8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4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3c+IZF7iMrR9MADXIhO5JUZDrg==">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</go:docsCustomData>
</go:gDocsCustomXmlDataStorage>
</file>

<file path=customXml/itemProps1.xml><?xml version="1.0" encoding="utf-8"?>
<ds:datastoreItem xmlns:ds="http://schemas.openxmlformats.org/officeDocument/2006/customXml" ds:itemID="{7849BD95-0AFE-4B7B-BBF0-C45028E3DE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DELL</cp:lastModifiedBy>
  <cp:revision>3</cp:revision>
  <cp:lastPrinted>2025-08-04T10:16:00Z</cp:lastPrinted>
  <dcterms:created xsi:type="dcterms:W3CDTF">2026-07-23T05:24:00Z</dcterms:created>
  <dcterms:modified xsi:type="dcterms:W3CDTF">2026-09-02T10:03:00Z</dcterms:modified>
</cp:coreProperties>
</file>