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rFonts w:ascii="Calibri" w:cs="Calibri" w:eastAsia="Calibri" w:hAnsi="Calibri"/>
          <w:b/>
          <w:bCs/>
          <w:color w:val="1B5E20"/>
          <w:sz w:val="72"/>
          <w:szCs w:val="72"/>
        </w:rPr>
        <w:t xml:space="preserve">GREEN PM</w:t>
      </w:r>
    </w:p>
    <w:p>
      <w:pPr>
        <w:spacing w:after="240"/>
        <w:jc w:val="center"/>
      </w:pPr>
      <w:r>
        <w:rPr>
          <w:rFonts w:ascii="Calibri" w:cs="Calibri" w:eastAsia="Calibri" w:hAnsi="Calibri"/>
          <w:color w:val="37474F"/>
          <w:sz w:val="28"/>
          <w:szCs w:val="28"/>
        </w:rPr>
        <w:t xml:space="preserve">Engineering Project Intelligence Platform</w:t>
      </w:r>
    </w:p>
    <w:p>
      <w:pPr>
        <w:spacing w:after="160"/>
        <w:jc w:val="center"/>
      </w:pPr>
      <w:r>
        <w:rPr>
          <w:rFonts w:ascii="Calibri" w:cs="Calibri" w:eastAsia="Calibri" w:hAnsi="Calibri"/>
          <w:b/>
          <w:bCs/>
          <w:color w:val="2E7D32"/>
          <w:sz w:val="52"/>
          <w:szCs w:val="52"/>
        </w:rPr>
        <w:t xml:space="preserve">V5 Domain Model</w:t>
      </w:r>
    </w:p>
    <w:p>
      <w:pPr>
        <w:spacing w:after="120"/>
        <w:jc w:val="center"/>
      </w:pPr>
      <w:r>
        <w:rPr>
          <w:rFonts w:ascii="Calibri" w:cs="Calibri" w:eastAsia="Calibri" w:hAnsi="Calibri"/>
          <w:color w:val="37474F"/>
          <w:sz w:val="26"/>
          <w:szCs w:val="26"/>
        </w:rPr>
        <w:t xml:space="preserve">22 Bounded Contexts — Definitive Reference</w:t>
      </w:r>
    </w:p>
    <w:p>
      <w:pPr>
        <w:spacing w:before="800"/>
      </w:pPr>
    </w:p>
    <w:p>
      <w:pPr>
        <w:spacing w:after="80"/>
        <w:jc w:val="center"/>
      </w:pPr>
      <w:r>
        <w:rPr>
          <w:rFonts w:ascii="Calibri" w:cs="Calibri" w:eastAsia="Calibri" w:hAnsi="Calibri"/>
          <w:color w:val="546E7A"/>
          <w:sz w:val="22"/>
          <w:szCs w:val="22"/>
        </w:rPr>
        <w:t xml:space="preserve">Version 5.0  |  August 2026</w:t>
      </w:r>
    </w:p>
    <w:p>
      <w:pPr>
        <w:jc w:val="center"/>
      </w:pPr>
      <w:r>
        <w:rPr>
          <w:rFonts w:ascii="Calibri" w:cs="Calibri" w:eastAsia="Calibri" w:hAnsi="Calibri"/>
          <w:color w:val="546E7A"/>
          <w:sz w:val="22"/>
          <w:szCs w:val="22"/>
        </w:rPr>
        <w:t xml:space="preserve">Status: Internal Technical Reference</w:t>
      </w:r>
    </w:p>
    <w:p>
      <w:pPr>
        <w:pageBreakBefore/>
      </w:pPr>
    </w:p>
    <w:p>
      <w:pPr>
        <w:pStyle w:val="Heading1"/>
        <w:spacing w:after="240" w:before="480"/>
      </w:pPr>
      <w:r>
        <w:rPr>
          <w:rFonts w:ascii="Calibri" w:cs="Calibri" w:eastAsia="Calibri" w:hAnsi="Calibri"/>
          <w:b/>
          <w:bCs/>
          <w:color w:val="1B5E20"/>
          <w:sz w:val="36"/>
          <w:szCs w:val="36"/>
        </w:rPr>
        <w:t xml:space="preserve">1. Introduction</w:t>
      </w:r>
    </w:p>
    <w:p>
      <w:pPr>
        <w:spacing w:after="80" w:before="80"/>
      </w:pPr>
      <w:r>
        <w:rPr>
          <w:rFonts w:ascii="Calibri" w:cs="Calibri" w:eastAsia="Calibri" w:hAnsi="Calibri"/>
          <w:sz w:val="20"/>
          <w:szCs w:val="20"/>
        </w:rPr>
        <w:t xml:space="preserve">Green PM v5 is structured around 22 Bounded Contexts built on Domain-Driven Design principles. Each context owns a coherent slice of the project management domain with a clear aggregate root, lifecycle, and event language. v5 adds five new bounded contexts to support the Project Intelligence Graph (PIG) architecture, coordination loop closure, readiness gate tracking, scenario simulation, and institutional organizational memory.</w:t>
      </w:r>
    </w:p>
    <w:p>
      <w:pPr>
        <w:spacing w:after="80" w:before="80"/>
      </w:pPr>
      <w:r>
        <w:rPr>
          <w:rFonts w:ascii="Calibri" w:cs="Calibri" w:eastAsia="Calibri" w:hAnsi="Calibri"/>
          <w:i/>
          <w:iCs/>
          <w:color w:val="2E7D32"/>
          <w:sz w:val="20"/>
          <w:szCs w:val="20"/>
        </w:rPr>
        <w:t xml:space="preserve">“Green PM continuously transforms every project event into synchronized project intelligence and actionable decisions.”</w:t>
      </w:r>
    </w:p>
    <w:p>
      <w:pPr>
        <w:spacing w:before="160"/>
      </w:pPr>
    </w:p>
    <w:p>
      <w:pPr>
        <w:pStyle w:val="Heading3"/>
        <w:spacing w:after="120" w:before="240"/>
      </w:pPr>
      <w:r>
        <w:rPr>
          <w:rFonts w:ascii="Calibri" w:cs="Calibri" w:eastAsia="Calibri" w:hAnsi="Calibri"/>
          <w:b/>
          <w:bCs/>
          <w:color w:val="546E7A"/>
          <w:sz w:val="24"/>
          <w:szCs w:val="24"/>
        </w:rPr>
        <w:t xml:space="preserve">1.1 Architecture Principles</w:t>
      </w:r>
    </w:p>
    <w:p>
      <w:pPr>
        <w:spacing w:after="80" w:before="80"/>
      </w:pPr>
      <w:r>
        <w:rPr>
          <w:rFonts w:ascii="Calibri" w:cs="Calibri" w:eastAsia="Calibri" w:hAnsi="Calibri"/>
          <w:sz w:val="20"/>
          <w:szCs w:val="20"/>
        </w:rPr>
        <w:t xml:space="preserve">Aggregate Boundary: Each context owns one aggregate root. No context directly mutates another context’s aggregate — all cross-context communication is event-driven via Pub/Sub.</w:t>
      </w:r>
    </w:p>
    <w:p>
      <w:pPr>
        <w:spacing w:after="80" w:before="80"/>
      </w:pPr>
      <w:r>
        <w:rPr>
          <w:rFonts w:ascii="Calibri" w:cs="Calibri" w:eastAsia="Calibri" w:hAnsi="Calibri"/>
          <w:sz w:val="20"/>
          <w:szCs w:val="20"/>
        </w:rPr>
        <w:t xml:space="preserve">PIG Integration: Entities marked Yes in the PIG Node? column are persisted as nodes in graph_nodes (PostgreSQL). Relationships are edges in graph_edges. No context maintains its own cross-entity relationship model — all traversal goes through the PIG.</w:t>
      </w:r>
    </w:p>
    <w:p>
      <w:pPr>
        <w:spacing w:after="80" w:before="80"/>
      </w:pPr>
      <w:r>
        <w:rPr>
          <w:rFonts w:ascii="Calibri" w:cs="Calibri" w:eastAsia="Calibri" w:hAnsi="Calibri"/>
          <w:sz w:val="20"/>
          <w:szCs w:val="20"/>
        </w:rPr>
        <w:t xml:space="preserve">Immutable Audit: Every domain event triggers AuditRecordCreated in the Audit &amp; Compliance Context before any subscriber processes it. This ensures a complete, tamper-proof trail.</w:t>
      </w:r>
    </w:p>
    <w:p>
      <w:pPr>
        <w:spacing w:after="80" w:before="80"/>
      </w:pPr>
      <w:r>
        <w:rPr>
          <w:rFonts w:ascii="Calibri" w:cs="Calibri" w:eastAsia="Calibri" w:hAnsi="Calibri"/>
          <w:sz w:val="20"/>
          <w:szCs w:val="20"/>
        </w:rPr>
        <w:t xml:space="preserve">Tenant Isolation: Every aggregate root carries tenant_id. All repository queries are tenant-scoped at the data access layer.</w:t>
      </w:r>
    </w:p>
    <w:p>
      <w:pPr>
        <w:spacing w:before="160"/>
      </w:pPr>
    </w:p>
    <w:p>
      <w:pPr>
        <w:pStyle w:val="Heading3"/>
        <w:spacing w:after="120" w:before="240"/>
      </w:pPr>
      <w:r>
        <w:rPr>
          <w:rFonts w:ascii="Calibri" w:cs="Calibri" w:eastAsia="Calibri" w:hAnsi="Calibri"/>
          <w:b/>
          <w:bCs/>
          <w:color w:val="546E7A"/>
          <w:sz w:val="24"/>
          <w:szCs w:val="24"/>
        </w:rPr>
        <w:t xml:space="preserve">1.2 v4 → v5 Changes</w:t>
      </w:r>
    </w:p>
    <w:p>
      <w:pPr>
        <w:spacing w:after="80" w:before="80"/>
      </w:pPr>
      <w:r>
        <w:rPr>
          <w:rFonts w:ascii="Calibri" w:cs="Calibri" w:eastAsia="Calibri" w:hAnsi="Calibri"/>
          <w:sz w:val="20"/>
          <w:szCs w:val="20"/>
        </w:rPr>
        <w:t xml:space="preserve">v4 had 18 bounded contexts. v5 adds 5 new contexts (marked ★ NEW throughout this document):</w:t>
      </w:r>
    </w:p>
    <w:p>
      <w:pPr>
        <w:spacing w:after="80" w:before="80"/>
      </w:pPr>
      <w:r>
        <w:rPr>
          <w:rFonts w:ascii="Calibri" w:cs="Calibri" w:eastAsia="Calibri" w:hAnsi="Calibri"/>
          <w:sz w:val="20"/>
          <w:szCs w:val="20"/>
        </w:rPr>
        <w:t xml:space="preserve">  •  Project Intelligence Graph Context — owns the live property graph connecting all project entities</w:t>
      </w:r>
    </w:p>
    <w:p>
      <w:pPr>
        <w:spacing w:after="80" w:before="80"/>
      </w:pPr>
      <w:r>
        <w:rPr>
          <w:rFonts w:ascii="Calibri" w:cs="Calibri" w:eastAsia="Calibri" w:hAnsi="Calibri"/>
          <w:sz w:val="20"/>
          <w:szCs w:val="20"/>
        </w:rPr>
        <w:t xml:space="preserve">  •  Coordination Context — owns close-loop action tracking from event to verified closure</w:t>
      </w:r>
    </w:p>
    <w:p>
      <w:pPr>
        <w:spacing w:after="80" w:before="80"/>
      </w:pPr>
      <w:r>
        <w:rPr>
          <w:rFonts w:ascii="Calibri" w:cs="Calibri" w:eastAsia="Calibri" w:hAnsi="Calibri"/>
          <w:sz w:val="20"/>
          <w:szCs w:val="20"/>
        </w:rPr>
        <w:t xml:space="preserve">  •  Readiness Context — owns readiness gate definitions, composite scoring, and blocking item tracking</w:t>
      </w:r>
    </w:p>
    <w:p>
      <w:pPr>
        <w:spacing w:after="80" w:before="80"/>
      </w:pPr>
      <w:r>
        <w:rPr>
          <w:rFonts w:ascii="Calibri" w:cs="Calibri" w:eastAsia="Calibri" w:hAnsi="Calibri"/>
          <w:sz w:val="20"/>
          <w:szCs w:val="20"/>
        </w:rPr>
        <w:t xml:space="preserve">  •  Simulation Context — owns what-if scenario inputs, engine runs, and results</w:t>
      </w:r>
    </w:p>
    <w:p>
      <w:pPr>
        <w:spacing w:after="80" w:before="80"/>
      </w:pPr>
      <w:r>
        <w:rPr>
          <w:rFonts w:ascii="Calibri" w:cs="Calibri" w:eastAsia="Calibri" w:hAnsi="Calibri"/>
          <w:sz w:val="20"/>
          <w:szCs w:val="20"/>
        </w:rPr>
        <w:t xml:space="preserve">  •  Organizational Memory Context — owns institutional patterns, decision outcomes, vendor recovery histories</w:t>
      </w:r>
    </w:p>
    <w:p>
      <w:pPr>
        <w:pageBreakBefore/>
      </w:pPr>
    </w:p>
    <w:p>
      <w:pPr>
        <w:pStyle w:val="Heading1"/>
        <w:spacing w:after="240" w:before="480"/>
      </w:pPr>
      <w:r>
        <w:rPr>
          <w:rFonts w:ascii="Calibri" w:cs="Calibri" w:eastAsia="Calibri" w:hAnsi="Calibri"/>
          <w:b/>
          <w:bCs/>
          <w:color w:val="1B5E20"/>
          <w:sz w:val="36"/>
          <w:szCs w:val="36"/>
        </w:rPr>
        <w:t xml:space="preserve">2. The 22 Bounded Contexts</w:t>
      </w:r>
    </w:p>
    <w:p>
      <w:pPr>
        <w:pStyle w:val="Heading2"/>
        <w:spacing w:after="160" w:before="360"/>
      </w:pPr>
      <w:r>
        <w:rPr>
          <w:rFonts w:ascii="Calibri" w:cs="Calibri" w:eastAsia="Calibri" w:hAnsi="Calibri"/>
          <w:b/>
          <w:bCs/>
          <w:color w:val="2E7D32"/>
          <w:sz w:val="30"/>
          <w:szCs w:val="30"/>
        </w:rPr>
        <w:t xml:space="preserve">Context 1: Project Intelligence Graph Context ★ NEW in v5</w:t>
      </w:r>
    </w:p>
    <w:p>
      <w:pPr>
        <w:spacing w:after="80" w:before="80"/>
      </w:pPr>
      <w:r>
        <w:rPr>
          <w:rFonts w:ascii="Calibri" w:cs="Calibri" w:eastAsia="Calibri" w:hAnsi="Calibri"/>
          <w:b/>
          <w:bCs/>
          <w:sz w:val="20"/>
          <w:szCs w:val="20"/>
        </w:rPr>
        <w:t xml:space="preserve">Aggregate Root: GraphNode</w:t>
      </w:r>
    </w:p>
    <w:p>
      <w:pPr>
        <w:spacing w:after="80" w:before="80"/>
      </w:pPr>
      <w:r>
        <w:rPr>
          <w:rFonts w:ascii="Calibri" w:cs="Calibri" w:eastAsia="Calibri" w:hAnsi="Calibri"/>
          <w:sz w:val="20"/>
          <w:szCs w:val="20"/>
        </w:rPr>
        <w:t xml:space="preserve">Owns all entity relationship data for the platform. Every project entity is a typed node; every relationship is a typed, weighted edge. The PIG is the single source of truth for how entities connect and influence each other. All 17 engines query the PIG for traversal — no engine maintains its own dependency model. Implemented using PostgreSQL tables (graph_nodes, graph_edges, graph_edge_types). Vertex AI Matching Engine is added for semantic search only.</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GraphNode</w:t>
            </w:r>
          </w:p>
        </w:tc>
        <w:tc>
          <w:tcPr>
            <w:tcW w:type="dxa" w:w="3500"/>
            <w:shd w:fill="FFFFFF" w:val="clear"/>
          </w:tcPr>
          <w:p>
            <w:pPr>
              <w:spacing w:after="60" w:before="60"/>
            </w:pPr>
            <w:r>
              <w:rPr>
                <w:rFonts w:ascii="Calibri" w:cs="Calibri" w:eastAsia="Calibri" w:hAnsi="Calibri"/>
                <w:sz w:val="18"/>
                <w:szCs w:val="18"/>
              </w:rPr>
              <w:t xml:space="preserve">id, entity_type (20+ types), entity_id, attributes (jsonb), tenant_id, created_at, updated_at</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Yes — is the node itself</w:t>
            </w:r>
          </w:p>
        </w:tc>
      </w:tr>
      <w:tr>
        <w:tc>
          <w:tcPr>
            <w:tcW w:type="dxa" w:w="2800"/>
            <w:shd w:fill="F0F4F0" w:val="clear"/>
          </w:tcPr>
          <w:p>
            <w:pPr>
              <w:spacing w:after="60" w:before="60"/>
            </w:pPr>
            <w:r>
              <w:rPr>
                <w:rFonts w:ascii="Calibri" w:cs="Calibri" w:eastAsia="Calibri" w:hAnsi="Calibri"/>
                <w:sz w:val="18"/>
                <w:szCs w:val="18"/>
              </w:rPr>
              <w:t xml:space="preserve">GraphEdge</w:t>
            </w:r>
          </w:p>
        </w:tc>
        <w:tc>
          <w:tcPr>
            <w:tcW w:type="dxa" w:w="3500"/>
            <w:shd w:fill="F0F4F0" w:val="clear"/>
          </w:tcPr>
          <w:p>
            <w:pPr>
              <w:spacing w:after="60" w:before="60"/>
            </w:pPr>
            <w:r>
              <w:rPr>
                <w:rFonts w:ascii="Calibri" w:cs="Calibri" w:eastAsia="Calibri" w:hAnsi="Calibri"/>
                <w:sz w:val="18"/>
                <w:szCs w:val="18"/>
              </w:rPr>
              <w:t xml:space="preserve">id, source_node_id, target_node_id, edge_type (30+ types), weight (numeric), metadata (jsonb), expires_at, tenant_id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Yes — is the edge itself</w:t>
            </w:r>
          </w:p>
        </w:tc>
      </w:tr>
      <w:tr>
        <w:tc>
          <w:tcPr>
            <w:tcW w:type="dxa" w:w="2800"/>
            <w:shd w:fill="FFFFFF" w:val="clear"/>
          </w:tcPr>
          <w:p>
            <w:pPr>
              <w:spacing w:after="60" w:before="60"/>
            </w:pPr>
            <w:r>
              <w:rPr>
                <w:rFonts w:ascii="Calibri" w:cs="Calibri" w:eastAsia="Calibri" w:hAnsi="Calibri"/>
                <w:sz w:val="18"/>
                <w:szCs w:val="18"/>
              </w:rPr>
              <w:t xml:space="preserve">EdgeTypeDefinition</w:t>
            </w:r>
          </w:p>
        </w:tc>
        <w:tc>
          <w:tcPr>
            <w:tcW w:type="dxa" w:w="3500"/>
            <w:shd w:fill="FFFFFF" w:val="clear"/>
          </w:tcPr>
          <w:p>
            <w:pPr>
              <w:spacing w:after="60" w:before="60"/>
            </w:pPr>
            <w:r>
              <w:rPr>
                <w:rFonts w:ascii="Calibri" w:cs="Calibri" w:eastAsia="Calibri" w:hAnsi="Calibri"/>
                <w:sz w:val="18"/>
                <w:szCs w:val="18"/>
              </w:rPr>
              <w:t xml:space="preserve">id, edge_type_name, valid_source_types (array), valid_target_types (array), weight_formula, description, is_bidirectional</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NodeCreated</w:t>
            </w:r>
          </w:p>
        </w:tc>
        <w:tc>
          <w:tcPr>
            <w:tcW w:type="dxa" w:w="2000"/>
            <w:shd w:fill="FFFFFF" w:val="clear"/>
          </w:tcPr>
          <w:p>
            <w:pPr>
              <w:spacing w:after="60" w:before="60"/>
            </w:pPr>
            <w:r>
              <w:rPr>
                <w:rFonts w:ascii="Calibri" w:cs="Calibri" w:eastAsia="Calibri" w:hAnsi="Calibri"/>
                <w:sz w:val="18"/>
                <w:szCs w:val="18"/>
              </w:rPr>
              <w:t xml:space="preserve">Any context creates a PIG-mapped entity</w:t>
            </w:r>
          </w:p>
        </w:tc>
        <w:tc>
          <w:tcPr>
            <w:tcW w:type="dxa" w:w="2500"/>
            <w:shd w:fill="FFFFFF" w:val="clear"/>
          </w:tcPr>
          <w:p>
            <w:pPr>
              <w:spacing w:after="60" w:before="60"/>
            </w:pPr>
            <w:r>
              <w:rPr>
                <w:rFonts w:ascii="Calibri" w:cs="Calibri" w:eastAsia="Calibri" w:hAnsi="Calibri"/>
                <w:sz w:val="18"/>
                <w:szCs w:val="18"/>
              </w:rPr>
              <w:t xml:space="preserve">Impact Analysis, Simulation, Risk, Forecasting</w:t>
            </w:r>
          </w:p>
        </w:tc>
        <w:tc>
          <w:tcPr>
            <w:tcW w:type="dxa" w:w="2360"/>
            <w:shd w:fill="FFFFFF" w:val="clear"/>
          </w:tcPr>
          <w:p>
            <w:pPr>
              <w:spacing w:after="60" w:before="60"/>
            </w:pPr>
            <w:r>
              <w:rPr>
                <w:rFonts w:ascii="Calibri" w:cs="Calibri" w:eastAsia="Calibri" w:hAnsi="Calibri"/>
                <w:sz w:val="18"/>
                <w:szCs w:val="18"/>
              </w:rPr>
              <w:t xml:space="preserve">Yes — inserts graph_nodes row</w:t>
            </w:r>
          </w:p>
        </w:tc>
      </w:tr>
      <w:tr>
        <w:tc>
          <w:tcPr>
            <w:tcW w:type="dxa" w:w="2500"/>
            <w:shd w:fill="F0F4F0" w:val="clear"/>
          </w:tcPr>
          <w:p>
            <w:pPr>
              <w:spacing w:after="60" w:before="60"/>
            </w:pPr>
            <w:r>
              <w:rPr>
                <w:rFonts w:ascii="Calibri" w:cs="Calibri" w:eastAsia="Calibri" w:hAnsi="Calibri"/>
                <w:sz w:val="18"/>
                <w:szCs w:val="18"/>
              </w:rPr>
              <w:t xml:space="preserve">NodeUpdated</w:t>
            </w:r>
          </w:p>
        </w:tc>
        <w:tc>
          <w:tcPr>
            <w:tcW w:type="dxa" w:w="2000"/>
            <w:shd w:fill="F0F4F0" w:val="clear"/>
          </w:tcPr>
          <w:p>
            <w:pPr>
              <w:spacing w:after="60" w:before="60"/>
            </w:pPr>
            <w:r>
              <w:rPr>
                <w:rFonts w:ascii="Calibri" w:cs="Calibri" w:eastAsia="Calibri" w:hAnsi="Calibri"/>
                <w:sz w:val="18"/>
                <w:szCs w:val="18"/>
              </w:rPr>
              <w:t xml:space="preserve">Entity attributes change and propagate to graph</w:t>
            </w:r>
          </w:p>
        </w:tc>
        <w:tc>
          <w:tcPr>
            <w:tcW w:type="dxa" w:w="2500"/>
            <w:shd w:fill="F0F4F0" w:val="clear"/>
          </w:tcPr>
          <w:p>
            <w:pPr>
              <w:spacing w:after="60" w:before="60"/>
            </w:pPr>
            <w:r>
              <w:rPr>
                <w:rFonts w:ascii="Calibri" w:cs="Calibri" w:eastAsia="Calibri" w:hAnsi="Calibri"/>
                <w:sz w:val="18"/>
                <w:szCs w:val="18"/>
              </w:rPr>
              <w:t xml:space="preserve">Consistency Engine, Forecasting, Simulation</w:t>
            </w:r>
          </w:p>
        </w:tc>
        <w:tc>
          <w:tcPr>
            <w:tcW w:type="dxa" w:w="2360"/>
            <w:shd w:fill="F0F4F0" w:val="clear"/>
          </w:tcPr>
          <w:p>
            <w:pPr>
              <w:spacing w:after="60" w:before="60"/>
            </w:pPr>
            <w:r>
              <w:rPr>
                <w:rFonts w:ascii="Calibri" w:cs="Calibri" w:eastAsia="Calibri" w:hAnsi="Calibri"/>
                <w:sz w:val="18"/>
                <w:szCs w:val="18"/>
              </w:rPr>
              <w:t xml:space="preserve">Yes — updates graph_nodes attributes</w:t>
            </w:r>
          </w:p>
        </w:tc>
      </w:tr>
      <w:tr>
        <w:tc>
          <w:tcPr>
            <w:tcW w:type="dxa" w:w="2500"/>
            <w:shd w:fill="FFFFFF" w:val="clear"/>
          </w:tcPr>
          <w:p>
            <w:pPr>
              <w:spacing w:after="60" w:before="60"/>
            </w:pPr>
            <w:r>
              <w:rPr>
                <w:rFonts w:ascii="Calibri" w:cs="Calibri" w:eastAsia="Calibri" w:hAnsi="Calibri"/>
                <w:sz w:val="18"/>
                <w:szCs w:val="18"/>
              </w:rPr>
              <w:t xml:space="preserve">EdgeCreated</w:t>
            </w:r>
          </w:p>
        </w:tc>
        <w:tc>
          <w:tcPr>
            <w:tcW w:type="dxa" w:w="2000"/>
            <w:shd w:fill="FFFFFF" w:val="clear"/>
          </w:tcPr>
          <w:p>
            <w:pPr>
              <w:spacing w:after="60" w:before="60"/>
            </w:pPr>
            <w:r>
              <w:rPr>
                <w:rFonts w:ascii="Calibri" w:cs="Calibri" w:eastAsia="Calibri" w:hAnsi="Calibri"/>
                <w:sz w:val="18"/>
                <w:szCs w:val="18"/>
              </w:rPr>
              <w:t xml:space="preserve">Relationship established between two entities</w:t>
            </w:r>
          </w:p>
        </w:tc>
        <w:tc>
          <w:tcPr>
            <w:tcW w:type="dxa" w:w="2500"/>
            <w:shd w:fill="FFFFFF" w:val="clear"/>
          </w:tcPr>
          <w:p>
            <w:pPr>
              <w:spacing w:after="60" w:before="60"/>
            </w:pPr>
            <w:r>
              <w:rPr>
                <w:rFonts w:ascii="Calibri" w:cs="Calibri" w:eastAsia="Calibri" w:hAnsi="Calibri"/>
                <w:sz w:val="18"/>
                <w:szCs w:val="18"/>
              </w:rPr>
              <w:t xml:space="preserve">Impact Analysis, Simulation, Readiness</w:t>
            </w:r>
          </w:p>
        </w:tc>
        <w:tc>
          <w:tcPr>
            <w:tcW w:type="dxa" w:w="2360"/>
            <w:shd w:fill="FFFFFF" w:val="clear"/>
          </w:tcPr>
          <w:p>
            <w:pPr>
              <w:spacing w:after="60" w:before="60"/>
            </w:pPr>
            <w:r>
              <w:rPr>
                <w:rFonts w:ascii="Calibri" w:cs="Calibri" w:eastAsia="Calibri" w:hAnsi="Calibri"/>
                <w:sz w:val="18"/>
                <w:szCs w:val="18"/>
              </w:rPr>
              <w:t xml:space="preserve">Yes — inserts graph_edges row</w:t>
            </w:r>
          </w:p>
        </w:tc>
      </w:tr>
      <w:tr>
        <w:tc>
          <w:tcPr>
            <w:tcW w:type="dxa" w:w="2500"/>
            <w:shd w:fill="F0F4F0" w:val="clear"/>
          </w:tcPr>
          <w:p>
            <w:pPr>
              <w:spacing w:after="60" w:before="60"/>
            </w:pPr>
            <w:r>
              <w:rPr>
                <w:rFonts w:ascii="Calibri" w:cs="Calibri" w:eastAsia="Calibri" w:hAnsi="Calibri"/>
                <w:sz w:val="18"/>
                <w:szCs w:val="18"/>
              </w:rPr>
              <w:t xml:space="preserve">EdgeUpdated</w:t>
            </w:r>
          </w:p>
        </w:tc>
        <w:tc>
          <w:tcPr>
            <w:tcW w:type="dxa" w:w="2000"/>
            <w:shd w:fill="F0F4F0" w:val="clear"/>
          </w:tcPr>
          <w:p>
            <w:pPr>
              <w:spacing w:after="60" w:before="60"/>
            </w:pPr>
            <w:r>
              <w:rPr>
                <w:rFonts w:ascii="Calibri" w:cs="Calibri" w:eastAsia="Calibri" w:hAnsi="Calibri"/>
                <w:sz w:val="18"/>
                <w:szCs w:val="18"/>
              </w:rPr>
              <w:t xml:space="preserve">Relationship weight or metadata changes</w:t>
            </w:r>
          </w:p>
        </w:tc>
        <w:tc>
          <w:tcPr>
            <w:tcW w:type="dxa" w:w="2500"/>
            <w:shd w:fill="F0F4F0" w:val="clear"/>
          </w:tcPr>
          <w:p>
            <w:pPr>
              <w:spacing w:after="60" w:before="60"/>
            </w:pPr>
            <w:r>
              <w:rPr>
                <w:rFonts w:ascii="Calibri" w:cs="Calibri" w:eastAsia="Calibri" w:hAnsi="Calibri"/>
                <w:sz w:val="18"/>
                <w:szCs w:val="18"/>
              </w:rPr>
              <w:t xml:space="preserve">Forecasting, Risk, Simulation</w:t>
            </w:r>
          </w:p>
        </w:tc>
        <w:tc>
          <w:tcPr>
            <w:tcW w:type="dxa" w:w="2360"/>
            <w:shd w:fill="F0F4F0" w:val="clear"/>
          </w:tcPr>
          <w:p>
            <w:pPr>
              <w:spacing w:after="60" w:before="60"/>
            </w:pPr>
            <w:r>
              <w:rPr>
                <w:rFonts w:ascii="Calibri" w:cs="Calibri" w:eastAsia="Calibri" w:hAnsi="Calibri"/>
                <w:sz w:val="18"/>
                <w:szCs w:val="18"/>
              </w:rPr>
              <w:t xml:space="preserve">Yes — updates graph_edges row</w:t>
            </w:r>
          </w:p>
        </w:tc>
      </w:tr>
      <w:tr>
        <w:tc>
          <w:tcPr>
            <w:tcW w:type="dxa" w:w="2500"/>
            <w:shd w:fill="FFFFFF" w:val="clear"/>
          </w:tcPr>
          <w:p>
            <w:pPr>
              <w:spacing w:after="60" w:before="60"/>
            </w:pPr>
            <w:r>
              <w:rPr>
                <w:rFonts w:ascii="Calibri" w:cs="Calibri" w:eastAsia="Calibri" w:hAnsi="Calibri"/>
                <w:sz w:val="18"/>
                <w:szCs w:val="18"/>
              </w:rPr>
              <w:t xml:space="preserve">EdgeWeighted</w:t>
            </w:r>
          </w:p>
        </w:tc>
        <w:tc>
          <w:tcPr>
            <w:tcW w:type="dxa" w:w="2000"/>
            <w:shd w:fill="FFFFFF" w:val="clear"/>
          </w:tcPr>
          <w:p>
            <w:pPr>
              <w:spacing w:after="60" w:before="60"/>
            </w:pPr>
            <w:r>
              <w:rPr>
                <w:rFonts w:ascii="Calibri" w:cs="Calibri" w:eastAsia="Calibri" w:hAnsi="Calibri"/>
                <w:sz w:val="18"/>
                <w:szCs w:val="18"/>
              </w:rPr>
              <w:t xml:space="preserve">Automated weight recomputation (e.g., float consumed, evidence corroborated)</w:t>
            </w:r>
          </w:p>
        </w:tc>
        <w:tc>
          <w:tcPr>
            <w:tcW w:type="dxa" w:w="2500"/>
            <w:shd w:fill="FFFFFF" w:val="clear"/>
          </w:tcPr>
          <w:p>
            <w:pPr>
              <w:spacing w:after="60" w:before="60"/>
            </w:pPr>
            <w:r>
              <w:rPr>
                <w:rFonts w:ascii="Calibri" w:cs="Calibri" w:eastAsia="Calibri" w:hAnsi="Calibri"/>
                <w:sz w:val="18"/>
                <w:szCs w:val="18"/>
              </w:rPr>
              <w:t xml:space="preserve">Simulation, Impact Analysis, Risk</w:t>
            </w:r>
          </w:p>
        </w:tc>
        <w:tc>
          <w:tcPr>
            <w:tcW w:type="dxa" w:w="2360"/>
            <w:shd w:fill="FFFFFF" w:val="clear"/>
          </w:tcPr>
          <w:p>
            <w:pPr>
              <w:spacing w:after="60" w:before="60"/>
            </w:pPr>
            <w:r>
              <w:rPr>
                <w:rFonts w:ascii="Calibri" w:cs="Calibri" w:eastAsia="Calibri" w:hAnsi="Calibri"/>
                <w:sz w:val="18"/>
                <w:szCs w:val="18"/>
              </w:rPr>
              <w:t xml:space="preserve">Yes — updates weight column</w:t>
            </w:r>
          </w:p>
        </w:tc>
      </w:tr>
      <w:tr>
        <w:tc>
          <w:tcPr>
            <w:tcW w:type="dxa" w:w="2500"/>
            <w:shd w:fill="F0F4F0" w:val="clear"/>
          </w:tcPr>
          <w:p>
            <w:pPr>
              <w:spacing w:after="60" w:before="60"/>
            </w:pPr>
            <w:r>
              <w:rPr>
                <w:rFonts w:ascii="Calibri" w:cs="Calibri" w:eastAsia="Calibri" w:hAnsi="Calibri"/>
                <w:sz w:val="18"/>
                <w:szCs w:val="18"/>
              </w:rPr>
              <w:t xml:space="preserve">ConsistencyCheckCompleted</w:t>
            </w:r>
          </w:p>
        </w:tc>
        <w:tc>
          <w:tcPr>
            <w:tcW w:type="dxa" w:w="2000"/>
            <w:shd w:fill="F0F4F0" w:val="clear"/>
          </w:tcPr>
          <w:p>
            <w:pPr>
              <w:spacing w:after="60" w:before="60"/>
            </w:pPr>
            <w:r>
              <w:rPr>
                <w:rFonts w:ascii="Calibri" w:cs="Calibri" w:eastAsia="Calibri" w:hAnsi="Calibri"/>
                <w:sz w:val="18"/>
                <w:szCs w:val="18"/>
              </w:rPr>
              <w:t xml:space="preserve">Periodic scan detects contradictions or stale nodes across graph</w:t>
            </w:r>
          </w:p>
        </w:tc>
        <w:tc>
          <w:tcPr>
            <w:tcW w:type="dxa" w:w="2500"/>
            <w:shd w:fill="F0F4F0" w:val="clear"/>
          </w:tcPr>
          <w:p>
            <w:pPr>
              <w:spacing w:after="60" w:before="60"/>
            </w:pPr>
            <w:r>
              <w:rPr>
                <w:rFonts w:ascii="Calibri" w:cs="Calibri" w:eastAsia="Calibri" w:hAnsi="Calibri"/>
                <w:sz w:val="18"/>
                <w:szCs w:val="18"/>
              </w:rPr>
              <w:t xml:space="preserve">Reporting, Audit, Notification</w:t>
            </w:r>
          </w:p>
        </w:tc>
        <w:tc>
          <w:tcPr>
            <w:tcW w:type="dxa" w:w="23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Foundational context — no upstream dependencies.</w:t>
      </w:r>
    </w:p>
    <w:p>
      <w:pPr>
        <w:spacing w:before="200"/>
      </w:pPr>
    </w:p>
    <w:p>
      <w:pPr>
        <w:pStyle w:val="Heading2"/>
        <w:spacing w:after="160" w:before="360"/>
      </w:pPr>
      <w:r>
        <w:rPr>
          <w:rFonts w:ascii="Calibri" w:cs="Calibri" w:eastAsia="Calibri" w:hAnsi="Calibri"/>
          <w:b/>
          <w:bCs/>
          <w:color w:val="2E7D32"/>
          <w:sz w:val="30"/>
          <w:szCs w:val="30"/>
        </w:rPr>
        <w:t xml:space="preserve">Context 2: Evidence Context</w:t>
      </w:r>
    </w:p>
    <w:p>
      <w:pPr>
        <w:spacing w:after="80" w:before="80"/>
      </w:pPr>
      <w:r>
        <w:rPr>
          <w:rFonts w:ascii="Calibri" w:cs="Calibri" w:eastAsia="Calibri" w:hAnsi="Calibri"/>
          <w:b/>
          <w:bCs/>
          <w:sz w:val="20"/>
          <w:szCs w:val="20"/>
        </w:rPr>
        <w:t xml:space="preserve">Aggregate Root: EvidenceItem</w:t>
      </w:r>
    </w:p>
    <w:p>
      <w:pPr>
        <w:spacing w:after="80" w:before="80"/>
      </w:pPr>
      <w:r>
        <w:rPr>
          <w:rFonts w:ascii="Calibri" w:cs="Calibri" w:eastAsia="Calibri" w:hAnsi="Calibri"/>
          <w:sz w:val="20"/>
          <w:szCs w:val="20"/>
        </w:rPr>
        <w:t xml:space="preserve">Owns evidence ingestion, scoring, verification lifecycle, and capture batch management. Evidence is the foundation of all progress claims in Green PM — every activity progress update must be backed by evidence. Evidence Score v5 = (source_count/10 × 0.25) + (recency_decay × 0.25) + (corroboration_ratio × 0.25) + (capture_diversity × 0.15) + (reliability_weight_avg × 0.10). Supports 12 capture types.</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EvidenceItem</w:t>
            </w:r>
          </w:p>
        </w:tc>
        <w:tc>
          <w:tcPr>
            <w:tcW w:type="dxa" w:w="3500"/>
            <w:shd w:fill="FFFFFF" w:val="clear"/>
          </w:tcPr>
          <w:p>
            <w:pPr>
              <w:spacing w:after="60" w:before="60"/>
            </w:pPr>
            <w:r>
              <w:rPr>
                <w:rFonts w:ascii="Calibri" w:cs="Calibri" w:eastAsia="Calibri" w:hAnsi="Calibri"/>
                <w:sz w:val="18"/>
                <w:szCs w:val="18"/>
              </w:rPr>
              <w:t xml:space="preserve">id, capture_type (12 types), entity_type, entity_id, captured_by, captured_at, file_ref, location_tag, geo_coords,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Yes</w:t>
            </w:r>
          </w:p>
        </w:tc>
      </w:tr>
      <w:tr>
        <w:tc>
          <w:tcPr>
            <w:tcW w:type="dxa" w:w="2800"/>
            <w:shd w:fill="F0F4F0" w:val="clear"/>
          </w:tcPr>
          <w:p>
            <w:pPr>
              <w:spacing w:after="60" w:before="60"/>
            </w:pPr>
            <w:r>
              <w:rPr>
                <w:rFonts w:ascii="Calibri" w:cs="Calibri" w:eastAsia="Calibri" w:hAnsi="Calibri"/>
                <w:sz w:val="18"/>
                <w:szCs w:val="18"/>
              </w:rPr>
              <w:t xml:space="preserve">EvidenceScore</w:t>
            </w:r>
          </w:p>
        </w:tc>
        <w:tc>
          <w:tcPr>
            <w:tcW w:type="dxa" w:w="3500"/>
            <w:shd w:fill="F0F4F0" w:val="clear"/>
          </w:tcPr>
          <w:p>
            <w:pPr>
              <w:spacing w:after="60" w:before="60"/>
            </w:pPr>
            <w:r>
              <w:rPr>
                <w:rFonts w:ascii="Calibri" w:cs="Calibri" w:eastAsia="Calibri" w:hAnsi="Calibri"/>
                <w:sz w:val="18"/>
                <w:szCs w:val="18"/>
              </w:rPr>
              <w:t xml:space="preserve">id, evidence_item_id, source_count, recency_decay, corroboration_ratio, capture_diversity, reliability_weight_avg, final_score, computed_at</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EvidenceVerification</w:t>
            </w:r>
          </w:p>
        </w:tc>
        <w:tc>
          <w:tcPr>
            <w:tcW w:type="dxa" w:w="3500"/>
            <w:shd w:fill="FFFFFF" w:val="clear"/>
          </w:tcPr>
          <w:p>
            <w:pPr>
              <w:spacing w:after="60" w:before="60"/>
            </w:pPr>
            <w:r>
              <w:rPr>
                <w:rFonts w:ascii="Calibri" w:cs="Calibri" w:eastAsia="Calibri" w:hAnsi="Calibri"/>
                <w:sz w:val="18"/>
                <w:szCs w:val="18"/>
              </w:rPr>
              <w:t xml:space="preserve">id, evidence_item_id, verified_by, verified_at, verification_method, outcome (passed/failed/inconclusive)</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EvidenceCaptureBatch</w:t>
            </w:r>
          </w:p>
        </w:tc>
        <w:tc>
          <w:tcPr>
            <w:tcW w:type="dxa" w:w="3500"/>
            <w:shd w:fill="F0F4F0" w:val="clear"/>
          </w:tcPr>
          <w:p>
            <w:pPr>
              <w:spacing w:after="60" w:before="60"/>
            </w:pPr>
            <w:r>
              <w:rPr>
                <w:rFonts w:ascii="Calibri" w:cs="Calibri" w:eastAsia="Calibri" w:hAnsi="Calibri"/>
                <w:sz w:val="18"/>
                <w:szCs w:val="18"/>
              </w:rPr>
              <w:t xml:space="preserve">id, batch_name, items_count, source_context, ingested_at, tenant_id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EvidenceIngested</w:t>
            </w:r>
          </w:p>
        </w:tc>
        <w:tc>
          <w:tcPr>
            <w:tcW w:type="dxa" w:w="2000"/>
            <w:shd w:fill="FFFFFF" w:val="clear"/>
          </w:tcPr>
          <w:p>
            <w:pPr>
              <w:spacing w:after="60" w:before="60"/>
            </w:pPr>
            <w:r>
              <w:rPr>
                <w:rFonts w:ascii="Calibri" w:cs="Calibri" w:eastAsia="Calibri" w:hAnsi="Calibri"/>
                <w:sz w:val="18"/>
                <w:szCs w:val="18"/>
              </w:rPr>
              <w:t xml:space="preserve">New evidence item captured via any of 12 capture types</w:t>
            </w:r>
          </w:p>
        </w:tc>
        <w:tc>
          <w:tcPr>
            <w:tcW w:type="dxa" w:w="2500"/>
            <w:shd w:fill="FFFFFF" w:val="clear"/>
          </w:tcPr>
          <w:p>
            <w:pPr>
              <w:spacing w:after="60" w:before="60"/>
            </w:pPr>
            <w:r>
              <w:rPr>
                <w:rFonts w:ascii="Calibri" w:cs="Calibri" w:eastAsia="Calibri" w:hAnsi="Calibri"/>
                <w:sz w:val="18"/>
                <w:szCs w:val="18"/>
              </w:rPr>
              <w:t xml:space="preserve">Activity &amp; Schedule, PIG, Audit, Coordination</w:t>
            </w:r>
          </w:p>
        </w:tc>
        <w:tc>
          <w:tcPr>
            <w:tcW w:type="dxa" w:w="2360"/>
            <w:shd w:fill="FFFFFF" w:val="clear"/>
          </w:tcPr>
          <w:p>
            <w:pPr>
              <w:spacing w:after="60" w:before="60"/>
            </w:pPr>
            <w:r>
              <w:rPr>
                <w:rFonts w:ascii="Calibri" w:cs="Calibri" w:eastAsia="Calibri" w:hAnsi="Calibri"/>
                <w:sz w:val="18"/>
                <w:szCs w:val="18"/>
              </w:rPr>
              <w:t xml:space="preserve">Yes — NodeCreated (Evidence node)</w:t>
            </w:r>
          </w:p>
        </w:tc>
      </w:tr>
      <w:tr>
        <w:tc>
          <w:tcPr>
            <w:tcW w:type="dxa" w:w="2500"/>
            <w:shd w:fill="F0F4F0" w:val="clear"/>
          </w:tcPr>
          <w:p>
            <w:pPr>
              <w:spacing w:after="60" w:before="60"/>
            </w:pPr>
            <w:r>
              <w:rPr>
                <w:rFonts w:ascii="Calibri" w:cs="Calibri" w:eastAsia="Calibri" w:hAnsi="Calibri"/>
                <w:sz w:val="18"/>
                <w:szCs w:val="18"/>
              </w:rPr>
              <w:t xml:space="preserve">EvidenceScoreComputed</w:t>
            </w:r>
          </w:p>
        </w:tc>
        <w:tc>
          <w:tcPr>
            <w:tcW w:type="dxa" w:w="2000"/>
            <w:shd w:fill="F0F4F0" w:val="clear"/>
          </w:tcPr>
          <w:p>
            <w:pPr>
              <w:spacing w:after="60" w:before="60"/>
            </w:pPr>
            <w:r>
              <w:rPr>
                <w:rFonts w:ascii="Calibri" w:cs="Calibri" w:eastAsia="Calibri" w:hAnsi="Calibri"/>
                <w:sz w:val="18"/>
                <w:szCs w:val="18"/>
              </w:rPr>
              <w:t xml:space="preserve">Score recalculated after new evidence or recency decay</w:t>
            </w:r>
          </w:p>
        </w:tc>
        <w:tc>
          <w:tcPr>
            <w:tcW w:type="dxa" w:w="2500"/>
            <w:shd w:fill="F0F4F0" w:val="clear"/>
          </w:tcPr>
          <w:p>
            <w:pPr>
              <w:spacing w:after="60" w:before="60"/>
            </w:pPr>
            <w:r>
              <w:rPr>
                <w:rFonts w:ascii="Calibri" w:cs="Calibri" w:eastAsia="Calibri" w:hAnsi="Calibri"/>
                <w:sz w:val="18"/>
                <w:szCs w:val="18"/>
              </w:rPr>
              <w:t xml:space="preserve">Forecasting, Reporting, Activity &amp; Schedule</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VerificationRequiredTriggered</w:t>
            </w:r>
          </w:p>
        </w:tc>
        <w:tc>
          <w:tcPr>
            <w:tcW w:type="dxa" w:w="2000"/>
            <w:shd w:fill="FFFFFF" w:val="clear"/>
          </w:tcPr>
          <w:p>
            <w:pPr>
              <w:spacing w:after="60" w:before="60"/>
            </w:pPr>
            <w:r>
              <w:rPr>
                <w:rFonts w:ascii="Calibri" w:cs="Calibri" w:eastAsia="Calibri" w:hAnsi="Calibri"/>
                <w:sz w:val="18"/>
                <w:szCs w:val="18"/>
              </w:rPr>
              <w:t xml:space="preserve">Evidence below minimum threshold or contradicted</w:t>
            </w:r>
          </w:p>
        </w:tc>
        <w:tc>
          <w:tcPr>
            <w:tcW w:type="dxa" w:w="2500"/>
            <w:shd w:fill="FFFFFF" w:val="clear"/>
          </w:tcPr>
          <w:p>
            <w:pPr>
              <w:spacing w:after="60" w:before="60"/>
            </w:pPr>
            <w:r>
              <w:rPr>
                <w:rFonts w:ascii="Calibri" w:cs="Calibri" w:eastAsia="Calibri" w:hAnsi="Calibri"/>
                <w:sz w:val="18"/>
                <w:szCs w:val="18"/>
              </w:rPr>
              <w:t xml:space="preserve">Coordination, Notification, Risk</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EvidenceCorroborated</w:t>
            </w:r>
          </w:p>
        </w:tc>
        <w:tc>
          <w:tcPr>
            <w:tcW w:type="dxa" w:w="2000"/>
            <w:shd w:fill="F0F4F0" w:val="clear"/>
          </w:tcPr>
          <w:p>
            <w:pPr>
              <w:spacing w:after="60" w:before="60"/>
            </w:pPr>
            <w:r>
              <w:rPr>
                <w:rFonts w:ascii="Calibri" w:cs="Calibri" w:eastAsia="Calibri" w:hAnsi="Calibri"/>
                <w:sz w:val="18"/>
                <w:szCs w:val="18"/>
              </w:rPr>
              <w:t xml:space="preserve">Second independent item confirms same fact</w:t>
            </w:r>
          </w:p>
        </w:tc>
        <w:tc>
          <w:tcPr>
            <w:tcW w:type="dxa" w:w="2500"/>
            <w:shd w:fill="F0F4F0" w:val="clear"/>
          </w:tcPr>
          <w:p>
            <w:pPr>
              <w:spacing w:after="60" w:before="60"/>
            </w:pPr>
            <w:r>
              <w:rPr>
                <w:rFonts w:ascii="Calibri" w:cs="Calibri" w:eastAsia="Calibri" w:hAnsi="Calibri"/>
                <w:sz w:val="18"/>
                <w:szCs w:val="18"/>
              </w:rPr>
              <w:t xml:space="preserve">Activity &amp; Schedule, Risk, Forecasting</w:t>
            </w:r>
          </w:p>
        </w:tc>
        <w:tc>
          <w:tcPr>
            <w:tcW w:type="dxa" w:w="2360"/>
            <w:shd w:fill="F0F4F0" w:val="clear"/>
          </w:tcPr>
          <w:p>
            <w:pPr>
              <w:spacing w:after="60" w:before="60"/>
            </w:pPr>
            <w:r>
              <w:rPr>
                <w:rFonts w:ascii="Calibri" w:cs="Calibri" w:eastAsia="Calibri" w:hAnsi="Calibri"/>
                <w:sz w:val="18"/>
                <w:szCs w:val="18"/>
              </w:rPr>
              <w:t xml:space="preserve">Yes — EdgeCreated (VERIFIES)</w:t>
            </w:r>
          </w:p>
        </w:tc>
      </w:tr>
      <w:tr>
        <w:tc>
          <w:tcPr>
            <w:tcW w:type="dxa" w:w="2500"/>
            <w:shd w:fill="FFFFFF" w:val="clear"/>
          </w:tcPr>
          <w:p>
            <w:pPr>
              <w:spacing w:after="60" w:before="60"/>
            </w:pPr>
            <w:r>
              <w:rPr>
                <w:rFonts w:ascii="Calibri" w:cs="Calibri" w:eastAsia="Calibri" w:hAnsi="Calibri"/>
                <w:sz w:val="18"/>
                <w:szCs w:val="18"/>
              </w:rPr>
              <w:t xml:space="preserve">EvidenceContradicted</w:t>
            </w:r>
          </w:p>
        </w:tc>
        <w:tc>
          <w:tcPr>
            <w:tcW w:type="dxa" w:w="2000"/>
            <w:shd w:fill="FFFFFF" w:val="clear"/>
          </w:tcPr>
          <w:p>
            <w:pPr>
              <w:spacing w:after="60" w:before="60"/>
            </w:pPr>
            <w:r>
              <w:rPr>
                <w:rFonts w:ascii="Calibri" w:cs="Calibri" w:eastAsia="Calibri" w:hAnsi="Calibri"/>
                <w:sz w:val="18"/>
                <w:szCs w:val="18"/>
              </w:rPr>
              <w:t xml:space="preserve">Two evidence items contradict each other</w:t>
            </w:r>
          </w:p>
        </w:tc>
        <w:tc>
          <w:tcPr>
            <w:tcW w:type="dxa" w:w="2500"/>
            <w:shd w:fill="FFFFFF" w:val="clear"/>
          </w:tcPr>
          <w:p>
            <w:pPr>
              <w:spacing w:after="60" w:before="60"/>
            </w:pPr>
            <w:r>
              <w:rPr>
                <w:rFonts w:ascii="Calibri" w:cs="Calibri" w:eastAsia="Calibri" w:hAnsi="Calibri"/>
                <w:sz w:val="18"/>
                <w:szCs w:val="18"/>
              </w:rPr>
              <w:t xml:space="preserve">Risk, Coordination, Audit, Notification</w:t>
            </w:r>
          </w:p>
        </w:tc>
        <w:tc>
          <w:tcPr>
            <w:tcW w:type="dxa" w:w="2360"/>
            <w:shd w:fill="FFFFFF" w:val="clear"/>
          </w:tcPr>
          <w:p>
            <w:pPr>
              <w:spacing w:after="60" w:before="60"/>
            </w:pPr>
            <w:r>
              <w:rPr>
                <w:rFonts w:ascii="Calibri" w:cs="Calibri" w:eastAsia="Calibri" w:hAnsi="Calibri"/>
                <w:sz w:val="18"/>
                <w:szCs w:val="18"/>
              </w:rPr>
              <w:t xml:space="preserve">Yes — EdgeCreated (CONFLICTS_WITH)</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Project Intelligence Graph Context.</w:t>
      </w:r>
    </w:p>
    <w:p>
      <w:pPr>
        <w:spacing w:before="200"/>
      </w:pPr>
    </w:p>
    <w:p>
      <w:pPr>
        <w:pStyle w:val="Heading2"/>
        <w:spacing w:after="160" w:before="360"/>
      </w:pPr>
      <w:r>
        <w:rPr>
          <w:rFonts w:ascii="Calibri" w:cs="Calibri" w:eastAsia="Calibri" w:hAnsi="Calibri"/>
          <w:b/>
          <w:bCs/>
          <w:color w:val="2E7D32"/>
          <w:sz w:val="30"/>
          <w:szCs w:val="30"/>
        </w:rPr>
        <w:t xml:space="preserve">Context 3: Activity &amp; Schedule Context</w:t>
      </w:r>
    </w:p>
    <w:p>
      <w:pPr>
        <w:spacing w:after="80" w:before="80"/>
      </w:pPr>
      <w:r>
        <w:rPr>
          <w:rFonts w:ascii="Calibri" w:cs="Calibri" w:eastAsia="Calibri" w:hAnsi="Calibri"/>
          <w:b/>
          <w:bCs/>
          <w:sz w:val="20"/>
          <w:szCs w:val="20"/>
        </w:rPr>
        <w:t xml:space="preserve">Aggregate Root: Activity</w:t>
      </w:r>
    </w:p>
    <w:p>
      <w:pPr>
        <w:spacing w:after="80" w:before="80"/>
      </w:pPr>
      <w:r>
        <w:rPr>
          <w:rFonts w:ascii="Calibri" w:cs="Calibri" w:eastAsia="Calibri" w:hAnsi="Calibri"/>
          <w:sz w:val="20"/>
          <w:szCs w:val="20"/>
        </w:rPr>
        <w:t xml:space="preserve">Owns the full Work Breakdown Structure, activities, milestones, schedule baselines, and float records. Critical Path Method (CPM) computation, float analysis, constraint propagation, and schedule variance are owned here. Supports SS/FF/SF relationship types with lag/lead handling. The Dependency &amp; Chain Analysis Engine operates as a service over this context’s aggregates.</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Activity</w:t>
            </w:r>
          </w:p>
        </w:tc>
        <w:tc>
          <w:tcPr>
            <w:tcW w:type="dxa" w:w="3500"/>
            <w:shd w:fill="FFFFFF" w:val="clear"/>
          </w:tcPr>
          <w:p>
            <w:pPr>
              <w:spacing w:after="60" w:before="60"/>
            </w:pPr>
            <w:r>
              <w:rPr>
                <w:rFonts w:ascii="Calibri" w:cs="Calibri" w:eastAsia="Calibri" w:hAnsi="Calibri"/>
                <w:sz w:val="18"/>
                <w:szCs w:val="18"/>
              </w:rPr>
              <w:t xml:space="preserve">id, wbs_node_id, name, planned_start, planned_finish, actual_start, actual_finish, progress_pct, evidence_score, float_days, is_critical, constraint_type, responsible_party,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Yes</w:t>
            </w:r>
          </w:p>
        </w:tc>
      </w:tr>
      <w:tr>
        <w:tc>
          <w:tcPr>
            <w:tcW w:type="dxa" w:w="2800"/>
            <w:shd w:fill="F0F4F0" w:val="clear"/>
          </w:tcPr>
          <w:p>
            <w:pPr>
              <w:spacing w:after="60" w:before="60"/>
            </w:pPr>
            <w:r>
              <w:rPr>
                <w:rFonts w:ascii="Calibri" w:cs="Calibri" w:eastAsia="Calibri" w:hAnsi="Calibri"/>
                <w:sz w:val="18"/>
                <w:szCs w:val="18"/>
              </w:rPr>
              <w:t xml:space="preserve">Milestone</w:t>
            </w:r>
          </w:p>
        </w:tc>
        <w:tc>
          <w:tcPr>
            <w:tcW w:type="dxa" w:w="3500"/>
            <w:shd w:fill="F0F4F0" w:val="clear"/>
          </w:tcPr>
          <w:p>
            <w:pPr>
              <w:spacing w:after="60" w:before="60"/>
            </w:pPr>
            <w:r>
              <w:rPr>
                <w:rFonts w:ascii="Calibri" w:cs="Calibri" w:eastAsia="Calibri" w:hAnsi="Calibri"/>
                <w:sz w:val="18"/>
                <w:szCs w:val="18"/>
              </w:rPr>
              <w:t xml:space="preserve">id, name, target_date, actual_date, status (planned/at-risk/missed/achieved), linked_activity_ids, tenant_id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Yes</w:t>
            </w:r>
          </w:p>
        </w:tc>
      </w:tr>
      <w:tr>
        <w:tc>
          <w:tcPr>
            <w:tcW w:type="dxa" w:w="2800"/>
            <w:shd w:fill="FFFFFF" w:val="clear"/>
          </w:tcPr>
          <w:p>
            <w:pPr>
              <w:spacing w:after="60" w:before="60"/>
            </w:pPr>
            <w:r>
              <w:rPr>
                <w:rFonts w:ascii="Calibri" w:cs="Calibri" w:eastAsia="Calibri" w:hAnsi="Calibri"/>
                <w:sz w:val="18"/>
                <w:szCs w:val="18"/>
              </w:rPr>
              <w:t xml:space="preserve">WBSNode</w:t>
            </w:r>
          </w:p>
        </w:tc>
        <w:tc>
          <w:tcPr>
            <w:tcW w:type="dxa" w:w="3500"/>
            <w:shd w:fill="FFFFFF" w:val="clear"/>
          </w:tcPr>
          <w:p>
            <w:pPr>
              <w:spacing w:after="60" w:before="60"/>
            </w:pPr>
            <w:r>
              <w:rPr>
                <w:rFonts w:ascii="Calibri" w:cs="Calibri" w:eastAsia="Calibri" w:hAnsi="Calibri"/>
                <w:sz w:val="18"/>
                <w:szCs w:val="18"/>
              </w:rPr>
              <w:t xml:space="preserve">id, parent_id, code, name, level, project_id, tenant_id</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Yes</w:t>
            </w:r>
          </w:p>
        </w:tc>
      </w:tr>
      <w:tr>
        <w:tc>
          <w:tcPr>
            <w:tcW w:type="dxa" w:w="2800"/>
            <w:shd w:fill="F0F4F0" w:val="clear"/>
          </w:tcPr>
          <w:p>
            <w:pPr>
              <w:spacing w:after="60" w:before="60"/>
            </w:pPr>
            <w:r>
              <w:rPr>
                <w:rFonts w:ascii="Calibri" w:cs="Calibri" w:eastAsia="Calibri" w:hAnsi="Calibri"/>
                <w:sz w:val="18"/>
                <w:szCs w:val="18"/>
              </w:rPr>
              <w:t xml:space="preserve">ScheduleBaseline</w:t>
            </w:r>
          </w:p>
        </w:tc>
        <w:tc>
          <w:tcPr>
            <w:tcW w:type="dxa" w:w="3500"/>
            <w:shd w:fill="F0F4F0" w:val="clear"/>
          </w:tcPr>
          <w:p>
            <w:pPr>
              <w:spacing w:after="60" w:before="60"/>
            </w:pPr>
            <w:r>
              <w:rPr>
                <w:rFonts w:ascii="Calibri" w:cs="Calibri" w:eastAsia="Calibri" w:hAnsi="Calibri"/>
                <w:sz w:val="18"/>
                <w:szCs w:val="18"/>
              </w:rPr>
              <w:t xml:space="preserve">id, activity_id, baseline_start, baseline_finish, baseline_float, baselined_at, baselined_by, version</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FloatRecord</w:t>
            </w:r>
          </w:p>
        </w:tc>
        <w:tc>
          <w:tcPr>
            <w:tcW w:type="dxa" w:w="3500"/>
            <w:shd w:fill="FFFFFF" w:val="clear"/>
          </w:tcPr>
          <w:p>
            <w:pPr>
              <w:spacing w:after="60" w:before="60"/>
            </w:pPr>
            <w:r>
              <w:rPr>
                <w:rFonts w:ascii="Calibri" w:cs="Calibri" w:eastAsia="Calibri" w:hAnsi="Calibri"/>
                <w:sz w:val="18"/>
                <w:szCs w:val="18"/>
              </w:rPr>
              <w:t xml:space="preserve">id, activity_id, float_days, total_float, free_float, computed_at, critical_path_version</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ActivityProgressUpdated</w:t>
            </w:r>
          </w:p>
        </w:tc>
        <w:tc>
          <w:tcPr>
            <w:tcW w:type="dxa" w:w="2000"/>
            <w:shd w:fill="FFFFFF" w:val="clear"/>
          </w:tcPr>
          <w:p>
            <w:pPr>
              <w:spacing w:after="60" w:before="60"/>
            </w:pPr>
            <w:r>
              <w:rPr>
                <w:rFonts w:ascii="Calibri" w:cs="Calibri" w:eastAsia="Calibri" w:hAnsi="Calibri"/>
                <w:sz w:val="18"/>
                <w:szCs w:val="18"/>
              </w:rPr>
              <w:t xml:space="preserve">Evidence score changes or manual progress update applied</w:t>
            </w:r>
          </w:p>
        </w:tc>
        <w:tc>
          <w:tcPr>
            <w:tcW w:type="dxa" w:w="2500"/>
            <w:shd w:fill="FFFFFF" w:val="clear"/>
          </w:tcPr>
          <w:p>
            <w:pPr>
              <w:spacing w:after="60" w:before="60"/>
            </w:pPr>
            <w:r>
              <w:rPr>
                <w:rFonts w:ascii="Calibri" w:cs="Calibri" w:eastAsia="Calibri" w:hAnsi="Calibri"/>
                <w:sz w:val="18"/>
                <w:szCs w:val="18"/>
              </w:rPr>
              <w:t xml:space="preserve">Forecasting, PIG, Reporting, Coordination</w:t>
            </w:r>
          </w:p>
        </w:tc>
        <w:tc>
          <w:tcPr>
            <w:tcW w:type="dxa" w:w="2360"/>
            <w:shd w:fill="FFFFFF" w:val="clear"/>
          </w:tcPr>
          <w:p>
            <w:pPr>
              <w:spacing w:after="60" w:before="60"/>
            </w:pPr>
            <w:r>
              <w:rPr>
                <w:rFonts w:ascii="Calibri" w:cs="Calibri" w:eastAsia="Calibri" w:hAnsi="Calibri"/>
                <w:sz w:val="18"/>
                <w:szCs w:val="18"/>
              </w:rPr>
              <w:t xml:space="preserve">Yes — NodeUpdated (Activity)</w:t>
            </w:r>
          </w:p>
        </w:tc>
      </w:tr>
      <w:tr>
        <w:tc>
          <w:tcPr>
            <w:tcW w:type="dxa" w:w="2500"/>
            <w:shd w:fill="F0F4F0" w:val="clear"/>
          </w:tcPr>
          <w:p>
            <w:pPr>
              <w:spacing w:after="60" w:before="60"/>
            </w:pPr>
            <w:r>
              <w:rPr>
                <w:rFonts w:ascii="Calibri" w:cs="Calibri" w:eastAsia="Calibri" w:hAnsi="Calibri"/>
                <w:sz w:val="18"/>
                <w:szCs w:val="18"/>
              </w:rPr>
              <w:t xml:space="preserve">MilestoneTargetMissed</w:t>
            </w:r>
          </w:p>
        </w:tc>
        <w:tc>
          <w:tcPr>
            <w:tcW w:type="dxa" w:w="2000"/>
            <w:shd w:fill="F0F4F0" w:val="clear"/>
          </w:tcPr>
          <w:p>
            <w:pPr>
              <w:spacing w:after="60" w:before="60"/>
            </w:pPr>
            <w:r>
              <w:rPr>
                <w:rFonts w:ascii="Calibri" w:cs="Calibri" w:eastAsia="Calibri" w:hAnsi="Calibri"/>
                <w:sz w:val="18"/>
                <w:szCs w:val="18"/>
              </w:rPr>
              <w:t xml:space="preserve">Milestone date passes without achieved status</w:t>
            </w:r>
          </w:p>
        </w:tc>
        <w:tc>
          <w:tcPr>
            <w:tcW w:type="dxa" w:w="2500"/>
            <w:shd w:fill="F0F4F0" w:val="clear"/>
          </w:tcPr>
          <w:p>
            <w:pPr>
              <w:spacing w:after="60" w:before="60"/>
            </w:pPr>
            <w:r>
              <w:rPr>
                <w:rFonts w:ascii="Calibri" w:cs="Calibri" w:eastAsia="Calibri" w:hAnsi="Calibri"/>
                <w:sz w:val="18"/>
                <w:szCs w:val="18"/>
              </w:rPr>
              <w:t xml:space="preserve">Risk, Change Management, Notification, Coordination</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CriticalPathChanged</w:t>
            </w:r>
          </w:p>
        </w:tc>
        <w:tc>
          <w:tcPr>
            <w:tcW w:type="dxa" w:w="2000"/>
            <w:shd w:fill="FFFFFF" w:val="clear"/>
          </w:tcPr>
          <w:p>
            <w:pPr>
              <w:spacing w:after="60" w:before="60"/>
            </w:pPr>
            <w:r>
              <w:rPr>
                <w:rFonts w:ascii="Calibri" w:cs="Calibri" w:eastAsia="Calibri" w:hAnsi="Calibri"/>
                <w:sz w:val="18"/>
                <w:szCs w:val="18"/>
              </w:rPr>
              <w:t xml:space="preserve">Float recalculation yields new critical path</w:t>
            </w:r>
          </w:p>
        </w:tc>
        <w:tc>
          <w:tcPr>
            <w:tcW w:type="dxa" w:w="2500"/>
            <w:shd w:fill="FFFFFF" w:val="clear"/>
          </w:tcPr>
          <w:p>
            <w:pPr>
              <w:spacing w:after="60" w:before="60"/>
            </w:pPr>
            <w:r>
              <w:rPr>
                <w:rFonts w:ascii="Calibri" w:cs="Calibri" w:eastAsia="Calibri" w:hAnsi="Calibri"/>
                <w:sz w:val="18"/>
                <w:szCs w:val="18"/>
              </w:rPr>
              <w:t xml:space="preserve">Risk, Forecasting, Impact Analysis, Reporting</w:t>
            </w:r>
          </w:p>
        </w:tc>
        <w:tc>
          <w:tcPr>
            <w:tcW w:type="dxa" w:w="2360"/>
            <w:shd w:fill="FFFFFF" w:val="clear"/>
          </w:tcPr>
          <w:p>
            <w:pPr>
              <w:spacing w:after="60" w:before="60"/>
            </w:pPr>
            <w:r>
              <w:rPr>
                <w:rFonts w:ascii="Calibri" w:cs="Calibri" w:eastAsia="Calibri" w:hAnsi="Calibri"/>
                <w:sz w:val="18"/>
                <w:szCs w:val="18"/>
              </w:rPr>
              <w:t xml:space="preserve">Yes — EdgeUpdated (PRECEDED_BY weight)</w:t>
            </w:r>
          </w:p>
        </w:tc>
      </w:tr>
      <w:tr>
        <w:tc>
          <w:tcPr>
            <w:tcW w:type="dxa" w:w="2500"/>
            <w:shd w:fill="F0F4F0" w:val="clear"/>
          </w:tcPr>
          <w:p>
            <w:pPr>
              <w:spacing w:after="60" w:before="60"/>
            </w:pPr>
            <w:r>
              <w:rPr>
                <w:rFonts w:ascii="Calibri" w:cs="Calibri" w:eastAsia="Calibri" w:hAnsi="Calibri"/>
                <w:sz w:val="18"/>
                <w:szCs w:val="18"/>
              </w:rPr>
              <w:t xml:space="preserve">FloatConsumed</w:t>
            </w:r>
          </w:p>
        </w:tc>
        <w:tc>
          <w:tcPr>
            <w:tcW w:type="dxa" w:w="2000"/>
            <w:shd w:fill="F0F4F0" w:val="clear"/>
          </w:tcPr>
          <w:p>
            <w:pPr>
              <w:spacing w:after="60" w:before="60"/>
            </w:pPr>
            <w:r>
              <w:rPr>
                <w:rFonts w:ascii="Calibri" w:cs="Calibri" w:eastAsia="Calibri" w:hAnsi="Calibri"/>
                <w:sz w:val="18"/>
                <w:szCs w:val="18"/>
              </w:rPr>
              <w:t xml:space="preserve">Activity float drops below configured threshold</w:t>
            </w:r>
          </w:p>
        </w:tc>
        <w:tc>
          <w:tcPr>
            <w:tcW w:type="dxa" w:w="2500"/>
            <w:shd w:fill="F0F4F0" w:val="clear"/>
          </w:tcPr>
          <w:p>
            <w:pPr>
              <w:spacing w:after="60" w:before="60"/>
            </w:pPr>
            <w:r>
              <w:rPr>
                <w:rFonts w:ascii="Calibri" w:cs="Calibri" w:eastAsia="Calibri" w:hAnsi="Calibri"/>
                <w:sz w:val="18"/>
                <w:szCs w:val="18"/>
              </w:rPr>
              <w:t xml:space="preserve">Risk, Notification, Coordination, Simulation</w:t>
            </w:r>
          </w:p>
        </w:tc>
        <w:tc>
          <w:tcPr>
            <w:tcW w:type="dxa" w:w="2360"/>
            <w:shd w:fill="F0F4F0" w:val="clear"/>
          </w:tcPr>
          <w:p>
            <w:pPr>
              <w:spacing w:after="60" w:before="60"/>
            </w:pPr>
            <w:r>
              <w:rPr>
                <w:rFonts w:ascii="Calibri" w:cs="Calibri" w:eastAsia="Calibri" w:hAnsi="Calibri"/>
                <w:sz w:val="18"/>
                <w:szCs w:val="18"/>
              </w:rPr>
              <w:t xml:space="preserve">Yes — EdgeWeighted</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Evidence Context, Project Intelligence Graph Context.</w:t>
      </w:r>
    </w:p>
    <w:p>
      <w:pPr>
        <w:spacing w:before="200"/>
      </w:pPr>
    </w:p>
    <w:p>
      <w:pPr>
        <w:pStyle w:val="Heading2"/>
        <w:spacing w:after="160" w:before="360"/>
      </w:pPr>
      <w:r>
        <w:rPr>
          <w:rFonts w:ascii="Calibri" w:cs="Calibri" w:eastAsia="Calibri" w:hAnsi="Calibri"/>
          <w:b/>
          <w:bCs/>
          <w:color w:val="2E7D32"/>
          <w:sz w:val="30"/>
          <w:szCs w:val="30"/>
        </w:rPr>
        <w:t xml:space="preserve">Context 4: Engineering Deliverables Context</w:t>
      </w:r>
    </w:p>
    <w:p>
      <w:pPr>
        <w:spacing w:after="80" w:before="80"/>
      </w:pPr>
      <w:r>
        <w:rPr>
          <w:rFonts w:ascii="Calibri" w:cs="Calibri" w:eastAsia="Calibri" w:hAnsi="Calibri"/>
          <w:b/>
          <w:bCs/>
          <w:sz w:val="20"/>
          <w:szCs w:val="20"/>
        </w:rPr>
        <w:t xml:space="preserve">Aggregate Root: Drawing</w:t>
      </w:r>
    </w:p>
    <w:p>
      <w:pPr>
        <w:spacing w:after="80" w:before="80"/>
      </w:pPr>
      <w:r>
        <w:rPr>
          <w:rFonts w:ascii="Calibri" w:cs="Calibri" w:eastAsia="Calibri" w:hAnsi="Calibri"/>
          <w:sz w:val="20"/>
          <w:szCs w:val="20"/>
        </w:rPr>
        <w:t xml:space="preserve">Owns the full lifecycle of engineering drawings, documents, RFIs, and their revisions. Manages IFC (Issued for Construction) status transitions, approval chains, and distribution records. The aggregate root Drawing tracks current approved revision; each new revision is a separate DrawingRevision entity preserving full history.</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Drawing</w:t>
            </w:r>
          </w:p>
        </w:tc>
        <w:tc>
          <w:tcPr>
            <w:tcW w:type="dxa" w:w="3500"/>
            <w:shd w:fill="FFFFFF" w:val="clear"/>
          </w:tcPr>
          <w:p>
            <w:pPr>
              <w:spacing w:after="60" w:before="60"/>
            </w:pPr>
            <w:r>
              <w:rPr>
                <w:rFonts w:ascii="Calibri" w:cs="Calibri" w:eastAsia="Calibri" w:hAnsi="Calibri"/>
                <w:sz w:val="18"/>
                <w:szCs w:val="18"/>
              </w:rPr>
              <w:t xml:space="preserve">id, drawing_number, title, discipline, current_revision_id, ifc_status, package_id, vendor_id,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Yes</w:t>
            </w:r>
          </w:p>
        </w:tc>
      </w:tr>
      <w:tr>
        <w:tc>
          <w:tcPr>
            <w:tcW w:type="dxa" w:w="2800"/>
            <w:shd w:fill="F0F4F0" w:val="clear"/>
          </w:tcPr>
          <w:p>
            <w:pPr>
              <w:spacing w:after="60" w:before="60"/>
            </w:pPr>
            <w:r>
              <w:rPr>
                <w:rFonts w:ascii="Calibri" w:cs="Calibri" w:eastAsia="Calibri" w:hAnsi="Calibri"/>
                <w:sz w:val="18"/>
                <w:szCs w:val="18"/>
              </w:rPr>
              <w:t xml:space="preserve">DrawingRevision</w:t>
            </w:r>
          </w:p>
        </w:tc>
        <w:tc>
          <w:tcPr>
            <w:tcW w:type="dxa" w:w="3500"/>
            <w:shd w:fill="F0F4F0" w:val="clear"/>
          </w:tcPr>
          <w:p>
            <w:pPr>
              <w:spacing w:after="60" w:before="60"/>
            </w:pPr>
            <w:r>
              <w:rPr>
                <w:rFonts w:ascii="Calibri" w:cs="Calibri" w:eastAsia="Calibri" w:hAnsi="Calibri"/>
                <w:sz w:val="18"/>
                <w:szCs w:val="18"/>
              </w:rPr>
              <w:t xml:space="preserve">id, drawing_id, revision_code, status (IFA/IFC/As-built), issued_by, issued_at, file_ref, supersedes_id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Yes</w:t>
            </w:r>
          </w:p>
        </w:tc>
      </w:tr>
      <w:tr>
        <w:tc>
          <w:tcPr>
            <w:tcW w:type="dxa" w:w="2800"/>
            <w:shd w:fill="FFFFFF" w:val="clear"/>
          </w:tcPr>
          <w:p>
            <w:pPr>
              <w:spacing w:after="60" w:before="60"/>
            </w:pPr>
            <w:r>
              <w:rPr>
                <w:rFonts w:ascii="Calibri" w:cs="Calibri" w:eastAsia="Calibri" w:hAnsi="Calibri"/>
                <w:sz w:val="18"/>
                <w:szCs w:val="18"/>
              </w:rPr>
              <w:t xml:space="preserve">Document</w:t>
            </w:r>
          </w:p>
        </w:tc>
        <w:tc>
          <w:tcPr>
            <w:tcW w:type="dxa" w:w="3500"/>
            <w:shd w:fill="FFFFFF" w:val="clear"/>
          </w:tcPr>
          <w:p>
            <w:pPr>
              <w:spacing w:after="60" w:before="60"/>
            </w:pPr>
            <w:r>
              <w:rPr>
                <w:rFonts w:ascii="Calibri" w:cs="Calibri" w:eastAsia="Calibri" w:hAnsi="Calibri"/>
                <w:sz w:val="18"/>
                <w:szCs w:val="18"/>
              </w:rPr>
              <w:t xml:space="preserve">id, doc_number, title, doc_type, current_revision_id, status, tenant_id</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Yes</w:t>
            </w:r>
          </w:p>
        </w:tc>
      </w:tr>
      <w:tr>
        <w:tc>
          <w:tcPr>
            <w:tcW w:type="dxa" w:w="2800"/>
            <w:shd w:fill="F0F4F0" w:val="clear"/>
          </w:tcPr>
          <w:p>
            <w:pPr>
              <w:spacing w:after="60" w:before="60"/>
            </w:pPr>
            <w:r>
              <w:rPr>
                <w:rFonts w:ascii="Calibri" w:cs="Calibri" w:eastAsia="Calibri" w:hAnsi="Calibri"/>
                <w:sz w:val="18"/>
                <w:szCs w:val="18"/>
              </w:rPr>
              <w:t xml:space="preserve">DocumentRevision</w:t>
            </w:r>
          </w:p>
        </w:tc>
        <w:tc>
          <w:tcPr>
            <w:tcW w:type="dxa" w:w="3500"/>
            <w:shd w:fill="F0F4F0" w:val="clear"/>
          </w:tcPr>
          <w:p>
            <w:pPr>
              <w:spacing w:after="60" w:before="60"/>
            </w:pPr>
            <w:r>
              <w:rPr>
                <w:rFonts w:ascii="Calibri" w:cs="Calibri" w:eastAsia="Calibri" w:hAnsi="Calibri"/>
                <w:sz w:val="18"/>
                <w:szCs w:val="18"/>
              </w:rPr>
              <w:t xml:space="preserve">id, document_id, revision_code, submitted_by, submitted_at, review_status, file_ref</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DistributionRecord</w:t>
            </w:r>
          </w:p>
        </w:tc>
        <w:tc>
          <w:tcPr>
            <w:tcW w:type="dxa" w:w="3500"/>
            <w:shd w:fill="FFFFFF" w:val="clear"/>
          </w:tcPr>
          <w:p>
            <w:pPr>
              <w:spacing w:after="60" w:before="60"/>
            </w:pPr>
            <w:r>
              <w:rPr>
                <w:rFonts w:ascii="Calibri" w:cs="Calibri" w:eastAsia="Calibri" w:hAnsi="Calibri"/>
                <w:sz w:val="18"/>
                <w:szCs w:val="18"/>
              </w:rPr>
              <w:t xml:space="preserve">id, drawing_id, revision_id, distributed_to, distributed_at, method</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RFI</w:t>
            </w:r>
          </w:p>
        </w:tc>
        <w:tc>
          <w:tcPr>
            <w:tcW w:type="dxa" w:w="3500"/>
            <w:shd w:fill="F0F4F0" w:val="clear"/>
          </w:tcPr>
          <w:p>
            <w:pPr>
              <w:spacing w:after="60" w:before="60"/>
            </w:pPr>
            <w:r>
              <w:rPr>
                <w:rFonts w:ascii="Calibri" w:cs="Calibri" w:eastAsia="Calibri" w:hAnsi="Calibri"/>
                <w:sz w:val="18"/>
                <w:szCs w:val="18"/>
              </w:rPr>
              <w:t xml:space="preserve">id, rfi_number, drawing_id, raised_by, raised_at, description, response, closed_at, status, tenant_id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Yes</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DrawingRevisionIssued</w:t>
            </w:r>
          </w:p>
        </w:tc>
        <w:tc>
          <w:tcPr>
            <w:tcW w:type="dxa" w:w="2000"/>
            <w:shd w:fill="FFFFFF" w:val="clear"/>
          </w:tcPr>
          <w:p>
            <w:pPr>
              <w:spacing w:after="60" w:before="60"/>
            </w:pPr>
            <w:r>
              <w:rPr>
                <w:rFonts w:ascii="Calibri" w:cs="Calibri" w:eastAsia="Calibri" w:hAnsi="Calibri"/>
                <w:sz w:val="18"/>
                <w:szCs w:val="18"/>
              </w:rPr>
              <w:t xml:space="preserve">New revision issued with updated status code</w:t>
            </w:r>
          </w:p>
        </w:tc>
        <w:tc>
          <w:tcPr>
            <w:tcW w:type="dxa" w:w="2500"/>
            <w:shd w:fill="FFFFFF" w:val="clear"/>
          </w:tcPr>
          <w:p>
            <w:pPr>
              <w:spacing w:after="60" w:before="60"/>
            </w:pPr>
            <w:r>
              <w:rPr>
                <w:rFonts w:ascii="Calibri" w:cs="Calibri" w:eastAsia="Calibri" w:hAnsi="Calibri"/>
                <w:sz w:val="18"/>
                <w:szCs w:val="18"/>
              </w:rPr>
              <w:t xml:space="preserve">Activity &amp; Schedule, Vendor, PIG, Audit</w:t>
            </w:r>
          </w:p>
        </w:tc>
        <w:tc>
          <w:tcPr>
            <w:tcW w:type="dxa" w:w="2360"/>
            <w:shd w:fill="FFFFFF" w:val="clear"/>
          </w:tcPr>
          <w:p>
            <w:pPr>
              <w:spacing w:after="60" w:before="60"/>
            </w:pPr>
            <w:r>
              <w:rPr>
                <w:rFonts w:ascii="Calibri" w:cs="Calibri" w:eastAsia="Calibri" w:hAnsi="Calibri"/>
                <w:sz w:val="18"/>
                <w:szCs w:val="18"/>
              </w:rPr>
              <w:t xml:space="preserve">Yes — NodeUpdated (Drawing)</w:t>
            </w:r>
          </w:p>
        </w:tc>
      </w:tr>
      <w:tr>
        <w:tc>
          <w:tcPr>
            <w:tcW w:type="dxa" w:w="2500"/>
            <w:shd w:fill="F0F4F0" w:val="clear"/>
          </w:tcPr>
          <w:p>
            <w:pPr>
              <w:spacing w:after="60" w:before="60"/>
            </w:pPr>
            <w:r>
              <w:rPr>
                <w:rFonts w:ascii="Calibri" w:cs="Calibri" w:eastAsia="Calibri" w:hAnsi="Calibri"/>
                <w:sz w:val="18"/>
                <w:szCs w:val="18"/>
              </w:rPr>
              <w:t xml:space="preserve">DocumentSubmitted</w:t>
            </w:r>
          </w:p>
        </w:tc>
        <w:tc>
          <w:tcPr>
            <w:tcW w:type="dxa" w:w="2000"/>
            <w:shd w:fill="F0F4F0" w:val="clear"/>
          </w:tcPr>
          <w:p>
            <w:pPr>
              <w:spacing w:after="60" w:before="60"/>
            </w:pPr>
            <w:r>
              <w:rPr>
                <w:rFonts w:ascii="Calibri" w:cs="Calibri" w:eastAsia="Calibri" w:hAnsi="Calibri"/>
                <w:sz w:val="18"/>
                <w:szCs w:val="18"/>
              </w:rPr>
              <w:t xml:space="preserve">New document or document revision submitted for review</w:t>
            </w:r>
          </w:p>
        </w:tc>
        <w:tc>
          <w:tcPr>
            <w:tcW w:type="dxa" w:w="2500"/>
            <w:shd w:fill="F0F4F0" w:val="clear"/>
          </w:tcPr>
          <w:p>
            <w:pPr>
              <w:spacing w:after="60" w:before="60"/>
            </w:pPr>
            <w:r>
              <w:rPr>
                <w:rFonts w:ascii="Calibri" w:cs="Calibri" w:eastAsia="Calibri" w:hAnsi="Calibri"/>
                <w:sz w:val="18"/>
                <w:szCs w:val="18"/>
              </w:rPr>
              <w:t xml:space="preserve">Audit, Notification, Coordination</w:t>
            </w:r>
          </w:p>
        </w:tc>
        <w:tc>
          <w:tcPr>
            <w:tcW w:type="dxa" w:w="2360"/>
            <w:shd w:fill="F0F4F0" w:val="clear"/>
          </w:tcPr>
          <w:p>
            <w:pPr>
              <w:spacing w:after="60" w:before="60"/>
            </w:pPr>
            <w:r>
              <w:rPr>
                <w:rFonts w:ascii="Calibri" w:cs="Calibri" w:eastAsia="Calibri" w:hAnsi="Calibri"/>
                <w:sz w:val="18"/>
                <w:szCs w:val="18"/>
              </w:rPr>
              <w:t xml:space="preserve">Yes — NodeCreated/Updated (Document)</w:t>
            </w:r>
          </w:p>
        </w:tc>
      </w:tr>
      <w:tr>
        <w:tc>
          <w:tcPr>
            <w:tcW w:type="dxa" w:w="2500"/>
            <w:shd w:fill="FFFFFF" w:val="clear"/>
          </w:tcPr>
          <w:p>
            <w:pPr>
              <w:spacing w:after="60" w:before="60"/>
            </w:pPr>
            <w:r>
              <w:rPr>
                <w:rFonts w:ascii="Calibri" w:cs="Calibri" w:eastAsia="Calibri" w:hAnsi="Calibri"/>
                <w:sz w:val="18"/>
                <w:szCs w:val="18"/>
              </w:rPr>
              <w:t xml:space="preserve">RFIRaised</w:t>
            </w:r>
          </w:p>
        </w:tc>
        <w:tc>
          <w:tcPr>
            <w:tcW w:type="dxa" w:w="2000"/>
            <w:shd w:fill="FFFFFF" w:val="clear"/>
          </w:tcPr>
          <w:p>
            <w:pPr>
              <w:spacing w:after="60" w:before="60"/>
            </w:pPr>
            <w:r>
              <w:rPr>
                <w:rFonts w:ascii="Calibri" w:cs="Calibri" w:eastAsia="Calibri" w:hAnsi="Calibri"/>
                <w:sz w:val="18"/>
                <w:szCs w:val="18"/>
              </w:rPr>
              <w:t xml:space="preserve">RFI created against a drawing or document</w:t>
            </w:r>
          </w:p>
        </w:tc>
        <w:tc>
          <w:tcPr>
            <w:tcW w:type="dxa" w:w="2500"/>
            <w:shd w:fill="FFFFFF" w:val="clear"/>
          </w:tcPr>
          <w:p>
            <w:pPr>
              <w:spacing w:after="60" w:before="60"/>
            </w:pPr>
            <w:r>
              <w:rPr>
                <w:rFonts w:ascii="Calibri" w:cs="Calibri" w:eastAsia="Calibri" w:hAnsi="Calibri"/>
                <w:sz w:val="18"/>
                <w:szCs w:val="18"/>
              </w:rPr>
              <w:t xml:space="preserve">Coordination, Notification, Audit</w:t>
            </w:r>
          </w:p>
        </w:tc>
        <w:tc>
          <w:tcPr>
            <w:tcW w:type="dxa" w:w="2360"/>
            <w:shd w:fill="FFFFFF" w:val="clear"/>
          </w:tcPr>
          <w:p>
            <w:pPr>
              <w:spacing w:after="60" w:before="60"/>
            </w:pPr>
            <w:r>
              <w:rPr>
                <w:rFonts w:ascii="Calibri" w:cs="Calibri" w:eastAsia="Calibri" w:hAnsi="Calibri"/>
                <w:sz w:val="18"/>
                <w:szCs w:val="18"/>
              </w:rPr>
              <w:t xml:space="preserve">Yes — NodeCreated (RFI)</w:t>
            </w:r>
          </w:p>
        </w:tc>
      </w:tr>
      <w:tr>
        <w:tc>
          <w:tcPr>
            <w:tcW w:type="dxa" w:w="2500"/>
            <w:shd w:fill="F0F4F0" w:val="clear"/>
          </w:tcPr>
          <w:p>
            <w:pPr>
              <w:spacing w:after="60" w:before="60"/>
            </w:pPr>
            <w:r>
              <w:rPr>
                <w:rFonts w:ascii="Calibri" w:cs="Calibri" w:eastAsia="Calibri" w:hAnsi="Calibri"/>
                <w:sz w:val="18"/>
                <w:szCs w:val="18"/>
              </w:rPr>
              <w:t xml:space="preserve">DrawingApproved</w:t>
            </w:r>
          </w:p>
        </w:tc>
        <w:tc>
          <w:tcPr>
            <w:tcW w:type="dxa" w:w="2000"/>
            <w:shd w:fill="F0F4F0" w:val="clear"/>
          </w:tcPr>
          <w:p>
            <w:pPr>
              <w:spacing w:after="60" w:before="60"/>
            </w:pPr>
            <w:r>
              <w:rPr>
                <w:rFonts w:ascii="Calibri" w:cs="Calibri" w:eastAsia="Calibri" w:hAnsi="Calibri"/>
                <w:sz w:val="18"/>
                <w:szCs w:val="18"/>
              </w:rPr>
              <w:t xml:space="preserve">Drawing achieves IFC or As-built status</w:t>
            </w:r>
          </w:p>
        </w:tc>
        <w:tc>
          <w:tcPr>
            <w:tcW w:type="dxa" w:w="2500"/>
            <w:shd w:fill="F0F4F0" w:val="clear"/>
          </w:tcPr>
          <w:p>
            <w:pPr>
              <w:spacing w:after="60" w:before="60"/>
            </w:pPr>
            <w:r>
              <w:rPr>
                <w:rFonts w:ascii="Calibri" w:cs="Calibri" w:eastAsia="Calibri" w:hAnsi="Calibri"/>
                <w:sz w:val="18"/>
                <w:szCs w:val="18"/>
              </w:rPr>
              <w:t xml:space="preserve">Activity &amp; Schedule, Readiness, PIG</w:t>
            </w:r>
          </w:p>
        </w:tc>
        <w:tc>
          <w:tcPr>
            <w:tcW w:type="dxa" w:w="2360"/>
            <w:shd w:fill="F0F4F0" w:val="clear"/>
          </w:tcPr>
          <w:p>
            <w:pPr>
              <w:spacing w:after="60" w:before="60"/>
            </w:pPr>
            <w:r>
              <w:rPr>
                <w:rFonts w:ascii="Calibri" w:cs="Calibri" w:eastAsia="Calibri" w:hAnsi="Calibri"/>
                <w:sz w:val="18"/>
                <w:szCs w:val="18"/>
              </w:rPr>
              <w:t xml:space="preserve">Yes — NodeUpdated, EdgeCreated (SATISFIES)</w:t>
            </w:r>
          </w:p>
        </w:tc>
      </w:tr>
      <w:tr>
        <w:tc>
          <w:tcPr>
            <w:tcW w:type="dxa" w:w="2500"/>
            <w:shd w:fill="FFFFFF" w:val="clear"/>
          </w:tcPr>
          <w:p>
            <w:pPr>
              <w:spacing w:after="60" w:before="60"/>
            </w:pPr>
            <w:r>
              <w:rPr>
                <w:rFonts w:ascii="Calibri" w:cs="Calibri" w:eastAsia="Calibri" w:hAnsi="Calibri"/>
                <w:sz w:val="18"/>
                <w:szCs w:val="18"/>
              </w:rPr>
              <w:t xml:space="preserve">IFCStatusChanged</w:t>
            </w:r>
          </w:p>
        </w:tc>
        <w:tc>
          <w:tcPr>
            <w:tcW w:type="dxa" w:w="2000"/>
            <w:shd w:fill="FFFFFF" w:val="clear"/>
          </w:tcPr>
          <w:p>
            <w:pPr>
              <w:spacing w:after="60" w:before="60"/>
            </w:pPr>
            <w:r>
              <w:rPr>
                <w:rFonts w:ascii="Calibri" w:cs="Calibri" w:eastAsia="Calibri" w:hAnsi="Calibri"/>
                <w:sz w:val="18"/>
                <w:szCs w:val="18"/>
              </w:rPr>
              <w:t xml:space="preserve">Drawing moves to or from IFC status</w:t>
            </w:r>
          </w:p>
        </w:tc>
        <w:tc>
          <w:tcPr>
            <w:tcW w:type="dxa" w:w="2500"/>
            <w:shd w:fill="FFFFFF" w:val="clear"/>
          </w:tcPr>
          <w:p>
            <w:pPr>
              <w:spacing w:after="60" w:before="60"/>
            </w:pPr>
            <w:r>
              <w:rPr>
                <w:rFonts w:ascii="Calibri" w:cs="Calibri" w:eastAsia="Calibri" w:hAnsi="Calibri"/>
                <w:sz w:val="18"/>
                <w:szCs w:val="18"/>
              </w:rPr>
              <w:t xml:space="preserve">Readiness, Reporting, Forecasting</w:t>
            </w:r>
          </w:p>
        </w:tc>
        <w:tc>
          <w:tcPr>
            <w:tcW w:type="dxa" w:w="2360"/>
            <w:shd w:fill="FFFFFF" w:val="clear"/>
          </w:tcPr>
          <w:p>
            <w:pPr>
              <w:spacing w:after="60" w:before="60"/>
            </w:pPr>
            <w:r>
              <w:rPr>
                <w:rFonts w:ascii="Calibri" w:cs="Calibri" w:eastAsia="Calibri" w:hAnsi="Calibri"/>
                <w:sz w:val="18"/>
                <w:szCs w:val="18"/>
              </w:rPr>
              <w:t xml:space="preserve">Yes — NodeUpdated (Drawing.ifc_status)</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Project Intelligence Graph Context, Activity &amp; Schedule Context, Vendor Management Context.</w:t>
      </w:r>
    </w:p>
    <w:p>
      <w:pPr>
        <w:spacing w:before="200"/>
      </w:pPr>
    </w:p>
    <w:p>
      <w:pPr>
        <w:pStyle w:val="Heading2"/>
        <w:spacing w:after="160" w:before="360"/>
      </w:pPr>
      <w:r>
        <w:rPr>
          <w:rFonts w:ascii="Calibri" w:cs="Calibri" w:eastAsia="Calibri" w:hAnsi="Calibri"/>
          <w:b/>
          <w:bCs/>
          <w:color w:val="2E7D32"/>
          <w:sz w:val="30"/>
          <w:szCs w:val="30"/>
        </w:rPr>
        <w:t xml:space="preserve">Context 5: Impact Analysis Context</w:t>
      </w:r>
    </w:p>
    <w:p>
      <w:pPr>
        <w:spacing w:after="80" w:before="80"/>
      </w:pPr>
      <w:r>
        <w:rPr>
          <w:rFonts w:ascii="Calibri" w:cs="Calibri" w:eastAsia="Calibri" w:hAnsi="Calibri"/>
          <w:b/>
          <w:bCs/>
          <w:sz w:val="20"/>
          <w:szCs w:val="20"/>
        </w:rPr>
        <w:t xml:space="preserve">Aggregate Root: ImpactAssessment</w:t>
      </w:r>
    </w:p>
    <w:p>
      <w:pPr>
        <w:spacing w:after="80" w:before="80"/>
      </w:pPr>
      <w:r>
        <w:rPr>
          <w:rFonts w:ascii="Calibri" w:cs="Calibri" w:eastAsia="Calibri" w:hAnsi="Calibri"/>
          <w:sz w:val="20"/>
          <w:szCs w:val="20"/>
        </w:rPr>
        <w:t xml:space="preserve">Owns impact traversal results and multi-dimensional impact scores. When any significant event occurs (delay, change, risk materialisation), the Impact Analysis Engine traverses the PIG to identify all affected entities and quantifies impact across six dimensions: scope, schedule, cost, quality, safety, and regulatory. The assessment is the bridge between an event and the decision to raise a change order.</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ImpactAssessment</w:t>
            </w:r>
          </w:p>
        </w:tc>
        <w:tc>
          <w:tcPr>
            <w:tcW w:type="dxa" w:w="3500"/>
            <w:shd w:fill="FFFFFF" w:val="clear"/>
          </w:tcPr>
          <w:p>
            <w:pPr>
              <w:spacing w:after="60" w:before="60"/>
            </w:pPr>
            <w:r>
              <w:rPr>
                <w:rFonts w:ascii="Calibri" w:cs="Calibri" w:eastAsia="Calibri" w:hAnsi="Calibri"/>
                <w:sz w:val="18"/>
                <w:szCs w:val="18"/>
              </w:rPr>
              <w:t xml:space="preserve">id, trigger_event_id, trigger_entity_type, trigger_entity_id, status (pending/running/completed/failed), created_at, completed_at,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ImpactItem</w:t>
            </w:r>
          </w:p>
        </w:tc>
        <w:tc>
          <w:tcPr>
            <w:tcW w:type="dxa" w:w="3500"/>
            <w:shd w:fill="F0F4F0" w:val="clear"/>
          </w:tcPr>
          <w:p>
            <w:pPr>
              <w:spacing w:after="60" w:before="60"/>
            </w:pPr>
            <w:r>
              <w:rPr>
                <w:rFonts w:ascii="Calibri" w:cs="Calibri" w:eastAsia="Calibri" w:hAnsi="Calibri"/>
                <w:sz w:val="18"/>
                <w:szCs w:val="18"/>
              </w:rPr>
              <w:t xml:space="preserve">id, assessment_id, affected_entity_type, affected_entity_id, impact_dimensions (jsonb), severity_score, path_from_trigger (jsonb), distance_hops</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Yes (linked entity is PIG node)</w:t>
            </w:r>
          </w:p>
        </w:tc>
      </w:tr>
      <w:tr>
        <w:tc>
          <w:tcPr>
            <w:tcW w:type="dxa" w:w="2800"/>
            <w:shd w:fill="FFFFFF" w:val="clear"/>
          </w:tcPr>
          <w:p>
            <w:pPr>
              <w:spacing w:after="60" w:before="60"/>
            </w:pPr>
            <w:r>
              <w:rPr>
                <w:rFonts w:ascii="Calibri" w:cs="Calibri" w:eastAsia="Calibri" w:hAnsi="Calibri"/>
                <w:sz w:val="18"/>
                <w:szCs w:val="18"/>
              </w:rPr>
              <w:t xml:space="preserve">ImpactDimension</w:t>
            </w:r>
          </w:p>
        </w:tc>
        <w:tc>
          <w:tcPr>
            <w:tcW w:type="dxa" w:w="3500"/>
            <w:shd w:fill="FFFFFF" w:val="clear"/>
          </w:tcPr>
          <w:p>
            <w:pPr>
              <w:spacing w:after="60" w:before="60"/>
            </w:pPr>
            <w:r>
              <w:rPr>
                <w:rFonts w:ascii="Calibri" w:cs="Calibri" w:eastAsia="Calibri" w:hAnsi="Calibri"/>
                <w:sz w:val="18"/>
                <w:szCs w:val="18"/>
              </w:rPr>
              <w:t xml:space="preserve">dimension_name (enum: scope/schedule/cost/quality/safety/regulatory), delta_value, unit, confidence_pct, narrative</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ImpactAssessmentRequested</w:t>
            </w:r>
          </w:p>
        </w:tc>
        <w:tc>
          <w:tcPr>
            <w:tcW w:type="dxa" w:w="2000"/>
            <w:shd w:fill="FFFFFF" w:val="clear"/>
          </w:tcPr>
          <w:p>
            <w:pPr>
              <w:spacing w:after="60" w:before="60"/>
            </w:pPr>
            <w:r>
              <w:rPr>
                <w:rFonts w:ascii="Calibri" w:cs="Calibri" w:eastAsia="Calibri" w:hAnsi="Calibri"/>
                <w:sz w:val="18"/>
                <w:szCs w:val="18"/>
              </w:rPr>
              <w:t xml:space="preserve">Any engine detects event needing impact analysis (delay, scope change, risk)</w:t>
            </w:r>
          </w:p>
        </w:tc>
        <w:tc>
          <w:tcPr>
            <w:tcW w:type="dxa" w:w="2500"/>
            <w:shd w:fill="FFFFFF" w:val="clear"/>
          </w:tcPr>
          <w:p>
            <w:pPr>
              <w:spacing w:after="60" w:before="60"/>
            </w:pPr>
            <w:r>
              <w:rPr>
                <w:rFonts w:ascii="Calibri" w:cs="Calibri" w:eastAsia="Calibri" w:hAnsi="Calibri"/>
                <w:sz w:val="18"/>
                <w:szCs w:val="18"/>
              </w:rPr>
              <w:t xml:space="preserve">Impact Analysis Engine (self-consumed)</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ImpactAssessmentCompleted</w:t>
            </w:r>
          </w:p>
        </w:tc>
        <w:tc>
          <w:tcPr>
            <w:tcW w:type="dxa" w:w="2000"/>
            <w:shd w:fill="F0F4F0" w:val="clear"/>
          </w:tcPr>
          <w:p>
            <w:pPr>
              <w:spacing w:after="60" w:before="60"/>
            </w:pPr>
            <w:r>
              <w:rPr>
                <w:rFonts w:ascii="Calibri" w:cs="Calibri" w:eastAsia="Calibri" w:hAnsi="Calibri"/>
                <w:sz w:val="18"/>
                <w:szCs w:val="18"/>
              </w:rPr>
              <w:t xml:space="preserve">PIG traversal and dimensional scoring complete</w:t>
            </w:r>
          </w:p>
        </w:tc>
        <w:tc>
          <w:tcPr>
            <w:tcW w:type="dxa" w:w="2500"/>
            <w:shd w:fill="F0F4F0" w:val="clear"/>
          </w:tcPr>
          <w:p>
            <w:pPr>
              <w:spacing w:after="60" w:before="60"/>
            </w:pPr>
            <w:r>
              <w:rPr>
                <w:rFonts w:ascii="Calibri" w:cs="Calibri" w:eastAsia="Calibri" w:hAnsi="Calibri"/>
                <w:sz w:val="18"/>
                <w:szCs w:val="18"/>
              </w:rPr>
              <w:t xml:space="preserve">Change Management, Risk, Forecasting, Coordination, Reporting</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CriticalImpactDetected</w:t>
            </w:r>
          </w:p>
        </w:tc>
        <w:tc>
          <w:tcPr>
            <w:tcW w:type="dxa" w:w="2000"/>
            <w:shd w:fill="FFFFFF" w:val="clear"/>
          </w:tcPr>
          <w:p>
            <w:pPr>
              <w:spacing w:after="60" w:before="60"/>
            </w:pPr>
            <w:r>
              <w:rPr>
                <w:rFonts w:ascii="Calibri" w:cs="Calibri" w:eastAsia="Calibri" w:hAnsi="Calibri"/>
                <w:sz w:val="18"/>
                <w:szCs w:val="18"/>
              </w:rPr>
              <w:t xml:space="preserve">Any dimension exceeds configured severity threshold</w:t>
            </w:r>
          </w:p>
        </w:tc>
        <w:tc>
          <w:tcPr>
            <w:tcW w:type="dxa" w:w="2500"/>
            <w:shd w:fill="FFFFFF" w:val="clear"/>
          </w:tcPr>
          <w:p>
            <w:pPr>
              <w:spacing w:after="60" w:before="60"/>
            </w:pPr>
            <w:r>
              <w:rPr>
                <w:rFonts w:ascii="Calibri" w:cs="Calibri" w:eastAsia="Calibri" w:hAnsi="Calibri"/>
                <w:sz w:val="18"/>
                <w:szCs w:val="18"/>
              </w:rPr>
              <w:t xml:space="preserve">Risk, Notification, Coordination, Reporting</w:t>
            </w:r>
          </w:p>
        </w:tc>
        <w:tc>
          <w:tcPr>
            <w:tcW w:type="dxa" w:w="23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Project Intelligence Graph Context, Change Management Context, Risk &amp; Safety Context.</w:t>
      </w:r>
    </w:p>
    <w:p>
      <w:pPr>
        <w:spacing w:before="200"/>
      </w:pPr>
    </w:p>
    <w:p>
      <w:pPr>
        <w:pStyle w:val="Heading2"/>
        <w:spacing w:after="160" w:before="360"/>
      </w:pPr>
      <w:r>
        <w:rPr>
          <w:rFonts w:ascii="Calibri" w:cs="Calibri" w:eastAsia="Calibri" w:hAnsi="Calibri"/>
          <w:b/>
          <w:bCs/>
          <w:color w:val="2E7D32"/>
          <w:sz w:val="30"/>
          <w:szCs w:val="30"/>
        </w:rPr>
        <w:t xml:space="preserve">Context 6: Change Management Context</w:t>
      </w:r>
    </w:p>
    <w:p>
      <w:pPr>
        <w:spacing w:after="80" w:before="80"/>
      </w:pPr>
      <w:r>
        <w:rPr>
          <w:rFonts w:ascii="Calibri" w:cs="Calibri" w:eastAsia="Calibri" w:hAnsi="Calibri"/>
          <w:b/>
          <w:bCs/>
          <w:sz w:val="20"/>
          <w:szCs w:val="20"/>
        </w:rPr>
        <w:t xml:space="preserve">Aggregate Root: ChangeOrder</w:t>
      </w:r>
    </w:p>
    <w:p>
      <w:pPr>
        <w:spacing w:after="80" w:before="80"/>
      </w:pPr>
      <w:r>
        <w:rPr>
          <w:rFonts w:ascii="Calibri" w:cs="Calibri" w:eastAsia="Calibri" w:hAnsi="Calibri"/>
          <w:sz w:val="20"/>
          <w:szCs w:val="20"/>
        </w:rPr>
        <w:t xml:space="preserve">Owns the change register, complete change lifecycle (Identified → Assessed → Approved/Rejected → Implemented → Closed), and the Change Workspace entity view. Every change order must have a linked impact assessment before it can be approved. The Change Workspace shows originating event, impact dimensions, affected activities, drawings, vendor dependencies, approval chain, and coordination items in a single view.</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ChangeOrder</w:t>
            </w:r>
          </w:p>
        </w:tc>
        <w:tc>
          <w:tcPr>
            <w:tcW w:type="dxa" w:w="3500"/>
            <w:shd w:fill="FFFFFF" w:val="clear"/>
          </w:tcPr>
          <w:p>
            <w:pPr>
              <w:spacing w:after="60" w:before="60"/>
            </w:pPr>
            <w:r>
              <w:rPr>
                <w:rFonts w:ascii="Calibri" w:cs="Calibri" w:eastAsia="Calibri" w:hAnsi="Calibri"/>
                <w:sz w:val="18"/>
                <w:szCs w:val="18"/>
              </w:rPr>
              <w:t xml:space="preserve">id, change_number, change_type_id, title, description, originating_event_id, status (10-state), raised_by, raised_at, approved_by, approved_at, rejected_reason,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Yes</w:t>
            </w:r>
          </w:p>
        </w:tc>
      </w:tr>
      <w:tr>
        <w:tc>
          <w:tcPr>
            <w:tcW w:type="dxa" w:w="2800"/>
            <w:shd w:fill="F0F4F0" w:val="clear"/>
          </w:tcPr>
          <w:p>
            <w:pPr>
              <w:spacing w:after="60" w:before="60"/>
            </w:pPr>
            <w:r>
              <w:rPr>
                <w:rFonts w:ascii="Calibri" w:cs="Calibri" w:eastAsia="Calibri" w:hAnsi="Calibri"/>
                <w:sz w:val="18"/>
                <w:szCs w:val="18"/>
              </w:rPr>
              <w:t xml:space="preserve">ChangeType</w:t>
            </w:r>
          </w:p>
        </w:tc>
        <w:tc>
          <w:tcPr>
            <w:tcW w:type="dxa" w:w="3500"/>
            <w:shd w:fill="F0F4F0" w:val="clear"/>
          </w:tcPr>
          <w:p>
            <w:pPr>
              <w:spacing w:after="60" w:before="60"/>
            </w:pPr>
            <w:r>
              <w:rPr>
                <w:rFonts w:ascii="Calibri" w:cs="Calibri" w:eastAsia="Calibri" w:hAnsi="Calibri"/>
                <w:sz w:val="18"/>
                <w:szCs w:val="18"/>
              </w:rPr>
              <w:t xml:space="preserve">id, type_code, name, typical_schedule_impact_days, typical_cost_impact_pct, requires_board_approval, tenant_id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ChangeImpactSummary</w:t>
            </w:r>
          </w:p>
        </w:tc>
        <w:tc>
          <w:tcPr>
            <w:tcW w:type="dxa" w:w="3500"/>
            <w:shd w:fill="FFFFFF" w:val="clear"/>
          </w:tcPr>
          <w:p>
            <w:pPr>
              <w:spacing w:after="60" w:before="60"/>
            </w:pPr>
            <w:r>
              <w:rPr>
                <w:rFonts w:ascii="Calibri" w:cs="Calibri" w:eastAsia="Calibri" w:hAnsi="Calibri"/>
                <w:sz w:val="18"/>
                <w:szCs w:val="18"/>
              </w:rPr>
              <w:t xml:space="preserve">id, change_id, impact_assessment_id, schedule_impact_days, cost_impact, affected_activities_count, narrative</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ChangeClosure</w:t>
            </w:r>
          </w:p>
        </w:tc>
        <w:tc>
          <w:tcPr>
            <w:tcW w:type="dxa" w:w="3500"/>
            <w:shd w:fill="F0F4F0" w:val="clear"/>
          </w:tcPr>
          <w:p>
            <w:pPr>
              <w:spacing w:after="60" w:before="60"/>
            </w:pPr>
            <w:r>
              <w:rPr>
                <w:rFonts w:ascii="Calibri" w:cs="Calibri" w:eastAsia="Calibri" w:hAnsi="Calibri"/>
                <w:sz w:val="18"/>
                <w:szCs w:val="18"/>
              </w:rPr>
              <w:t xml:space="preserve">id, change_id, closure_type (implemented/rejected/withdrawn), implementation_verified_by, implemented_at, lessons_learned, closed_at</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ChangeIdentified</w:t>
            </w:r>
          </w:p>
        </w:tc>
        <w:tc>
          <w:tcPr>
            <w:tcW w:type="dxa" w:w="2000"/>
            <w:shd w:fill="FFFFFF" w:val="clear"/>
          </w:tcPr>
          <w:p>
            <w:pPr>
              <w:spacing w:after="60" w:before="60"/>
            </w:pPr>
            <w:r>
              <w:rPr>
                <w:rFonts w:ascii="Calibri" w:cs="Calibri" w:eastAsia="Calibri" w:hAnsi="Calibri"/>
                <w:sz w:val="18"/>
                <w:szCs w:val="18"/>
              </w:rPr>
              <w:t xml:space="preserve">Event, observation, or scope variation triggers change identification</w:t>
            </w:r>
          </w:p>
        </w:tc>
        <w:tc>
          <w:tcPr>
            <w:tcW w:type="dxa" w:w="2500"/>
            <w:shd w:fill="FFFFFF" w:val="clear"/>
          </w:tcPr>
          <w:p>
            <w:pPr>
              <w:spacing w:after="60" w:before="60"/>
            </w:pPr>
            <w:r>
              <w:rPr>
                <w:rFonts w:ascii="Calibri" w:cs="Calibri" w:eastAsia="Calibri" w:hAnsi="Calibri"/>
                <w:sz w:val="18"/>
                <w:szCs w:val="18"/>
              </w:rPr>
              <w:t xml:space="preserve">Impact Analysis, PIG, Audit, Coordination</w:t>
            </w:r>
          </w:p>
        </w:tc>
        <w:tc>
          <w:tcPr>
            <w:tcW w:type="dxa" w:w="2360"/>
            <w:shd w:fill="FFFFFF" w:val="clear"/>
          </w:tcPr>
          <w:p>
            <w:pPr>
              <w:spacing w:after="60" w:before="60"/>
            </w:pPr>
            <w:r>
              <w:rPr>
                <w:rFonts w:ascii="Calibri" w:cs="Calibri" w:eastAsia="Calibri" w:hAnsi="Calibri"/>
                <w:sz w:val="18"/>
                <w:szCs w:val="18"/>
              </w:rPr>
              <w:t xml:space="preserve">Yes — NodeCreated (Change)</w:t>
            </w:r>
          </w:p>
        </w:tc>
      </w:tr>
      <w:tr>
        <w:tc>
          <w:tcPr>
            <w:tcW w:type="dxa" w:w="2500"/>
            <w:shd w:fill="F0F4F0" w:val="clear"/>
          </w:tcPr>
          <w:p>
            <w:pPr>
              <w:spacing w:after="60" w:before="60"/>
            </w:pPr>
            <w:r>
              <w:rPr>
                <w:rFonts w:ascii="Calibri" w:cs="Calibri" w:eastAsia="Calibri" w:hAnsi="Calibri"/>
                <w:sz w:val="18"/>
                <w:szCs w:val="18"/>
              </w:rPr>
              <w:t xml:space="preserve">ChangeAssessed</w:t>
            </w:r>
          </w:p>
        </w:tc>
        <w:tc>
          <w:tcPr>
            <w:tcW w:type="dxa" w:w="2000"/>
            <w:shd w:fill="F0F4F0" w:val="clear"/>
          </w:tcPr>
          <w:p>
            <w:pPr>
              <w:spacing w:after="60" w:before="60"/>
            </w:pPr>
            <w:r>
              <w:rPr>
                <w:rFonts w:ascii="Calibri" w:cs="Calibri" w:eastAsia="Calibri" w:hAnsi="Calibri"/>
                <w:sz w:val="18"/>
                <w:szCs w:val="18"/>
              </w:rPr>
              <w:t xml:space="preserve">Impact assessment completed and linked to change order</w:t>
            </w:r>
          </w:p>
        </w:tc>
        <w:tc>
          <w:tcPr>
            <w:tcW w:type="dxa" w:w="2500"/>
            <w:shd w:fill="F0F4F0" w:val="clear"/>
          </w:tcPr>
          <w:p>
            <w:pPr>
              <w:spacing w:after="60" w:before="60"/>
            </w:pPr>
            <w:r>
              <w:rPr>
                <w:rFonts w:ascii="Calibri" w:cs="Calibri" w:eastAsia="Calibri" w:hAnsi="Calibri"/>
                <w:sz w:val="18"/>
                <w:szCs w:val="18"/>
              </w:rPr>
              <w:t xml:space="preserve">Risk, Forecasting, Reporting</w:t>
            </w:r>
          </w:p>
        </w:tc>
        <w:tc>
          <w:tcPr>
            <w:tcW w:type="dxa" w:w="2360"/>
            <w:shd w:fill="F0F4F0" w:val="clear"/>
          </w:tcPr>
          <w:p>
            <w:pPr>
              <w:spacing w:after="60" w:before="60"/>
            </w:pPr>
            <w:r>
              <w:rPr>
                <w:rFonts w:ascii="Calibri" w:cs="Calibri" w:eastAsia="Calibri" w:hAnsi="Calibri"/>
                <w:sz w:val="18"/>
                <w:szCs w:val="18"/>
              </w:rPr>
              <w:t xml:space="preserve">Yes — EdgeCreated (IMPACTS)</w:t>
            </w:r>
          </w:p>
        </w:tc>
      </w:tr>
      <w:tr>
        <w:tc>
          <w:tcPr>
            <w:tcW w:type="dxa" w:w="2500"/>
            <w:shd w:fill="FFFFFF" w:val="clear"/>
          </w:tcPr>
          <w:p>
            <w:pPr>
              <w:spacing w:after="60" w:before="60"/>
            </w:pPr>
            <w:r>
              <w:rPr>
                <w:rFonts w:ascii="Calibri" w:cs="Calibri" w:eastAsia="Calibri" w:hAnsi="Calibri"/>
                <w:sz w:val="18"/>
                <w:szCs w:val="18"/>
              </w:rPr>
              <w:t xml:space="preserve">ChangeApproved</w:t>
            </w:r>
          </w:p>
        </w:tc>
        <w:tc>
          <w:tcPr>
            <w:tcW w:type="dxa" w:w="2000"/>
            <w:shd w:fill="FFFFFF" w:val="clear"/>
          </w:tcPr>
          <w:p>
            <w:pPr>
              <w:spacing w:after="60" w:before="60"/>
            </w:pPr>
            <w:r>
              <w:rPr>
                <w:rFonts w:ascii="Calibri" w:cs="Calibri" w:eastAsia="Calibri" w:hAnsi="Calibri"/>
                <w:sz w:val="18"/>
                <w:szCs w:val="18"/>
              </w:rPr>
              <w:t xml:space="preserve">Change order receives all required approvals</w:t>
            </w:r>
          </w:p>
        </w:tc>
        <w:tc>
          <w:tcPr>
            <w:tcW w:type="dxa" w:w="2500"/>
            <w:shd w:fill="FFFFFF" w:val="clear"/>
          </w:tcPr>
          <w:p>
            <w:pPr>
              <w:spacing w:after="60" w:before="60"/>
            </w:pPr>
            <w:r>
              <w:rPr>
                <w:rFonts w:ascii="Calibri" w:cs="Calibri" w:eastAsia="Calibri" w:hAnsi="Calibri"/>
                <w:sz w:val="18"/>
                <w:szCs w:val="18"/>
              </w:rPr>
              <w:t xml:space="preserve">Activity &amp; Schedule, Vendor, Coordination, Notification</w:t>
            </w:r>
          </w:p>
        </w:tc>
        <w:tc>
          <w:tcPr>
            <w:tcW w:type="dxa" w:w="2360"/>
            <w:shd w:fill="FFFFFF" w:val="clear"/>
          </w:tcPr>
          <w:p>
            <w:pPr>
              <w:spacing w:after="60" w:before="60"/>
            </w:pPr>
            <w:r>
              <w:rPr>
                <w:rFonts w:ascii="Calibri" w:cs="Calibri" w:eastAsia="Calibri" w:hAnsi="Calibri"/>
                <w:sz w:val="18"/>
                <w:szCs w:val="18"/>
              </w:rPr>
              <w:t xml:space="preserve">Yes — NodeUpdated (Change.status)</w:t>
            </w:r>
          </w:p>
        </w:tc>
      </w:tr>
      <w:tr>
        <w:tc>
          <w:tcPr>
            <w:tcW w:type="dxa" w:w="2500"/>
            <w:shd w:fill="F0F4F0" w:val="clear"/>
          </w:tcPr>
          <w:p>
            <w:pPr>
              <w:spacing w:after="60" w:before="60"/>
            </w:pPr>
            <w:r>
              <w:rPr>
                <w:rFonts w:ascii="Calibri" w:cs="Calibri" w:eastAsia="Calibri" w:hAnsi="Calibri"/>
                <w:sz w:val="18"/>
                <w:szCs w:val="18"/>
              </w:rPr>
              <w:t xml:space="preserve">ChangeRejected</w:t>
            </w:r>
          </w:p>
        </w:tc>
        <w:tc>
          <w:tcPr>
            <w:tcW w:type="dxa" w:w="2000"/>
            <w:shd w:fill="F0F4F0" w:val="clear"/>
          </w:tcPr>
          <w:p>
            <w:pPr>
              <w:spacing w:after="60" w:before="60"/>
            </w:pPr>
            <w:r>
              <w:rPr>
                <w:rFonts w:ascii="Calibri" w:cs="Calibri" w:eastAsia="Calibri" w:hAnsi="Calibri"/>
                <w:sz w:val="18"/>
                <w:szCs w:val="18"/>
              </w:rPr>
              <w:t xml:space="preserve">Change order rejected by approver(s)</w:t>
            </w:r>
          </w:p>
        </w:tc>
        <w:tc>
          <w:tcPr>
            <w:tcW w:type="dxa" w:w="2500"/>
            <w:shd w:fill="F0F4F0" w:val="clear"/>
          </w:tcPr>
          <w:p>
            <w:pPr>
              <w:spacing w:after="60" w:before="60"/>
            </w:pPr>
            <w:r>
              <w:rPr>
                <w:rFonts w:ascii="Calibri" w:cs="Calibri" w:eastAsia="Calibri" w:hAnsi="Calibri"/>
                <w:sz w:val="18"/>
                <w:szCs w:val="18"/>
              </w:rPr>
              <w:t xml:space="preserve">Coordination, Notification, Audit</w:t>
            </w:r>
          </w:p>
        </w:tc>
        <w:tc>
          <w:tcPr>
            <w:tcW w:type="dxa" w:w="2360"/>
            <w:shd w:fill="F0F4F0" w:val="clear"/>
          </w:tcPr>
          <w:p>
            <w:pPr>
              <w:spacing w:after="60" w:before="60"/>
            </w:pPr>
            <w:r>
              <w:rPr>
                <w:rFonts w:ascii="Calibri" w:cs="Calibri" w:eastAsia="Calibri" w:hAnsi="Calibri"/>
                <w:sz w:val="18"/>
                <w:szCs w:val="18"/>
              </w:rPr>
              <w:t xml:space="preserve">Yes — NodeUpdated (Change.status)</w:t>
            </w:r>
          </w:p>
        </w:tc>
      </w:tr>
      <w:tr>
        <w:tc>
          <w:tcPr>
            <w:tcW w:type="dxa" w:w="2500"/>
            <w:shd w:fill="FFFFFF" w:val="clear"/>
          </w:tcPr>
          <w:p>
            <w:pPr>
              <w:spacing w:after="60" w:before="60"/>
            </w:pPr>
            <w:r>
              <w:rPr>
                <w:rFonts w:ascii="Calibri" w:cs="Calibri" w:eastAsia="Calibri" w:hAnsi="Calibri"/>
                <w:sz w:val="18"/>
                <w:szCs w:val="18"/>
              </w:rPr>
              <w:t xml:space="preserve">ChangeImplemented</w:t>
            </w:r>
          </w:p>
        </w:tc>
        <w:tc>
          <w:tcPr>
            <w:tcW w:type="dxa" w:w="2000"/>
            <w:shd w:fill="FFFFFF" w:val="clear"/>
          </w:tcPr>
          <w:p>
            <w:pPr>
              <w:spacing w:after="60" w:before="60"/>
            </w:pPr>
            <w:r>
              <w:rPr>
                <w:rFonts w:ascii="Calibri" w:cs="Calibri" w:eastAsia="Calibri" w:hAnsi="Calibri"/>
                <w:sz w:val="18"/>
                <w:szCs w:val="18"/>
              </w:rPr>
              <w:t xml:space="preserve">Implementation confirmed with evidence</w:t>
            </w:r>
          </w:p>
        </w:tc>
        <w:tc>
          <w:tcPr>
            <w:tcW w:type="dxa" w:w="2500"/>
            <w:shd w:fill="FFFFFF" w:val="clear"/>
          </w:tcPr>
          <w:p>
            <w:pPr>
              <w:spacing w:after="60" w:before="60"/>
            </w:pPr>
            <w:r>
              <w:rPr>
                <w:rFonts w:ascii="Calibri" w:cs="Calibri" w:eastAsia="Calibri" w:hAnsi="Calibri"/>
                <w:sz w:val="18"/>
                <w:szCs w:val="18"/>
              </w:rPr>
              <w:t xml:space="preserve">Organizational Memory, Forecasting, Audit</w:t>
            </w:r>
          </w:p>
        </w:tc>
        <w:tc>
          <w:tcPr>
            <w:tcW w:type="dxa" w:w="2360"/>
            <w:shd w:fill="FFFFFF" w:val="clear"/>
          </w:tcPr>
          <w:p>
            <w:pPr>
              <w:spacing w:after="60" w:before="60"/>
            </w:pPr>
            <w:r>
              <w:rPr>
                <w:rFonts w:ascii="Calibri" w:cs="Calibri" w:eastAsia="Calibri" w:hAnsi="Calibri"/>
                <w:sz w:val="18"/>
                <w:szCs w:val="18"/>
              </w:rPr>
              <w:t xml:space="preserve">Yes — EdgeUpdated (CLOSES)</w:t>
            </w:r>
          </w:p>
        </w:tc>
      </w:tr>
      <w:tr>
        <w:tc>
          <w:tcPr>
            <w:tcW w:type="dxa" w:w="2500"/>
            <w:shd w:fill="F0F4F0" w:val="clear"/>
          </w:tcPr>
          <w:p>
            <w:pPr>
              <w:spacing w:after="60" w:before="60"/>
            </w:pPr>
            <w:r>
              <w:rPr>
                <w:rFonts w:ascii="Calibri" w:cs="Calibri" w:eastAsia="Calibri" w:hAnsi="Calibri"/>
                <w:sz w:val="18"/>
                <w:szCs w:val="18"/>
              </w:rPr>
              <w:t xml:space="preserve">ChangeClosed</w:t>
            </w:r>
          </w:p>
        </w:tc>
        <w:tc>
          <w:tcPr>
            <w:tcW w:type="dxa" w:w="2000"/>
            <w:shd w:fill="F0F4F0" w:val="clear"/>
          </w:tcPr>
          <w:p>
            <w:pPr>
              <w:spacing w:after="60" w:before="60"/>
            </w:pPr>
            <w:r>
              <w:rPr>
                <w:rFonts w:ascii="Calibri" w:cs="Calibri" w:eastAsia="Calibri" w:hAnsi="Calibri"/>
                <w:sz w:val="18"/>
                <w:szCs w:val="18"/>
              </w:rPr>
              <w:t xml:space="preserve">Change fully closed with lessons learned recorded</w:t>
            </w:r>
          </w:p>
        </w:tc>
        <w:tc>
          <w:tcPr>
            <w:tcW w:type="dxa" w:w="2500"/>
            <w:shd w:fill="F0F4F0" w:val="clear"/>
          </w:tcPr>
          <w:p>
            <w:pPr>
              <w:spacing w:after="60" w:before="60"/>
            </w:pPr>
            <w:r>
              <w:rPr>
                <w:rFonts w:ascii="Calibri" w:cs="Calibri" w:eastAsia="Calibri" w:hAnsi="Calibri"/>
                <w:sz w:val="18"/>
                <w:szCs w:val="18"/>
              </w:rPr>
              <w:t xml:space="preserve">Organizational Memory, Reporting, Audit</w:t>
            </w:r>
          </w:p>
        </w:tc>
        <w:tc>
          <w:tcPr>
            <w:tcW w:type="dxa" w:w="2360"/>
            <w:shd w:fill="F0F4F0" w:val="clear"/>
          </w:tcPr>
          <w:p>
            <w:pPr>
              <w:spacing w:after="60" w:before="60"/>
            </w:pPr>
            <w:r>
              <w:rPr>
                <w:rFonts w:ascii="Calibri" w:cs="Calibri" w:eastAsia="Calibri" w:hAnsi="Calibri"/>
                <w:sz w:val="18"/>
                <w:szCs w:val="18"/>
              </w:rPr>
              <w:t xml:space="preserve">Yes — NodeUpdated (Change.status=Closed)</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Impact Analysis Context, Evidence Context, Activity &amp; Schedule Context, Project Intelligence Graph Context.</w:t>
      </w:r>
    </w:p>
    <w:p>
      <w:pPr>
        <w:spacing w:before="200"/>
      </w:pPr>
    </w:p>
    <w:p>
      <w:pPr>
        <w:pStyle w:val="Heading2"/>
        <w:spacing w:after="160" w:before="360"/>
      </w:pPr>
      <w:r>
        <w:rPr>
          <w:rFonts w:ascii="Calibri" w:cs="Calibri" w:eastAsia="Calibri" w:hAnsi="Calibri"/>
          <w:b/>
          <w:bCs/>
          <w:color w:val="2E7D32"/>
          <w:sz w:val="30"/>
          <w:szCs w:val="30"/>
        </w:rPr>
        <w:t xml:space="preserve">Context 7: Risk &amp; Safety Context</w:t>
      </w:r>
    </w:p>
    <w:p>
      <w:pPr>
        <w:spacing w:after="80" w:before="80"/>
      </w:pPr>
      <w:r>
        <w:rPr>
          <w:rFonts w:ascii="Calibri" w:cs="Calibri" w:eastAsia="Calibri" w:hAnsi="Calibri"/>
          <w:b/>
          <w:bCs/>
          <w:sz w:val="20"/>
          <w:szCs w:val="20"/>
        </w:rPr>
        <w:t xml:space="preserve">Aggregate Root: Risk</w:t>
      </w:r>
    </w:p>
    <w:p>
      <w:pPr>
        <w:spacing w:after="80" w:before="80"/>
      </w:pPr>
      <w:r>
        <w:rPr>
          <w:rFonts w:ascii="Calibri" w:cs="Calibri" w:eastAsia="Calibri" w:hAnsi="Calibri"/>
          <w:sz w:val="20"/>
          <w:szCs w:val="20"/>
        </w:rPr>
        <w:t xml:space="preserve">Owns the risk register, risk scoring (probability × impact matrix), Monte Carlo quantification, mitigation tracking, and safety incident records. The Risk Engine detects patterns by querying Organizational Memory for similar historical risks. Risk heat maps are computed here and surfaced through the Forecasting and Reporting contexts.</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Risk</w:t>
            </w:r>
          </w:p>
        </w:tc>
        <w:tc>
          <w:tcPr>
            <w:tcW w:type="dxa" w:w="3500"/>
            <w:shd w:fill="FFFFFF" w:val="clear"/>
          </w:tcPr>
          <w:p>
            <w:pPr>
              <w:spacing w:after="60" w:before="60"/>
            </w:pPr>
            <w:r>
              <w:rPr>
                <w:rFonts w:ascii="Calibri" w:cs="Calibri" w:eastAsia="Calibri" w:hAnsi="Calibri"/>
                <w:sz w:val="18"/>
                <w:szCs w:val="18"/>
              </w:rPr>
              <w:t xml:space="preserve">id, risk_number, title, description, category, probability_score, impact_score, risk_rating (computed), status (open/mitigating/closed/materialised), owner, identified_at,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Yes</w:t>
            </w:r>
          </w:p>
        </w:tc>
      </w:tr>
      <w:tr>
        <w:tc>
          <w:tcPr>
            <w:tcW w:type="dxa" w:w="2800"/>
            <w:shd w:fill="F0F4F0" w:val="clear"/>
          </w:tcPr>
          <w:p>
            <w:pPr>
              <w:spacing w:after="60" w:before="60"/>
            </w:pPr>
            <w:r>
              <w:rPr>
                <w:rFonts w:ascii="Calibri" w:cs="Calibri" w:eastAsia="Calibri" w:hAnsi="Calibri"/>
                <w:sz w:val="18"/>
                <w:szCs w:val="18"/>
              </w:rPr>
              <w:t xml:space="preserve">RiskScore</w:t>
            </w:r>
          </w:p>
        </w:tc>
        <w:tc>
          <w:tcPr>
            <w:tcW w:type="dxa" w:w="3500"/>
            <w:shd w:fill="F0F4F0" w:val="clear"/>
          </w:tcPr>
          <w:p>
            <w:pPr>
              <w:spacing w:after="60" w:before="60"/>
            </w:pPr>
            <w:r>
              <w:rPr>
                <w:rFonts w:ascii="Calibri" w:cs="Calibri" w:eastAsia="Calibri" w:hAnsi="Calibri"/>
                <w:sz w:val="18"/>
                <w:szCs w:val="18"/>
              </w:rPr>
              <w:t xml:space="preserve">id, risk_id, probability, impact, risk_rating, scoring_method (manual/monte_carlo), scored_at, version</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Mitigation</w:t>
            </w:r>
          </w:p>
        </w:tc>
        <w:tc>
          <w:tcPr>
            <w:tcW w:type="dxa" w:w="3500"/>
            <w:shd w:fill="FFFFFF" w:val="clear"/>
          </w:tcPr>
          <w:p>
            <w:pPr>
              <w:spacing w:after="60" w:before="60"/>
            </w:pPr>
            <w:r>
              <w:rPr>
                <w:rFonts w:ascii="Calibri" w:cs="Calibri" w:eastAsia="Calibri" w:hAnsi="Calibri"/>
                <w:sz w:val="18"/>
                <w:szCs w:val="18"/>
              </w:rPr>
              <w:t xml:space="preserve">id, risk_id, description, assigned_to, due_date, status (planned/in_progress/completed), effectiveness_rating, closed_at</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Yes</w:t>
            </w:r>
          </w:p>
        </w:tc>
      </w:tr>
      <w:tr>
        <w:tc>
          <w:tcPr>
            <w:tcW w:type="dxa" w:w="2800"/>
            <w:shd w:fill="F0F4F0" w:val="clear"/>
          </w:tcPr>
          <w:p>
            <w:pPr>
              <w:spacing w:after="60" w:before="60"/>
            </w:pPr>
            <w:r>
              <w:rPr>
                <w:rFonts w:ascii="Calibri" w:cs="Calibri" w:eastAsia="Calibri" w:hAnsi="Calibri"/>
                <w:sz w:val="18"/>
                <w:szCs w:val="18"/>
              </w:rPr>
              <w:t xml:space="preserve">SafetyIncident</w:t>
            </w:r>
          </w:p>
        </w:tc>
        <w:tc>
          <w:tcPr>
            <w:tcW w:type="dxa" w:w="3500"/>
            <w:shd w:fill="F0F4F0" w:val="clear"/>
          </w:tcPr>
          <w:p>
            <w:pPr>
              <w:spacing w:after="60" w:before="60"/>
            </w:pPr>
            <w:r>
              <w:rPr>
                <w:rFonts w:ascii="Calibri" w:cs="Calibri" w:eastAsia="Calibri" w:hAnsi="Calibri"/>
                <w:sz w:val="18"/>
                <w:szCs w:val="18"/>
              </w:rPr>
              <w:t xml:space="preserve">id, incident_type, severity, location, occurred_at, reported_by, linked_risk_id, root_cause, corrective_action, closed_at, tenant_id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Yes</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RiskIdentified</w:t>
            </w:r>
          </w:p>
        </w:tc>
        <w:tc>
          <w:tcPr>
            <w:tcW w:type="dxa" w:w="2000"/>
            <w:shd w:fill="FFFFFF" w:val="clear"/>
          </w:tcPr>
          <w:p>
            <w:pPr>
              <w:spacing w:after="60" w:before="60"/>
            </w:pPr>
            <w:r>
              <w:rPr>
                <w:rFonts w:ascii="Calibri" w:cs="Calibri" w:eastAsia="Calibri" w:hAnsi="Calibri"/>
                <w:sz w:val="18"/>
                <w:szCs w:val="18"/>
              </w:rPr>
              <w:t xml:space="preserve">New risk logged manually or via engine pattern detection</w:t>
            </w:r>
          </w:p>
        </w:tc>
        <w:tc>
          <w:tcPr>
            <w:tcW w:type="dxa" w:w="2500"/>
            <w:shd w:fill="FFFFFF" w:val="clear"/>
          </w:tcPr>
          <w:p>
            <w:pPr>
              <w:spacing w:after="60" w:before="60"/>
            </w:pPr>
            <w:r>
              <w:rPr>
                <w:rFonts w:ascii="Calibri" w:cs="Calibri" w:eastAsia="Calibri" w:hAnsi="Calibri"/>
                <w:sz w:val="18"/>
                <w:szCs w:val="18"/>
              </w:rPr>
              <w:t xml:space="preserve">PIG, Audit, Notification, Coordination</w:t>
            </w:r>
          </w:p>
        </w:tc>
        <w:tc>
          <w:tcPr>
            <w:tcW w:type="dxa" w:w="2360"/>
            <w:shd w:fill="FFFFFF" w:val="clear"/>
          </w:tcPr>
          <w:p>
            <w:pPr>
              <w:spacing w:after="60" w:before="60"/>
            </w:pPr>
            <w:r>
              <w:rPr>
                <w:rFonts w:ascii="Calibri" w:cs="Calibri" w:eastAsia="Calibri" w:hAnsi="Calibri"/>
                <w:sz w:val="18"/>
                <w:szCs w:val="18"/>
              </w:rPr>
              <w:t xml:space="preserve">Yes — NodeCreated (Risk)</w:t>
            </w:r>
          </w:p>
        </w:tc>
      </w:tr>
      <w:tr>
        <w:tc>
          <w:tcPr>
            <w:tcW w:type="dxa" w:w="2500"/>
            <w:shd w:fill="F0F4F0" w:val="clear"/>
          </w:tcPr>
          <w:p>
            <w:pPr>
              <w:spacing w:after="60" w:before="60"/>
            </w:pPr>
            <w:r>
              <w:rPr>
                <w:rFonts w:ascii="Calibri" w:cs="Calibri" w:eastAsia="Calibri" w:hAnsi="Calibri"/>
                <w:sz w:val="18"/>
                <w:szCs w:val="18"/>
              </w:rPr>
              <w:t xml:space="preserve">RiskEscalated</w:t>
            </w:r>
          </w:p>
        </w:tc>
        <w:tc>
          <w:tcPr>
            <w:tcW w:type="dxa" w:w="2000"/>
            <w:shd w:fill="F0F4F0" w:val="clear"/>
          </w:tcPr>
          <w:p>
            <w:pPr>
              <w:spacing w:after="60" w:before="60"/>
            </w:pPr>
            <w:r>
              <w:rPr>
                <w:rFonts w:ascii="Calibri" w:cs="Calibri" w:eastAsia="Calibri" w:hAnsi="Calibri"/>
                <w:sz w:val="18"/>
                <w:szCs w:val="18"/>
              </w:rPr>
              <w:t xml:space="preserve">Risk rating crosses escalation threshold</w:t>
            </w:r>
          </w:p>
        </w:tc>
        <w:tc>
          <w:tcPr>
            <w:tcW w:type="dxa" w:w="2500"/>
            <w:shd w:fill="F0F4F0" w:val="clear"/>
          </w:tcPr>
          <w:p>
            <w:pPr>
              <w:spacing w:after="60" w:before="60"/>
            </w:pPr>
            <w:r>
              <w:rPr>
                <w:rFonts w:ascii="Calibri" w:cs="Calibri" w:eastAsia="Calibri" w:hAnsi="Calibri"/>
                <w:sz w:val="18"/>
                <w:szCs w:val="18"/>
              </w:rPr>
              <w:t xml:space="preserve">Notification, Coordination, Reporting</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MitigationApproved</w:t>
            </w:r>
          </w:p>
        </w:tc>
        <w:tc>
          <w:tcPr>
            <w:tcW w:type="dxa" w:w="2000"/>
            <w:shd w:fill="FFFFFF" w:val="clear"/>
          </w:tcPr>
          <w:p>
            <w:pPr>
              <w:spacing w:after="60" w:before="60"/>
            </w:pPr>
            <w:r>
              <w:rPr>
                <w:rFonts w:ascii="Calibri" w:cs="Calibri" w:eastAsia="Calibri" w:hAnsi="Calibri"/>
                <w:sz w:val="18"/>
                <w:szCs w:val="18"/>
              </w:rPr>
              <w:t xml:space="preserve">Mitigation plan approved by risk owner</w:t>
            </w:r>
          </w:p>
        </w:tc>
        <w:tc>
          <w:tcPr>
            <w:tcW w:type="dxa" w:w="2500"/>
            <w:shd w:fill="FFFFFF" w:val="clear"/>
          </w:tcPr>
          <w:p>
            <w:pPr>
              <w:spacing w:after="60" w:before="60"/>
            </w:pPr>
            <w:r>
              <w:rPr>
                <w:rFonts w:ascii="Calibri" w:cs="Calibri" w:eastAsia="Calibri" w:hAnsi="Calibri"/>
                <w:sz w:val="18"/>
                <w:szCs w:val="18"/>
              </w:rPr>
              <w:t xml:space="preserve">PIG, Coordination, Notification</w:t>
            </w:r>
          </w:p>
        </w:tc>
        <w:tc>
          <w:tcPr>
            <w:tcW w:type="dxa" w:w="2360"/>
            <w:shd w:fill="FFFFFF" w:val="clear"/>
          </w:tcPr>
          <w:p>
            <w:pPr>
              <w:spacing w:after="60" w:before="60"/>
            </w:pPr>
            <w:r>
              <w:rPr>
                <w:rFonts w:ascii="Calibri" w:cs="Calibri" w:eastAsia="Calibri" w:hAnsi="Calibri"/>
                <w:sz w:val="18"/>
                <w:szCs w:val="18"/>
              </w:rPr>
              <w:t xml:space="preserve">Yes — EdgeCreated (MITIGATES)</w:t>
            </w:r>
          </w:p>
        </w:tc>
      </w:tr>
      <w:tr>
        <w:tc>
          <w:tcPr>
            <w:tcW w:type="dxa" w:w="2500"/>
            <w:shd w:fill="F0F4F0" w:val="clear"/>
          </w:tcPr>
          <w:p>
            <w:pPr>
              <w:spacing w:after="60" w:before="60"/>
            </w:pPr>
            <w:r>
              <w:rPr>
                <w:rFonts w:ascii="Calibri" w:cs="Calibri" w:eastAsia="Calibri" w:hAnsi="Calibri"/>
                <w:sz w:val="18"/>
                <w:szCs w:val="18"/>
              </w:rPr>
              <w:t xml:space="preserve">RiskClosed</w:t>
            </w:r>
          </w:p>
        </w:tc>
        <w:tc>
          <w:tcPr>
            <w:tcW w:type="dxa" w:w="2000"/>
            <w:shd w:fill="F0F4F0" w:val="clear"/>
          </w:tcPr>
          <w:p>
            <w:pPr>
              <w:spacing w:after="60" w:before="60"/>
            </w:pPr>
            <w:r>
              <w:rPr>
                <w:rFonts w:ascii="Calibri" w:cs="Calibri" w:eastAsia="Calibri" w:hAnsi="Calibri"/>
                <w:sz w:val="18"/>
                <w:szCs w:val="18"/>
              </w:rPr>
              <w:t xml:space="preserve">Risk closed as resolved or accepted</w:t>
            </w:r>
          </w:p>
        </w:tc>
        <w:tc>
          <w:tcPr>
            <w:tcW w:type="dxa" w:w="2500"/>
            <w:shd w:fill="F0F4F0" w:val="clear"/>
          </w:tcPr>
          <w:p>
            <w:pPr>
              <w:spacing w:after="60" w:before="60"/>
            </w:pPr>
            <w:r>
              <w:rPr>
                <w:rFonts w:ascii="Calibri" w:cs="Calibri" w:eastAsia="Calibri" w:hAnsi="Calibri"/>
                <w:sz w:val="18"/>
                <w:szCs w:val="18"/>
              </w:rPr>
              <w:t xml:space="preserve">Organizational Memory, Audit, Reporting</w:t>
            </w:r>
          </w:p>
        </w:tc>
        <w:tc>
          <w:tcPr>
            <w:tcW w:type="dxa" w:w="2360"/>
            <w:shd w:fill="F0F4F0" w:val="clear"/>
          </w:tcPr>
          <w:p>
            <w:pPr>
              <w:spacing w:after="60" w:before="60"/>
            </w:pPr>
            <w:r>
              <w:rPr>
                <w:rFonts w:ascii="Calibri" w:cs="Calibri" w:eastAsia="Calibri" w:hAnsi="Calibri"/>
                <w:sz w:val="18"/>
                <w:szCs w:val="18"/>
              </w:rPr>
              <w:t xml:space="preserve">Yes — NodeUpdated (Risk.status)</w:t>
            </w:r>
          </w:p>
        </w:tc>
      </w:tr>
      <w:tr>
        <w:tc>
          <w:tcPr>
            <w:tcW w:type="dxa" w:w="2500"/>
            <w:shd w:fill="FFFFFF" w:val="clear"/>
          </w:tcPr>
          <w:p>
            <w:pPr>
              <w:spacing w:after="60" w:before="60"/>
            </w:pPr>
            <w:r>
              <w:rPr>
                <w:rFonts w:ascii="Calibri" w:cs="Calibri" w:eastAsia="Calibri" w:hAnsi="Calibri"/>
                <w:sz w:val="18"/>
                <w:szCs w:val="18"/>
              </w:rPr>
              <w:t xml:space="preserve">MonteCarloCompleted</w:t>
            </w:r>
          </w:p>
        </w:tc>
        <w:tc>
          <w:tcPr>
            <w:tcW w:type="dxa" w:w="2000"/>
            <w:shd w:fill="FFFFFF" w:val="clear"/>
          </w:tcPr>
          <w:p>
            <w:pPr>
              <w:spacing w:after="60" w:before="60"/>
            </w:pPr>
            <w:r>
              <w:rPr>
                <w:rFonts w:ascii="Calibri" w:cs="Calibri" w:eastAsia="Calibri" w:hAnsi="Calibri"/>
                <w:sz w:val="18"/>
                <w:szCs w:val="18"/>
              </w:rPr>
              <w:t xml:space="preserve">Monte Carlo simulation produces quantified schedule/cost risk ranges</w:t>
            </w:r>
          </w:p>
        </w:tc>
        <w:tc>
          <w:tcPr>
            <w:tcW w:type="dxa" w:w="2500"/>
            <w:shd w:fill="FFFFFF" w:val="clear"/>
          </w:tcPr>
          <w:p>
            <w:pPr>
              <w:spacing w:after="60" w:before="60"/>
            </w:pPr>
            <w:r>
              <w:rPr>
                <w:rFonts w:ascii="Calibri" w:cs="Calibri" w:eastAsia="Calibri" w:hAnsi="Calibri"/>
                <w:sz w:val="18"/>
                <w:szCs w:val="18"/>
              </w:rPr>
              <w:t xml:space="preserve">Forecasting, Reporting, Simulation</w:t>
            </w:r>
          </w:p>
        </w:tc>
        <w:tc>
          <w:tcPr>
            <w:tcW w:type="dxa" w:w="23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Project Intelligence Graph Context, Activity &amp; Schedule Context, Change Management Context, Organizational Memory Context.</w:t>
      </w:r>
    </w:p>
    <w:p>
      <w:pPr>
        <w:spacing w:before="200"/>
      </w:pPr>
    </w:p>
    <w:p>
      <w:pPr>
        <w:pStyle w:val="Heading2"/>
        <w:spacing w:after="160" w:before="360"/>
      </w:pPr>
      <w:r>
        <w:rPr>
          <w:rFonts w:ascii="Calibri" w:cs="Calibri" w:eastAsia="Calibri" w:hAnsi="Calibri"/>
          <w:b/>
          <w:bCs/>
          <w:color w:val="2E7D32"/>
          <w:sz w:val="30"/>
          <w:szCs w:val="30"/>
        </w:rPr>
        <w:t xml:space="preserve">Context 8: Vendor Management Context</w:t>
      </w:r>
    </w:p>
    <w:p>
      <w:pPr>
        <w:spacing w:after="80" w:before="80"/>
      </w:pPr>
      <w:r>
        <w:rPr>
          <w:rFonts w:ascii="Calibri" w:cs="Calibri" w:eastAsia="Calibri" w:hAnsi="Calibri"/>
          <w:b/>
          <w:bCs/>
          <w:sz w:val="20"/>
          <w:szCs w:val="20"/>
        </w:rPr>
        <w:t xml:space="preserve">Aggregate Root: Vendor</w:t>
      </w:r>
    </w:p>
    <w:p>
      <w:pPr>
        <w:spacing w:after="80" w:before="80"/>
      </w:pPr>
      <w:r>
        <w:rPr>
          <w:rFonts w:ascii="Calibri" w:cs="Calibri" w:eastAsia="Calibri" w:hAnsi="Calibri"/>
          <w:sz w:val="20"/>
          <w:szCs w:val="20"/>
        </w:rPr>
        <w:t xml:space="preserve">Owns vendor records, six-dimension performance scoring, deliverable tracking, NCR (Non-Conformance Report) lifecycle, and causal attribution. The Vendor Intelligence Engine scores each vendor across: quality, delivery, responsiveness, documentation, commercial, and relationship. Causal attribution identifies whether delays or defects are attributable to the vendor, client, or third party.</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Vendor</w:t>
            </w:r>
          </w:p>
        </w:tc>
        <w:tc>
          <w:tcPr>
            <w:tcW w:type="dxa" w:w="3500"/>
            <w:shd w:fill="FFFFFF" w:val="clear"/>
          </w:tcPr>
          <w:p>
            <w:pPr>
              <w:spacing w:after="60" w:before="60"/>
            </w:pPr>
            <w:r>
              <w:rPr>
                <w:rFonts w:ascii="Calibri" w:cs="Calibri" w:eastAsia="Calibri" w:hAnsi="Calibri"/>
                <w:sz w:val="18"/>
                <w:szCs w:val="18"/>
              </w:rPr>
              <w:t xml:space="preserve">id, vendor_code, name, category, contract_ref, contact_details (jsonb), portal_access_enabled,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Yes</w:t>
            </w:r>
          </w:p>
        </w:tc>
      </w:tr>
      <w:tr>
        <w:tc>
          <w:tcPr>
            <w:tcW w:type="dxa" w:w="2800"/>
            <w:shd w:fill="F0F4F0" w:val="clear"/>
          </w:tcPr>
          <w:p>
            <w:pPr>
              <w:spacing w:after="60" w:before="60"/>
            </w:pPr>
            <w:r>
              <w:rPr>
                <w:rFonts w:ascii="Calibri" w:cs="Calibri" w:eastAsia="Calibri" w:hAnsi="Calibri"/>
                <w:sz w:val="18"/>
                <w:szCs w:val="18"/>
              </w:rPr>
              <w:t xml:space="preserve">VendorScore</w:t>
            </w:r>
          </w:p>
        </w:tc>
        <w:tc>
          <w:tcPr>
            <w:tcW w:type="dxa" w:w="3500"/>
            <w:shd w:fill="F0F4F0" w:val="clear"/>
          </w:tcPr>
          <w:p>
            <w:pPr>
              <w:spacing w:after="60" w:before="60"/>
            </w:pPr>
            <w:r>
              <w:rPr>
                <w:rFonts w:ascii="Calibri" w:cs="Calibri" w:eastAsia="Calibri" w:hAnsi="Calibri"/>
                <w:sz w:val="18"/>
                <w:szCs w:val="18"/>
              </w:rPr>
              <w:t xml:space="preserve">id, vendor_id, quality_score, delivery_score, responsiveness_score, documentation_score, commercial_score, relationship_score, composite_score, period, computed_at</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VendorDeliverable</w:t>
            </w:r>
          </w:p>
        </w:tc>
        <w:tc>
          <w:tcPr>
            <w:tcW w:type="dxa" w:w="3500"/>
            <w:shd w:fill="FFFFFF" w:val="clear"/>
          </w:tcPr>
          <w:p>
            <w:pPr>
              <w:spacing w:after="60" w:before="60"/>
            </w:pPr>
            <w:r>
              <w:rPr>
                <w:rFonts w:ascii="Calibri" w:cs="Calibri" w:eastAsia="Calibri" w:hAnsi="Calibri"/>
                <w:sz w:val="18"/>
                <w:szCs w:val="18"/>
              </w:rPr>
              <w:t xml:space="preserve">id, vendor_id, deliverable_type, description, planned_date, actual_date, status, linked_drawing_ids (array), linked_activity_id</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Yes</w:t>
            </w:r>
          </w:p>
        </w:tc>
      </w:tr>
      <w:tr>
        <w:tc>
          <w:tcPr>
            <w:tcW w:type="dxa" w:w="2800"/>
            <w:shd w:fill="F0F4F0" w:val="clear"/>
          </w:tcPr>
          <w:p>
            <w:pPr>
              <w:spacing w:after="60" w:before="60"/>
            </w:pPr>
            <w:r>
              <w:rPr>
                <w:rFonts w:ascii="Calibri" w:cs="Calibri" w:eastAsia="Calibri" w:hAnsi="Calibri"/>
                <w:sz w:val="18"/>
                <w:szCs w:val="18"/>
              </w:rPr>
              <w:t xml:space="preserve">NCR</w:t>
            </w:r>
          </w:p>
        </w:tc>
        <w:tc>
          <w:tcPr>
            <w:tcW w:type="dxa" w:w="3500"/>
            <w:shd w:fill="F0F4F0" w:val="clear"/>
          </w:tcPr>
          <w:p>
            <w:pPr>
              <w:spacing w:after="60" w:before="60"/>
            </w:pPr>
            <w:r>
              <w:rPr>
                <w:rFonts w:ascii="Calibri" w:cs="Calibri" w:eastAsia="Calibri" w:hAnsi="Calibri"/>
                <w:sz w:val="18"/>
                <w:szCs w:val="18"/>
              </w:rPr>
              <w:t xml:space="preserve">id, ncr_number, vendor_id, description, raised_by, raised_at, severity, root_cause, corrective_action, closed_at, status, tenant_id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Yes</w:t>
            </w:r>
          </w:p>
        </w:tc>
      </w:tr>
      <w:tr>
        <w:tc>
          <w:tcPr>
            <w:tcW w:type="dxa" w:w="2800"/>
            <w:shd w:fill="FFFFFF" w:val="clear"/>
          </w:tcPr>
          <w:p>
            <w:pPr>
              <w:spacing w:after="60" w:before="60"/>
            </w:pPr>
            <w:r>
              <w:rPr>
                <w:rFonts w:ascii="Calibri" w:cs="Calibri" w:eastAsia="Calibri" w:hAnsi="Calibri"/>
                <w:sz w:val="18"/>
                <w:szCs w:val="18"/>
              </w:rPr>
              <w:t xml:space="preserve">CausalAttributionRecord</w:t>
            </w:r>
          </w:p>
        </w:tc>
        <w:tc>
          <w:tcPr>
            <w:tcW w:type="dxa" w:w="3500"/>
            <w:shd w:fill="FFFFFF" w:val="clear"/>
          </w:tcPr>
          <w:p>
            <w:pPr>
              <w:spacing w:after="60" w:before="60"/>
            </w:pPr>
            <w:r>
              <w:rPr>
                <w:rFonts w:ascii="Calibri" w:cs="Calibri" w:eastAsia="Calibri" w:hAnsi="Calibri"/>
                <w:sz w:val="18"/>
                <w:szCs w:val="18"/>
              </w:rPr>
              <w:t xml:space="preserve">id, vendor_id, event_id, attributed_to (vendor/client/third_party/force_majeure), evidence_refs (array), attributed_at, reviewed_by</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VendorScoreUpdated</w:t>
            </w:r>
          </w:p>
        </w:tc>
        <w:tc>
          <w:tcPr>
            <w:tcW w:type="dxa" w:w="2000"/>
            <w:shd w:fill="FFFFFF" w:val="clear"/>
          </w:tcPr>
          <w:p>
            <w:pPr>
              <w:spacing w:after="60" w:before="60"/>
            </w:pPr>
            <w:r>
              <w:rPr>
                <w:rFonts w:ascii="Calibri" w:cs="Calibri" w:eastAsia="Calibri" w:hAnsi="Calibri"/>
                <w:sz w:val="18"/>
                <w:szCs w:val="18"/>
              </w:rPr>
              <w:t xml:space="preserve">Periodic score recomputation or manual assessment</w:t>
            </w:r>
          </w:p>
        </w:tc>
        <w:tc>
          <w:tcPr>
            <w:tcW w:type="dxa" w:w="2500"/>
            <w:shd w:fill="FFFFFF" w:val="clear"/>
          </w:tcPr>
          <w:p>
            <w:pPr>
              <w:spacing w:after="60" w:before="60"/>
            </w:pPr>
            <w:r>
              <w:rPr>
                <w:rFonts w:ascii="Calibri" w:cs="Calibri" w:eastAsia="Calibri" w:hAnsi="Calibri"/>
                <w:sz w:val="18"/>
                <w:szCs w:val="18"/>
              </w:rPr>
              <w:t xml:space="preserve">Forecasting, Reporting, PIG</w:t>
            </w:r>
          </w:p>
        </w:tc>
        <w:tc>
          <w:tcPr>
            <w:tcW w:type="dxa" w:w="2360"/>
            <w:shd w:fill="FFFFFF" w:val="clear"/>
          </w:tcPr>
          <w:p>
            <w:pPr>
              <w:spacing w:after="60" w:before="60"/>
            </w:pPr>
            <w:r>
              <w:rPr>
                <w:rFonts w:ascii="Calibri" w:cs="Calibri" w:eastAsia="Calibri" w:hAnsi="Calibri"/>
                <w:sz w:val="18"/>
                <w:szCs w:val="18"/>
              </w:rPr>
              <w:t xml:space="preserve">Yes — NodeUpdated (Vendor)</w:t>
            </w:r>
          </w:p>
        </w:tc>
      </w:tr>
      <w:tr>
        <w:tc>
          <w:tcPr>
            <w:tcW w:type="dxa" w:w="2500"/>
            <w:shd w:fill="F0F4F0" w:val="clear"/>
          </w:tcPr>
          <w:p>
            <w:pPr>
              <w:spacing w:after="60" w:before="60"/>
            </w:pPr>
            <w:r>
              <w:rPr>
                <w:rFonts w:ascii="Calibri" w:cs="Calibri" w:eastAsia="Calibri" w:hAnsi="Calibri"/>
                <w:sz w:val="18"/>
                <w:szCs w:val="18"/>
              </w:rPr>
              <w:t xml:space="preserve">NCRRaised</w:t>
            </w:r>
          </w:p>
        </w:tc>
        <w:tc>
          <w:tcPr>
            <w:tcW w:type="dxa" w:w="2000"/>
            <w:shd w:fill="F0F4F0" w:val="clear"/>
          </w:tcPr>
          <w:p>
            <w:pPr>
              <w:spacing w:after="60" w:before="60"/>
            </w:pPr>
            <w:r>
              <w:rPr>
                <w:rFonts w:ascii="Calibri" w:cs="Calibri" w:eastAsia="Calibri" w:hAnsi="Calibri"/>
                <w:sz w:val="18"/>
                <w:szCs w:val="18"/>
              </w:rPr>
              <w:t xml:space="preserve">Non-conformance identified against vendor</w:t>
            </w:r>
          </w:p>
        </w:tc>
        <w:tc>
          <w:tcPr>
            <w:tcW w:type="dxa" w:w="2500"/>
            <w:shd w:fill="F0F4F0" w:val="clear"/>
          </w:tcPr>
          <w:p>
            <w:pPr>
              <w:spacing w:after="60" w:before="60"/>
            </w:pPr>
            <w:r>
              <w:rPr>
                <w:rFonts w:ascii="Calibri" w:cs="Calibri" w:eastAsia="Calibri" w:hAnsi="Calibri"/>
                <w:sz w:val="18"/>
                <w:szCs w:val="18"/>
              </w:rPr>
              <w:t xml:space="preserve">Coordination, Notification, PIG, Audit</w:t>
            </w:r>
          </w:p>
        </w:tc>
        <w:tc>
          <w:tcPr>
            <w:tcW w:type="dxa" w:w="2360"/>
            <w:shd w:fill="F0F4F0" w:val="clear"/>
          </w:tcPr>
          <w:p>
            <w:pPr>
              <w:spacing w:after="60" w:before="60"/>
            </w:pPr>
            <w:r>
              <w:rPr>
                <w:rFonts w:ascii="Calibri" w:cs="Calibri" w:eastAsia="Calibri" w:hAnsi="Calibri"/>
                <w:sz w:val="18"/>
                <w:szCs w:val="18"/>
              </w:rPr>
              <w:t xml:space="preserve">Yes — NodeCreated (NCR)</w:t>
            </w:r>
          </w:p>
        </w:tc>
      </w:tr>
      <w:tr>
        <w:tc>
          <w:tcPr>
            <w:tcW w:type="dxa" w:w="2500"/>
            <w:shd w:fill="FFFFFF" w:val="clear"/>
          </w:tcPr>
          <w:p>
            <w:pPr>
              <w:spacing w:after="60" w:before="60"/>
            </w:pPr>
            <w:r>
              <w:rPr>
                <w:rFonts w:ascii="Calibri" w:cs="Calibri" w:eastAsia="Calibri" w:hAnsi="Calibri"/>
                <w:sz w:val="18"/>
                <w:szCs w:val="18"/>
              </w:rPr>
              <w:t xml:space="preserve">NCRClosed</w:t>
            </w:r>
          </w:p>
        </w:tc>
        <w:tc>
          <w:tcPr>
            <w:tcW w:type="dxa" w:w="2000"/>
            <w:shd w:fill="FFFFFF" w:val="clear"/>
          </w:tcPr>
          <w:p>
            <w:pPr>
              <w:spacing w:after="60" w:before="60"/>
            </w:pPr>
            <w:r>
              <w:rPr>
                <w:rFonts w:ascii="Calibri" w:cs="Calibri" w:eastAsia="Calibri" w:hAnsi="Calibri"/>
                <w:sz w:val="18"/>
                <w:szCs w:val="18"/>
              </w:rPr>
              <w:t xml:space="preserve">NCR closed after corrective action verified</w:t>
            </w:r>
          </w:p>
        </w:tc>
        <w:tc>
          <w:tcPr>
            <w:tcW w:type="dxa" w:w="2500"/>
            <w:shd w:fill="FFFFFF" w:val="clear"/>
          </w:tcPr>
          <w:p>
            <w:pPr>
              <w:spacing w:after="60" w:before="60"/>
            </w:pPr>
            <w:r>
              <w:rPr>
                <w:rFonts w:ascii="Calibri" w:cs="Calibri" w:eastAsia="Calibri" w:hAnsi="Calibri"/>
                <w:sz w:val="18"/>
                <w:szCs w:val="18"/>
              </w:rPr>
              <w:t xml:space="preserve">Organizational Memory, Audit, Reporting</w:t>
            </w:r>
          </w:p>
        </w:tc>
        <w:tc>
          <w:tcPr>
            <w:tcW w:type="dxa" w:w="2360"/>
            <w:shd w:fill="FFFFFF" w:val="clear"/>
          </w:tcPr>
          <w:p>
            <w:pPr>
              <w:spacing w:after="60" w:before="60"/>
            </w:pPr>
            <w:r>
              <w:rPr>
                <w:rFonts w:ascii="Calibri" w:cs="Calibri" w:eastAsia="Calibri" w:hAnsi="Calibri"/>
                <w:sz w:val="18"/>
                <w:szCs w:val="18"/>
              </w:rPr>
              <w:t xml:space="preserve">Yes — NodeUpdated (NCR.status)</w:t>
            </w:r>
          </w:p>
        </w:tc>
      </w:tr>
      <w:tr>
        <w:tc>
          <w:tcPr>
            <w:tcW w:type="dxa" w:w="2500"/>
            <w:shd w:fill="F0F4F0" w:val="clear"/>
          </w:tcPr>
          <w:p>
            <w:pPr>
              <w:spacing w:after="60" w:before="60"/>
            </w:pPr>
            <w:r>
              <w:rPr>
                <w:rFonts w:ascii="Calibri" w:cs="Calibri" w:eastAsia="Calibri" w:hAnsi="Calibri"/>
                <w:sz w:val="18"/>
                <w:szCs w:val="18"/>
              </w:rPr>
              <w:t xml:space="preserve">DeliveryDelayDetected</w:t>
            </w:r>
          </w:p>
        </w:tc>
        <w:tc>
          <w:tcPr>
            <w:tcW w:type="dxa" w:w="2000"/>
            <w:shd w:fill="F0F4F0" w:val="clear"/>
          </w:tcPr>
          <w:p>
            <w:pPr>
              <w:spacing w:after="60" w:before="60"/>
            </w:pPr>
            <w:r>
              <w:rPr>
                <w:rFonts w:ascii="Calibri" w:cs="Calibri" w:eastAsia="Calibri" w:hAnsi="Calibri"/>
                <w:sz w:val="18"/>
                <w:szCs w:val="18"/>
              </w:rPr>
              <w:t xml:space="preserve">Vendor deliverable actual date exceeds planned date</w:t>
            </w:r>
          </w:p>
        </w:tc>
        <w:tc>
          <w:tcPr>
            <w:tcW w:type="dxa" w:w="2500"/>
            <w:shd w:fill="F0F4F0" w:val="clear"/>
          </w:tcPr>
          <w:p>
            <w:pPr>
              <w:spacing w:after="60" w:before="60"/>
            </w:pPr>
            <w:r>
              <w:rPr>
                <w:rFonts w:ascii="Calibri" w:cs="Calibri" w:eastAsia="Calibri" w:hAnsi="Calibri"/>
                <w:sz w:val="18"/>
                <w:szCs w:val="18"/>
              </w:rPr>
              <w:t xml:space="preserve">Risk, Impact Analysis, Coordination, Notification</w:t>
            </w:r>
          </w:p>
        </w:tc>
        <w:tc>
          <w:tcPr>
            <w:tcW w:type="dxa" w:w="2360"/>
            <w:shd w:fill="F0F4F0" w:val="clear"/>
          </w:tcPr>
          <w:p>
            <w:pPr>
              <w:spacing w:after="60" w:before="60"/>
            </w:pPr>
            <w:r>
              <w:rPr>
                <w:rFonts w:ascii="Calibri" w:cs="Calibri" w:eastAsia="Calibri" w:hAnsi="Calibri"/>
                <w:sz w:val="18"/>
                <w:szCs w:val="18"/>
              </w:rPr>
              <w:t xml:space="preserve">Yes — NodeUpdated (VendorDeliverable)</w:t>
            </w:r>
          </w:p>
        </w:tc>
      </w:tr>
      <w:tr>
        <w:tc>
          <w:tcPr>
            <w:tcW w:type="dxa" w:w="2500"/>
            <w:shd w:fill="FFFFFF" w:val="clear"/>
          </w:tcPr>
          <w:p>
            <w:pPr>
              <w:spacing w:after="60" w:before="60"/>
            </w:pPr>
            <w:r>
              <w:rPr>
                <w:rFonts w:ascii="Calibri" w:cs="Calibri" w:eastAsia="Calibri" w:hAnsi="Calibri"/>
                <w:sz w:val="18"/>
                <w:szCs w:val="18"/>
              </w:rPr>
              <w:t xml:space="preserve">CausalAttributionCompleted</w:t>
            </w:r>
          </w:p>
        </w:tc>
        <w:tc>
          <w:tcPr>
            <w:tcW w:type="dxa" w:w="2000"/>
            <w:shd w:fill="FFFFFF" w:val="clear"/>
          </w:tcPr>
          <w:p>
            <w:pPr>
              <w:spacing w:after="60" w:before="60"/>
            </w:pPr>
            <w:r>
              <w:rPr>
                <w:rFonts w:ascii="Calibri" w:cs="Calibri" w:eastAsia="Calibri" w:hAnsi="Calibri"/>
                <w:sz w:val="18"/>
                <w:szCs w:val="18"/>
              </w:rPr>
              <w:t xml:space="preserve">Causal attribution analysis completed for an event</w:t>
            </w:r>
          </w:p>
        </w:tc>
        <w:tc>
          <w:tcPr>
            <w:tcW w:type="dxa" w:w="2500"/>
            <w:shd w:fill="FFFFFF" w:val="clear"/>
          </w:tcPr>
          <w:p>
            <w:pPr>
              <w:spacing w:after="60" w:before="60"/>
            </w:pPr>
            <w:r>
              <w:rPr>
                <w:rFonts w:ascii="Calibri" w:cs="Calibri" w:eastAsia="Calibri" w:hAnsi="Calibri"/>
                <w:sz w:val="18"/>
                <w:szCs w:val="18"/>
              </w:rPr>
              <w:t xml:space="preserve">Change Management, Risk, Reporting</w:t>
            </w:r>
          </w:p>
        </w:tc>
        <w:tc>
          <w:tcPr>
            <w:tcW w:type="dxa" w:w="23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Project Intelligence Graph Context, Engineering Deliverables Context, Supply Chain Context.</w:t>
      </w:r>
    </w:p>
    <w:p>
      <w:pPr>
        <w:spacing w:before="200"/>
      </w:pPr>
    </w:p>
    <w:p>
      <w:pPr>
        <w:pStyle w:val="Heading2"/>
        <w:spacing w:after="160" w:before="360"/>
      </w:pPr>
      <w:r>
        <w:rPr>
          <w:rFonts w:ascii="Calibri" w:cs="Calibri" w:eastAsia="Calibri" w:hAnsi="Calibri"/>
          <w:b/>
          <w:bCs/>
          <w:color w:val="2E7D32"/>
          <w:sz w:val="30"/>
          <w:szCs w:val="30"/>
        </w:rPr>
        <w:t xml:space="preserve">Context 9: Supply Chain Context</w:t>
      </w:r>
    </w:p>
    <w:p>
      <w:pPr>
        <w:spacing w:after="80" w:before="80"/>
      </w:pPr>
      <w:r>
        <w:rPr>
          <w:rFonts w:ascii="Calibri" w:cs="Calibri" w:eastAsia="Calibri" w:hAnsi="Calibri"/>
          <w:b/>
          <w:bCs/>
          <w:sz w:val="20"/>
          <w:szCs w:val="20"/>
        </w:rPr>
        <w:t xml:space="preserve">Aggregate Root: Dispatch</w:t>
      </w:r>
    </w:p>
    <w:p>
      <w:pPr>
        <w:spacing w:after="80" w:before="80"/>
      </w:pPr>
      <w:r>
        <w:rPr>
          <w:rFonts w:ascii="Calibri" w:cs="Calibri" w:eastAsia="Calibri" w:hAnsi="Calibri"/>
          <w:sz w:val="20"/>
          <w:szCs w:val="20"/>
        </w:rPr>
        <w:t xml:space="preserve">Owns dispatch records, shipment tracking through 10 lifecycle stages, material readiness scoring, and critical material identification. The Supply Chain Intelligence Engine scores material readiness per activity and identifies materials on the critical path. Delivery risk alerts are triggered when shipment stage falls behind schedule.</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Dispatch</w:t>
            </w:r>
          </w:p>
        </w:tc>
        <w:tc>
          <w:tcPr>
            <w:tcW w:type="dxa" w:w="3500"/>
            <w:shd w:fill="FFFFFF" w:val="clear"/>
          </w:tcPr>
          <w:p>
            <w:pPr>
              <w:spacing w:after="60" w:before="60"/>
            </w:pPr>
            <w:r>
              <w:rPr>
                <w:rFonts w:ascii="Calibri" w:cs="Calibri" w:eastAsia="Calibri" w:hAnsi="Calibri"/>
                <w:sz w:val="18"/>
                <w:szCs w:val="18"/>
              </w:rPr>
              <w:t xml:space="preserve">id, dispatch_number, vendor_id, po_ref, description, planned_dispatch_date, actual_dispatch_date, status,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Yes</w:t>
            </w:r>
          </w:p>
        </w:tc>
      </w:tr>
      <w:tr>
        <w:tc>
          <w:tcPr>
            <w:tcW w:type="dxa" w:w="2800"/>
            <w:shd w:fill="F0F4F0" w:val="clear"/>
          </w:tcPr>
          <w:p>
            <w:pPr>
              <w:spacing w:after="60" w:before="60"/>
            </w:pPr>
            <w:r>
              <w:rPr>
                <w:rFonts w:ascii="Calibri" w:cs="Calibri" w:eastAsia="Calibri" w:hAnsi="Calibri"/>
                <w:sz w:val="18"/>
                <w:szCs w:val="18"/>
              </w:rPr>
              <w:t xml:space="preserve">Shipment</w:t>
            </w:r>
          </w:p>
        </w:tc>
        <w:tc>
          <w:tcPr>
            <w:tcW w:type="dxa" w:w="3500"/>
            <w:shd w:fill="F0F4F0" w:val="clear"/>
          </w:tcPr>
          <w:p>
            <w:pPr>
              <w:spacing w:after="60" w:before="60"/>
            </w:pPr>
            <w:r>
              <w:rPr>
                <w:rFonts w:ascii="Calibri" w:cs="Calibri" w:eastAsia="Calibri" w:hAnsi="Calibri"/>
                <w:sz w:val="18"/>
                <w:szCs w:val="18"/>
              </w:rPr>
              <w:t xml:space="preserve">id, dispatch_id, mode (road/sea/air/rail), origin, destination, current_stage_id, eta, actual_arrival, carrier, waybill_ref</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Yes</w:t>
            </w:r>
          </w:p>
        </w:tc>
      </w:tr>
      <w:tr>
        <w:tc>
          <w:tcPr>
            <w:tcW w:type="dxa" w:w="2800"/>
            <w:shd w:fill="FFFFFF" w:val="clear"/>
          </w:tcPr>
          <w:p>
            <w:pPr>
              <w:spacing w:after="60" w:before="60"/>
            </w:pPr>
            <w:r>
              <w:rPr>
                <w:rFonts w:ascii="Calibri" w:cs="Calibri" w:eastAsia="Calibri" w:hAnsi="Calibri"/>
                <w:sz w:val="18"/>
                <w:szCs w:val="18"/>
              </w:rPr>
              <w:t xml:space="preserve">MaterialReadinessScore</w:t>
            </w:r>
          </w:p>
        </w:tc>
        <w:tc>
          <w:tcPr>
            <w:tcW w:type="dxa" w:w="3500"/>
            <w:shd w:fill="FFFFFF" w:val="clear"/>
          </w:tcPr>
          <w:p>
            <w:pPr>
              <w:spacing w:after="60" w:before="60"/>
            </w:pPr>
            <w:r>
              <w:rPr>
                <w:rFonts w:ascii="Calibri" w:cs="Calibri" w:eastAsia="Calibri" w:hAnsi="Calibri"/>
                <w:sz w:val="18"/>
                <w:szCs w:val="18"/>
              </w:rPr>
              <w:t xml:space="preserve">id, activity_id, score, blocking_materials_count, on_site_pct, inspected_pct, computed_at, tenant_id</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ShipmentStage</w:t>
            </w:r>
          </w:p>
        </w:tc>
        <w:tc>
          <w:tcPr>
            <w:tcW w:type="dxa" w:w="3500"/>
            <w:shd w:fill="F0F4F0" w:val="clear"/>
          </w:tcPr>
          <w:p>
            <w:pPr>
              <w:spacing w:after="60" w:before="60"/>
            </w:pPr>
            <w:r>
              <w:rPr>
                <w:rFonts w:ascii="Calibri" w:cs="Calibri" w:eastAsia="Calibri" w:hAnsi="Calibri"/>
                <w:sz w:val="18"/>
                <w:szCs w:val="18"/>
              </w:rPr>
              <w:t xml:space="preserve">id, shipment_id, stage_number (1-10), stage_name, planned_date, actual_date, status, location, notes</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DispatchCreated</w:t>
            </w:r>
          </w:p>
        </w:tc>
        <w:tc>
          <w:tcPr>
            <w:tcW w:type="dxa" w:w="2000"/>
            <w:shd w:fill="FFFFFF" w:val="clear"/>
          </w:tcPr>
          <w:p>
            <w:pPr>
              <w:spacing w:after="60" w:before="60"/>
            </w:pPr>
            <w:r>
              <w:rPr>
                <w:rFonts w:ascii="Calibri" w:cs="Calibri" w:eastAsia="Calibri" w:hAnsi="Calibri"/>
                <w:sz w:val="18"/>
                <w:szCs w:val="18"/>
              </w:rPr>
              <w:t xml:space="preserve">Vendor raises dispatch record for approved PO line</w:t>
            </w:r>
          </w:p>
        </w:tc>
        <w:tc>
          <w:tcPr>
            <w:tcW w:type="dxa" w:w="2500"/>
            <w:shd w:fill="FFFFFF" w:val="clear"/>
          </w:tcPr>
          <w:p>
            <w:pPr>
              <w:spacing w:after="60" w:before="60"/>
            </w:pPr>
            <w:r>
              <w:rPr>
                <w:rFonts w:ascii="Calibri" w:cs="Calibri" w:eastAsia="Calibri" w:hAnsi="Calibri"/>
                <w:sz w:val="18"/>
                <w:szCs w:val="18"/>
              </w:rPr>
              <w:t xml:space="preserve">PIG, Audit, Notification</w:t>
            </w:r>
          </w:p>
        </w:tc>
        <w:tc>
          <w:tcPr>
            <w:tcW w:type="dxa" w:w="2360"/>
            <w:shd w:fill="FFFFFF" w:val="clear"/>
          </w:tcPr>
          <w:p>
            <w:pPr>
              <w:spacing w:after="60" w:before="60"/>
            </w:pPr>
            <w:r>
              <w:rPr>
                <w:rFonts w:ascii="Calibri" w:cs="Calibri" w:eastAsia="Calibri" w:hAnsi="Calibri"/>
                <w:sz w:val="18"/>
                <w:szCs w:val="18"/>
              </w:rPr>
              <w:t xml:space="preserve">Yes — NodeCreated (Dispatch)</w:t>
            </w:r>
          </w:p>
        </w:tc>
      </w:tr>
      <w:tr>
        <w:tc>
          <w:tcPr>
            <w:tcW w:type="dxa" w:w="2500"/>
            <w:shd w:fill="F0F4F0" w:val="clear"/>
          </w:tcPr>
          <w:p>
            <w:pPr>
              <w:spacing w:after="60" w:before="60"/>
            </w:pPr>
            <w:r>
              <w:rPr>
                <w:rFonts w:ascii="Calibri" w:cs="Calibri" w:eastAsia="Calibri" w:hAnsi="Calibri"/>
                <w:sz w:val="18"/>
                <w:szCs w:val="18"/>
              </w:rPr>
              <w:t xml:space="preserve">ShipmentStageUpdated</w:t>
            </w:r>
          </w:p>
        </w:tc>
        <w:tc>
          <w:tcPr>
            <w:tcW w:type="dxa" w:w="2000"/>
            <w:shd w:fill="F0F4F0" w:val="clear"/>
          </w:tcPr>
          <w:p>
            <w:pPr>
              <w:spacing w:after="60" w:before="60"/>
            </w:pPr>
            <w:r>
              <w:rPr>
                <w:rFonts w:ascii="Calibri" w:cs="Calibri" w:eastAsia="Calibri" w:hAnsi="Calibri"/>
                <w:sz w:val="18"/>
                <w:szCs w:val="18"/>
              </w:rPr>
              <w:t xml:space="preserve">Shipment progresses through one of 10 lifecycle stages</w:t>
            </w:r>
          </w:p>
        </w:tc>
        <w:tc>
          <w:tcPr>
            <w:tcW w:type="dxa" w:w="2500"/>
            <w:shd w:fill="F0F4F0" w:val="clear"/>
          </w:tcPr>
          <w:p>
            <w:pPr>
              <w:spacing w:after="60" w:before="60"/>
            </w:pPr>
            <w:r>
              <w:rPr>
                <w:rFonts w:ascii="Calibri" w:cs="Calibri" w:eastAsia="Calibri" w:hAnsi="Calibri"/>
                <w:sz w:val="18"/>
                <w:szCs w:val="18"/>
              </w:rPr>
              <w:t xml:space="preserve">PIG, Coordination, Notification</w:t>
            </w:r>
          </w:p>
        </w:tc>
        <w:tc>
          <w:tcPr>
            <w:tcW w:type="dxa" w:w="2360"/>
            <w:shd w:fill="F0F4F0" w:val="clear"/>
          </w:tcPr>
          <w:p>
            <w:pPr>
              <w:spacing w:after="60" w:before="60"/>
            </w:pPr>
            <w:r>
              <w:rPr>
                <w:rFonts w:ascii="Calibri" w:cs="Calibri" w:eastAsia="Calibri" w:hAnsi="Calibri"/>
                <w:sz w:val="18"/>
                <w:szCs w:val="18"/>
              </w:rPr>
              <w:t xml:space="preserve">Yes — NodeUpdated (Shipment)</w:t>
            </w:r>
          </w:p>
        </w:tc>
      </w:tr>
      <w:tr>
        <w:tc>
          <w:tcPr>
            <w:tcW w:type="dxa" w:w="2500"/>
            <w:shd w:fill="FFFFFF" w:val="clear"/>
          </w:tcPr>
          <w:p>
            <w:pPr>
              <w:spacing w:after="60" w:before="60"/>
            </w:pPr>
            <w:r>
              <w:rPr>
                <w:rFonts w:ascii="Calibri" w:cs="Calibri" w:eastAsia="Calibri" w:hAnsi="Calibri"/>
                <w:sz w:val="18"/>
                <w:szCs w:val="18"/>
              </w:rPr>
              <w:t xml:space="preserve">MaterialReadinessComputed</w:t>
            </w:r>
          </w:p>
        </w:tc>
        <w:tc>
          <w:tcPr>
            <w:tcW w:type="dxa" w:w="2000"/>
            <w:shd w:fill="FFFFFF" w:val="clear"/>
          </w:tcPr>
          <w:p>
            <w:pPr>
              <w:spacing w:after="60" w:before="60"/>
            </w:pPr>
            <w:r>
              <w:rPr>
                <w:rFonts w:ascii="Calibri" w:cs="Calibri" w:eastAsia="Calibri" w:hAnsi="Calibri"/>
                <w:sz w:val="18"/>
                <w:szCs w:val="18"/>
              </w:rPr>
              <w:t xml:space="preserve">Material readiness score recalculated for activity</w:t>
            </w:r>
          </w:p>
        </w:tc>
        <w:tc>
          <w:tcPr>
            <w:tcW w:type="dxa" w:w="2500"/>
            <w:shd w:fill="FFFFFF" w:val="clear"/>
          </w:tcPr>
          <w:p>
            <w:pPr>
              <w:spacing w:after="60" w:before="60"/>
            </w:pPr>
            <w:r>
              <w:rPr>
                <w:rFonts w:ascii="Calibri" w:cs="Calibri" w:eastAsia="Calibri" w:hAnsi="Calibri"/>
                <w:sz w:val="18"/>
                <w:szCs w:val="18"/>
              </w:rPr>
              <w:t xml:space="preserve">Activity &amp; Schedule, Readiness, Forecasting</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CriticalMaterialFlagged</w:t>
            </w:r>
          </w:p>
        </w:tc>
        <w:tc>
          <w:tcPr>
            <w:tcW w:type="dxa" w:w="2000"/>
            <w:shd w:fill="F0F4F0" w:val="clear"/>
          </w:tcPr>
          <w:p>
            <w:pPr>
              <w:spacing w:after="60" w:before="60"/>
            </w:pPr>
            <w:r>
              <w:rPr>
                <w:rFonts w:ascii="Calibri" w:cs="Calibri" w:eastAsia="Calibri" w:hAnsi="Calibri"/>
                <w:sz w:val="18"/>
                <w:szCs w:val="18"/>
              </w:rPr>
              <w:t xml:space="preserve">Material on critical path at risk of late delivery</w:t>
            </w:r>
          </w:p>
        </w:tc>
        <w:tc>
          <w:tcPr>
            <w:tcW w:type="dxa" w:w="2500"/>
            <w:shd w:fill="F0F4F0" w:val="clear"/>
          </w:tcPr>
          <w:p>
            <w:pPr>
              <w:spacing w:after="60" w:before="60"/>
            </w:pPr>
            <w:r>
              <w:rPr>
                <w:rFonts w:ascii="Calibri" w:cs="Calibri" w:eastAsia="Calibri" w:hAnsi="Calibri"/>
                <w:sz w:val="18"/>
                <w:szCs w:val="18"/>
              </w:rPr>
              <w:t xml:space="preserve">Risk, Notification, Coordination, Reporting</w:t>
            </w:r>
          </w:p>
        </w:tc>
        <w:tc>
          <w:tcPr>
            <w:tcW w:type="dxa" w:w="23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Project Intelligence Graph Context, Vendor Management Context, Activity &amp; Schedule Context.</w:t>
      </w:r>
    </w:p>
    <w:p>
      <w:pPr>
        <w:spacing w:before="200"/>
      </w:pPr>
    </w:p>
    <w:p>
      <w:pPr>
        <w:pStyle w:val="Heading2"/>
        <w:spacing w:after="160" w:before="360"/>
      </w:pPr>
      <w:r>
        <w:rPr>
          <w:rFonts w:ascii="Calibri" w:cs="Calibri" w:eastAsia="Calibri" w:hAnsi="Calibri"/>
          <w:b/>
          <w:bCs/>
          <w:color w:val="2E7D32"/>
          <w:sz w:val="30"/>
          <w:szCs w:val="30"/>
        </w:rPr>
        <w:t xml:space="preserve">Context 10: Decision Context</w:t>
      </w:r>
    </w:p>
    <w:p>
      <w:pPr>
        <w:spacing w:after="80" w:before="80"/>
      </w:pPr>
      <w:r>
        <w:rPr>
          <w:rFonts w:ascii="Calibri" w:cs="Calibri" w:eastAsia="Calibri" w:hAnsi="Calibri"/>
          <w:b/>
          <w:bCs/>
          <w:sz w:val="20"/>
          <w:szCs w:val="20"/>
        </w:rPr>
        <w:t xml:space="preserve">Aggregate Root: Decision</w:t>
      </w:r>
    </w:p>
    <w:p>
      <w:pPr>
        <w:spacing w:after="80" w:before="80"/>
      </w:pPr>
      <w:r>
        <w:rPr>
          <w:rFonts w:ascii="Calibri" w:cs="Calibri" w:eastAsia="Calibri" w:hAnsi="Calibri"/>
          <w:sz w:val="20"/>
          <w:szCs w:val="20"/>
        </w:rPr>
        <w:t xml:space="preserve">Owns decision records, approval workflows, option documentation, and institutional learning queries. The Decision Engine implements a 10-state lifecycle. When a decision is created, it queries Organizational Memory for similar past decisions and surfaces patterns ('In 27 similar decisions, Option B reduced delay by 18%'). Approved decisions write outcomes to Organizational Memory on closure.</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Decision</w:t>
            </w:r>
          </w:p>
        </w:tc>
        <w:tc>
          <w:tcPr>
            <w:tcW w:type="dxa" w:w="3500"/>
            <w:shd w:fill="FFFFFF" w:val="clear"/>
          </w:tcPr>
          <w:p>
            <w:pPr>
              <w:spacing w:after="60" w:before="60"/>
            </w:pPr>
            <w:r>
              <w:rPr>
                <w:rFonts w:ascii="Calibri" w:cs="Calibri" w:eastAsia="Calibri" w:hAnsi="Calibri"/>
                <w:sz w:val="18"/>
                <w:szCs w:val="18"/>
              </w:rPr>
              <w:t xml:space="preserve">id, decision_number, title, description, status (10-state lifecycle), raised_by, raised_at, required_by, approved_by, approved_at,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Yes</w:t>
            </w:r>
          </w:p>
        </w:tc>
      </w:tr>
      <w:tr>
        <w:tc>
          <w:tcPr>
            <w:tcW w:type="dxa" w:w="2800"/>
            <w:shd w:fill="F0F4F0" w:val="clear"/>
          </w:tcPr>
          <w:p>
            <w:pPr>
              <w:spacing w:after="60" w:before="60"/>
            </w:pPr>
            <w:r>
              <w:rPr>
                <w:rFonts w:ascii="Calibri" w:cs="Calibri" w:eastAsia="Calibri" w:hAnsi="Calibri"/>
                <w:sz w:val="18"/>
                <w:szCs w:val="18"/>
              </w:rPr>
              <w:t xml:space="preserve">DecisionOption</w:t>
            </w:r>
          </w:p>
        </w:tc>
        <w:tc>
          <w:tcPr>
            <w:tcW w:type="dxa" w:w="3500"/>
            <w:shd w:fill="F0F4F0" w:val="clear"/>
          </w:tcPr>
          <w:p>
            <w:pPr>
              <w:spacing w:after="60" w:before="60"/>
            </w:pPr>
            <w:r>
              <w:rPr>
                <w:rFonts w:ascii="Calibri" w:cs="Calibri" w:eastAsia="Calibri" w:hAnsi="Calibri"/>
                <w:sz w:val="18"/>
                <w:szCs w:val="18"/>
              </w:rPr>
              <w:t xml:space="preserve">id, decision_id, option_label, description, projected_schedule_impact, projected_cost_impact, pros (jsonb), cons (jsonb), recommended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ApprovalRecord</w:t>
            </w:r>
          </w:p>
        </w:tc>
        <w:tc>
          <w:tcPr>
            <w:tcW w:type="dxa" w:w="3500"/>
            <w:shd w:fill="FFFFFF" w:val="clear"/>
          </w:tcPr>
          <w:p>
            <w:pPr>
              <w:spacing w:after="60" w:before="60"/>
            </w:pPr>
            <w:r>
              <w:rPr>
                <w:rFonts w:ascii="Calibri" w:cs="Calibri" w:eastAsia="Calibri" w:hAnsi="Calibri"/>
                <w:sz w:val="18"/>
                <w:szCs w:val="18"/>
              </w:rPr>
              <w:t xml:space="preserve">id, decision_id, approver_id, role, decision (approve/reject/defer), comment, decided_at</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DecisionOutcome</w:t>
            </w:r>
          </w:p>
        </w:tc>
        <w:tc>
          <w:tcPr>
            <w:tcW w:type="dxa" w:w="3500"/>
            <w:shd w:fill="F0F4F0" w:val="clear"/>
          </w:tcPr>
          <w:p>
            <w:pPr>
              <w:spacing w:after="60" w:before="60"/>
            </w:pPr>
            <w:r>
              <w:rPr>
                <w:rFonts w:ascii="Calibri" w:cs="Calibri" w:eastAsia="Calibri" w:hAnsi="Calibri"/>
                <w:sz w:val="18"/>
                <w:szCs w:val="18"/>
              </w:rPr>
              <w:t xml:space="preserve">id, decision_id, selected_option_id, actual_schedule_impact, actual_cost_impact, outcome_recorded_at, verified_by</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DecisionDraftCreated</w:t>
            </w:r>
          </w:p>
        </w:tc>
        <w:tc>
          <w:tcPr>
            <w:tcW w:type="dxa" w:w="2000"/>
            <w:shd w:fill="FFFFFF" w:val="clear"/>
          </w:tcPr>
          <w:p>
            <w:pPr>
              <w:spacing w:after="60" w:before="60"/>
            </w:pPr>
            <w:r>
              <w:rPr>
                <w:rFonts w:ascii="Calibri" w:cs="Calibri" w:eastAsia="Calibri" w:hAnsi="Calibri"/>
                <w:sz w:val="18"/>
                <w:szCs w:val="18"/>
              </w:rPr>
              <w:t xml:space="preserve">PM or engine creates decision record requiring resolution</w:t>
            </w:r>
          </w:p>
        </w:tc>
        <w:tc>
          <w:tcPr>
            <w:tcW w:type="dxa" w:w="2500"/>
            <w:shd w:fill="FFFFFF" w:val="clear"/>
          </w:tcPr>
          <w:p>
            <w:pPr>
              <w:spacing w:after="60" w:before="60"/>
            </w:pPr>
            <w:r>
              <w:rPr>
                <w:rFonts w:ascii="Calibri" w:cs="Calibri" w:eastAsia="Calibri" w:hAnsi="Calibri"/>
                <w:sz w:val="18"/>
                <w:szCs w:val="18"/>
              </w:rPr>
              <w:t xml:space="preserve">Organizational Memory (query), PIG, Audit</w:t>
            </w:r>
          </w:p>
        </w:tc>
        <w:tc>
          <w:tcPr>
            <w:tcW w:type="dxa" w:w="2360"/>
            <w:shd w:fill="FFFFFF" w:val="clear"/>
          </w:tcPr>
          <w:p>
            <w:pPr>
              <w:spacing w:after="60" w:before="60"/>
            </w:pPr>
            <w:r>
              <w:rPr>
                <w:rFonts w:ascii="Calibri" w:cs="Calibri" w:eastAsia="Calibri" w:hAnsi="Calibri"/>
                <w:sz w:val="18"/>
                <w:szCs w:val="18"/>
              </w:rPr>
              <w:t xml:space="preserve">Yes — NodeCreated (Decision)</w:t>
            </w:r>
          </w:p>
        </w:tc>
      </w:tr>
      <w:tr>
        <w:tc>
          <w:tcPr>
            <w:tcW w:type="dxa" w:w="2500"/>
            <w:shd w:fill="F0F4F0" w:val="clear"/>
          </w:tcPr>
          <w:p>
            <w:pPr>
              <w:spacing w:after="60" w:before="60"/>
            </w:pPr>
            <w:r>
              <w:rPr>
                <w:rFonts w:ascii="Calibri" w:cs="Calibri" w:eastAsia="Calibri" w:hAnsi="Calibri"/>
                <w:sz w:val="18"/>
                <w:szCs w:val="18"/>
              </w:rPr>
              <w:t xml:space="preserve">DecisionApproved</w:t>
            </w:r>
          </w:p>
        </w:tc>
        <w:tc>
          <w:tcPr>
            <w:tcW w:type="dxa" w:w="2000"/>
            <w:shd w:fill="F0F4F0" w:val="clear"/>
          </w:tcPr>
          <w:p>
            <w:pPr>
              <w:spacing w:after="60" w:before="60"/>
            </w:pPr>
            <w:r>
              <w:rPr>
                <w:rFonts w:ascii="Calibri" w:cs="Calibri" w:eastAsia="Calibri" w:hAnsi="Calibri"/>
                <w:sz w:val="18"/>
                <w:szCs w:val="18"/>
              </w:rPr>
              <w:t xml:space="preserve">All required approvers have approved</w:t>
            </w:r>
          </w:p>
        </w:tc>
        <w:tc>
          <w:tcPr>
            <w:tcW w:type="dxa" w:w="2500"/>
            <w:shd w:fill="F0F4F0" w:val="clear"/>
          </w:tcPr>
          <w:p>
            <w:pPr>
              <w:spacing w:after="60" w:before="60"/>
            </w:pPr>
            <w:r>
              <w:rPr>
                <w:rFonts w:ascii="Calibri" w:cs="Calibri" w:eastAsia="Calibri" w:hAnsi="Calibri"/>
                <w:sz w:val="18"/>
                <w:szCs w:val="18"/>
              </w:rPr>
              <w:t xml:space="preserve">Activity &amp; Schedule, Coordination, Notification, PIG</w:t>
            </w:r>
          </w:p>
        </w:tc>
        <w:tc>
          <w:tcPr>
            <w:tcW w:type="dxa" w:w="2360"/>
            <w:shd w:fill="F0F4F0" w:val="clear"/>
          </w:tcPr>
          <w:p>
            <w:pPr>
              <w:spacing w:after="60" w:before="60"/>
            </w:pPr>
            <w:r>
              <w:rPr>
                <w:rFonts w:ascii="Calibri" w:cs="Calibri" w:eastAsia="Calibri" w:hAnsi="Calibri"/>
                <w:sz w:val="18"/>
                <w:szCs w:val="18"/>
              </w:rPr>
              <w:t xml:space="preserve">Yes — NodeUpdated (Decision.status)</w:t>
            </w:r>
          </w:p>
        </w:tc>
      </w:tr>
      <w:tr>
        <w:tc>
          <w:tcPr>
            <w:tcW w:type="dxa" w:w="2500"/>
            <w:shd w:fill="FFFFFF" w:val="clear"/>
          </w:tcPr>
          <w:p>
            <w:pPr>
              <w:spacing w:after="60" w:before="60"/>
            </w:pPr>
            <w:r>
              <w:rPr>
                <w:rFonts w:ascii="Calibri" w:cs="Calibri" w:eastAsia="Calibri" w:hAnsi="Calibri"/>
                <w:sz w:val="18"/>
                <w:szCs w:val="18"/>
              </w:rPr>
              <w:t xml:space="preserve">DecisionRejected</w:t>
            </w:r>
          </w:p>
        </w:tc>
        <w:tc>
          <w:tcPr>
            <w:tcW w:type="dxa" w:w="2000"/>
            <w:shd w:fill="FFFFFF" w:val="clear"/>
          </w:tcPr>
          <w:p>
            <w:pPr>
              <w:spacing w:after="60" w:before="60"/>
            </w:pPr>
            <w:r>
              <w:rPr>
                <w:rFonts w:ascii="Calibri" w:cs="Calibri" w:eastAsia="Calibri" w:hAnsi="Calibri"/>
                <w:sz w:val="18"/>
                <w:szCs w:val="18"/>
              </w:rPr>
              <w:t xml:space="preserve">Decision rejected by approver(s)</w:t>
            </w:r>
          </w:p>
        </w:tc>
        <w:tc>
          <w:tcPr>
            <w:tcW w:type="dxa" w:w="2500"/>
            <w:shd w:fill="FFFFFF" w:val="clear"/>
          </w:tcPr>
          <w:p>
            <w:pPr>
              <w:spacing w:after="60" w:before="60"/>
            </w:pPr>
            <w:r>
              <w:rPr>
                <w:rFonts w:ascii="Calibri" w:cs="Calibri" w:eastAsia="Calibri" w:hAnsi="Calibri"/>
                <w:sz w:val="18"/>
                <w:szCs w:val="18"/>
              </w:rPr>
              <w:t xml:space="preserve">Coordination, Notification, Audit</w:t>
            </w:r>
          </w:p>
        </w:tc>
        <w:tc>
          <w:tcPr>
            <w:tcW w:type="dxa" w:w="2360"/>
            <w:shd w:fill="FFFFFF" w:val="clear"/>
          </w:tcPr>
          <w:p>
            <w:pPr>
              <w:spacing w:after="60" w:before="60"/>
            </w:pPr>
            <w:r>
              <w:rPr>
                <w:rFonts w:ascii="Calibri" w:cs="Calibri" w:eastAsia="Calibri" w:hAnsi="Calibri"/>
                <w:sz w:val="18"/>
                <w:szCs w:val="18"/>
              </w:rPr>
              <w:t xml:space="preserve">Yes — NodeUpdated (Decision.status)</w:t>
            </w:r>
          </w:p>
        </w:tc>
      </w:tr>
      <w:tr>
        <w:tc>
          <w:tcPr>
            <w:tcW w:type="dxa" w:w="2500"/>
            <w:shd w:fill="F0F4F0" w:val="clear"/>
          </w:tcPr>
          <w:p>
            <w:pPr>
              <w:spacing w:after="60" w:before="60"/>
            </w:pPr>
            <w:r>
              <w:rPr>
                <w:rFonts w:ascii="Calibri" w:cs="Calibri" w:eastAsia="Calibri" w:hAnsi="Calibri"/>
                <w:sz w:val="18"/>
                <w:szCs w:val="18"/>
              </w:rPr>
              <w:t xml:space="preserve">DecisionClosed</w:t>
            </w:r>
          </w:p>
        </w:tc>
        <w:tc>
          <w:tcPr>
            <w:tcW w:type="dxa" w:w="2000"/>
            <w:shd w:fill="F0F4F0" w:val="clear"/>
          </w:tcPr>
          <w:p>
            <w:pPr>
              <w:spacing w:after="60" w:before="60"/>
            </w:pPr>
            <w:r>
              <w:rPr>
                <w:rFonts w:ascii="Calibri" w:cs="Calibri" w:eastAsia="Calibri" w:hAnsi="Calibri"/>
                <w:sz w:val="18"/>
                <w:szCs w:val="18"/>
              </w:rPr>
              <w:t xml:space="preserve">Decision closed with documented outcome</w:t>
            </w:r>
          </w:p>
        </w:tc>
        <w:tc>
          <w:tcPr>
            <w:tcW w:type="dxa" w:w="2500"/>
            <w:shd w:fill="F0F4F0" w:val="clear"/>
          </w:tcPr>
          <w:p>
            <w:pPr>
              <w:spacing w:after="60" w:before="60"/>
            </w:pPr>
            <w:r>
              <w:rPr>
                <w:rFonts w:ascii="Calibri" w:cs="Calibri" w:eastAsia="Calibri" w:hAnsi="Calibri"/>
                <w:sz w:val="18"/>
                <w:szCs w:val="18"/>
              </w:rPr>
              <w:t xml:space="preserve">Organizational Memory, Reporting, Audit</w:t>
            </w:r>
          </w:p>
        </w:tc>
        <w:tc>
          <w:tcPr>
            <w:tcW w:type="dxa" w:w="2360"/>
            <w:shd w:fill="F0F4F0" w:val="clear"/>
          </w:tcPr>
          <w:p>
            <w:pPr>
              <w:spacing w:after="60" w:before="60"/>
            </w:pPr>
            <w:r>
              <w:rPr>
                <w:rFonts w:ascii="Calibri" w:cs="Calibri" w:eastAsia="Calibri" w:hAnsi="Calibri"/>
                <w:sz w:val="18"/>
                <w:szCs w:val="18"/>
              </w:rPr>
              <w:t xml:space="preserve">Yes — EdgeCreated (CLOSES)</w:t>
            </w:r>
          </w:p>
        </w:tc>
      </w:tr>
      <w:tr>
        <w:tc>
          <w:tcPr>
            <w:tcW w:type="dxa" w:w="2500"/>
            <w:shd w:fill="FFFFFF" w:val="clear"/>
          </w:tcPr>
          <w:p>
            <w:pPr>
              <w:spacing w:after="60" w:before="60"/>
            </w:pPr>
            <w:r>
              <w:rPr>
                <w:rFonts w:ascii="Calibri" w:cs="Calibri" w:eastAsia="Calibri" w:hAnsi="Calibri"/>
                <w:sz w:val="18"/>
                <w:szCs w:val="18"/>
              </w:rPr>
              <w:t xml:space="preserve">InstitutionalPatternQueried</w:t>
            </w:r>
          </w:p>
        </w:tc>
        <w:tc>
          <w:tcPr>
            <w:tcW w:type="dxa" w:w="2000"/>
            <w:shd w:fill="FFFFFF" w:val="clear"/>
          </w:tcPr>
          <w:p>
            <w:pPr>
              <w:spacing w:after="60" w:before="60"/>
            </w:pPr>
            <w:r>
              <w:rPr>
                <w:rFonts w:ascii="Calibri" w:cs="Calibri" w:eastAsia="Calibri" w:hAnsi="Calibri"/>
                <w:sz w:val="18"/>
                <w:szCs w:val="18"/>
              </w:rPr>
              <w:t xml:space="preserve">Decision Engine queries historical patterns for similar context</w:t>
            </w:r>
          </w:p>
        </w:tc>
        <w:tc>
          <w:tcPr>
            <w:tcW w:type="dxa" w:w="2500"/>
            <w:shd w:fill="FFFFFF" w:val="clear"/>
          </w:tcPr>
          <w:p>
            <w:pPr>
              <w:spacing w:after="60" w:before="60"/>
            </w:pPr>
            <w:r>
              <w:rPr>
                <w:rFonts w:ascii="Calibri" w:cs="Calibri" w:eastAsia="Calibri" w:hAnsi="Calibri"/>
                <w:sz w:val="18"/>
                <w:szCs w:val="18"/>
              </w:rPr>
              <w:t xml:space="preserve">Organizational Memory (internal)</w:t>
            </w:r>
          </w:p>
        </w:tc>
        <w:tc>
          <w:tcPr>
            <w:tcW w:type="dxa" w:w="23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Project Intelligence Graph Context, Organizational Memory Context, Impact Analysis Context.</w:t>
      </w:r>
    </w:p>
    <w:p>
      <w:pPr>
        <w:spacing w:before="200"/>
      </w:pPr>
    </w:p>
    <w:p>
      <w:pPr>
        <w:pStyle w:val="Heading2"/>
        <w:spacing w:after="160" w:before="360"/>
      </w:pPr>
      <w:r>
        <w:rPr>
          <w:rFonts w:ascii="Calibri" w:cs="Calibri" w:eastAsia="Calibri" w:hAnsi="Calibri"/>
          <w:b/>
          <w:bCs/>
          <w:color w:val="2E7D32"/>
          <w:sz w:val="30"/>
          <w:szCs w:val="30"/>
        </w:rPr>
        <w:t xml:space="preserve">Context 11: Communication &amp; Alignment Context</w:t>
      </w:r>
    </w:p>
    <w:p>
      <w:pPr>
        <w:spacing w:after="80" w:before="80"/>
      </w:pPr>
      <w:r>
        <w:rPr>
          <w:rFonts w:ascii="Calibri" w:cs="Calibri" w:eastAsia="Calibri" w:hAnsi="Calibri"/>
          <w:b/>
          <w:bCs/>
          <w:sz w:val="20"/>
          <w:szCs w:val="20"/>
        </w:rPr>
        <w:t xml:space="preserve">Aggregate Root: AlignmentRecord</w:t>
      </w:r>
    </w:p>
    <w:p>
      <w:pPr>
        <w:spacing w:after="80" w:before="80"/>
      </w:pPr>
      <w:r>
        <w:rPr>
          <w:rFonts w:ascii="Calibri" w:cs="Calibri" w:eastAsia="Calibri" w:hAnsi="Calibri"/>
          <w:sz w:val="20"/>
          <w:szCs w:val="20"/>
        </w:rPr>
        <w:t xml:space="preserve">Owns stakeholder acknowledgment tracking, alignment gap detection, and notification event logging. Renamed from Communication Engine in v4. The Organizational Alignment Engine ensures stakeholders have received the latest project intelligence AND have acknowledged it. Alignment gaps are detected when teams have not acknowledged critical updates within SLA windows.</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AlignmentRecord</w:t>
            </w:r>
          </w:p>
        </w:tc>
        <w:tc>
          <w:tcPr>
            <w:tcW w:type="dxa" w:w="3500"/>
            <w:shd w:fill="FFFFFF" w:val="clear"/>
          </w:tcPr>
          <w:p>
            <w:pPr>
              <w:spacing w:after="60" w:before="60"/>
            </w:pPr>
            <w:r>
              <w:rPr>
                <w:rFonts w:ascii="Calibri" w:cs="Calibri" w:eastAsia="Calibri" w:hAnsi="Calibri"/>
                <w:sz w:val="18"/>
                <w:szCs w:val="18"/>
              </w:rPr>
              <w:t xml:space="preserve">id, stakeholder_id, entity_type, entity_id, notification_id, acknowledgment_required, acknowledged_at, acknowledgment_method,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AcknowledgmentEvent</w:t>
            </w:r>
          </w:p>
        </w:tc>
        <w:tc>
          <w:tcPr>
            <w:tcW w:type="dxa" w:w="3500"/>
            <w:shd w:fill="F0F4F0" w:val="clear"/>
          </w:tcPr>
          <w:p>
            <w:pPr>
              <w:spacing w:after="60" w:before="60"/>
            </w:pPr>
            <w:r>
              <w:rPr>
                <w:rFonts w:ascii="Calibri" w:cs="Calibri" w:eastAsia="Calibri" w:hAnsi="Calibri"/>
                <w:sz w:val="18"/>
                <w:szCs w:val="18"/>
              </w:rPr>
              <w:t xml:space="preserve">id, alignment_record_id, acknowledged_by, acknowledged_at, method (in-app/email/portal), response_note</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AlignmentGap</w:t>
            </w:r>
          </w:p>
        </w:tc>
        <w:tc>
          <w:tcPr>
            <w:tcW w:type="dxa" w:w="3500"/>
            <w:shd w:fill="FFFFFF" w:val="clear"/>
          </w:tcPr>
          <w:p>
            <w:pPr>
              <w:spacing w:after="60" w:before="60"/>
            </w:pPr>
            <w:r>
              <w:rPr>
                <w:rFonts w:ascii="Calibri" w:cs="Calibri" w:eastAsia="Calibri" w:hAnsi="Calibri"/>
                <w:sz w:val="18"/>
                <w:szCs w:val="18"/>
              </w:rPr>
              <w:t xml:space="preserve">id, stakeholder_id, entity_type, entity_id, gap_type, opened_at, sla_breach_at, closed_at, escalated_to, tenant_id</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NotificationEvent</w:t>
            </w:r>
          </w:p>
        </w:tc>
        <w:tc>
          <w:tcPr>
            <w:tcW w:type="dxa" w:w="3500"/>
            <w:shd w:fill="F0F4F0" w:val="clear"/>
          </w:tcPr>
          <w:p>
            <w:pPr>
              <w:spacing w:after="60" w:before="60"/>
            </w:pPr>
            <w:r>
              <w:rPr>
                <w:rFonts w:ascii="Calibri" w:cs="Calibri" w:eastAsia="Calibri" w:hAnsi="Calibri"/>
                <w:sz w:val="18"/>
                <w:szCs w:val="18"/>
              </w:rPr>
              <w:t xml:space="preserve">id, notification_rule_id, recipient_id, channel, content_ref, sent_at, delivered_at, read_at, tenant_id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NotificationSent</w:t>
            </w:r>
          </w:p>
        </w:tc>
        <w:tc>
          <w:tcPr>
            <w:tcW w:type="dxa" w:w="2000"/>
            <w:shd w:fill="FFFFFF" w:val="clear"/>
          </w:tcPr>
          <w:p>
            <w:pPr>
              <w:spacing w:after="60" w:before="60"/>
            </w:pPr>
            <w:r>
              <w:rPr>
                <w:rFonts w:ascii="Calibri" w:cs="Calibri" w:eastAsia="Calibri" w:hAnsi="Calibri"/>
                <w:sz w:val="18"/>
                <w:szCs w:val="18"/>
              </w:rPr>
              <w:t xml:space="preserve">Notification dispatched to stakeholder via configured channel</w:t>
            </w:r>
          </w:p>
        </w:tc>
        <w:tc>
          <w:tcPr>
            <w:tcW w:type="dxa" w:w="2500"/>
            <w:shd w:fill="FFFFFF" w:val="clear"/>
          </w:tcPr>
          <w:p>
            <w:pPr>
              <w:spacing w:after="60" w:before="60"/>
            </w:pPr>
            <w:r>
              <w:rPr>
                <w:rFonts w:ascii="Calibri" w:cs="Calibri" w:eastAsia="Calibri" w:hAnsi="Calibri"/>
                <w:sz w:val="18"/>
                <w:szCs w:val="18"/>
              </w:rPr>
              <w:t xml:space="preserve">Alignment record created, Audit</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AcknowledgmentReceived</w:t>
            </w:r>
          </w:p>
        </w:tc>
        <w:tc>
          <w:tcPr>
            <w:tcW w:type="dxa" w:w="2000"/>
            <w:shd w:fill="F0F4F0" w:val="clear"/>
          </w:tcPr>
          <w:p>
            <w:pPr>
              <w:spacing w:after="60" w:before="60"/>
            </w:pPr>
            <w:r>
              <w:rPr>
                <w:rFonts w:ascii="Calibri" w:cs="Calibri" w:eastAsia="Calibri" w:hAnsi="Calibri"/>
                <w:sz w:val="18"/>
                <w:szCs w:val="18"/>
              </w:rPr>
              <w:t xml:space="preserve">Stakeholder acknowledges receipt of critical update</w:t>
            </w:r>
          </w:p>
        </w:tc>
        <w:tc>
          <w:tcPr>
            <w:tcW w:type="dxa" w:w="2500"/>
            <w:shd w:fill="F0F4F0" w:val="clear"/>
          </w:tcPr>
          <w:p>
            <w:pPr>
              <w:spacing w:after="60" w:before="60"/>
            </w:pPr>
            <w:r>
              <w:rPr>
                <w:rFonts w:ascii="Calibri" w:cs="Calibri" w:eastAsia="Calibri" w:hAnsi="Calibri"/>
                <w:sz w:val="18"/>
                <w:szCs w:val="18"/>
              </w:rPr>
              <w:t xml:space="preserve">AlignmentRecord updated, Coordination, PIG</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AlignmentGapDetected</w:t>
            </w:r>
          </w:p>
        </w:tc>
        <w:tc>
          <w:tcPr>
            <w:tcW w:type="dxa" w:w="2000"/>
            <w:shd w:fill="FFFFFF" w:val="clear"/>
          </w:tcPr>
          <w:p>
            <w:pPr>
              <w:spacing w:after="60" w:before="60"/>
            </w:pPr>
            <w:r>
              <w:rPr>
                <w:rFonts w:ascii="Calibri" w:cs="Calibri" w:eastAsia="Calibri" w:hAnsi="Calibri"/>
                <w:sz w:val="18"/>
                <w:szCs w:val="18"/>
              </w:rPr>
              <w:t xml:space="preserve">SLA window expired without acknowledgment</w:t>
            </w:r>
          </w:p>
        </w:tc>
        <w:tc>
          <w:tcPr>
            <w:tcW w:type="dxa" w:w="2500"/>
            <w:shd w:fill="FFFFFF" w:val="clear"/>
          </w:tcPr>
          <w:p>
            <w:pPr>
              <w:spacing w:after="60" w:before="60"/>
            </w:pPr>
            <w:r>
              <w:rPr>
                <w:rFonts w:ascii="Calibri" w:cs="Calibri" w:eastAsia="Calibri" w:hAnsi="Calibri"/>
                <w:sz w:val="18"/>
                <w:szCs w:val="18"/>
              </w:rPr>
              <w:t xml:space="preserve">Coordination, Risk, Notification (escalation)</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AlignmentGapResolved</w:t>
            </w:r>
          </w:p>
        </w:tc>
        <w:tc>
          <w:tcPr>
            <w:tcW w:type="dxa" w:w="2000"/>
            <w:shd w:fill="F0F4F0" w:val="clear"/>
          </w:tcPr>
          <w:p>
            <w:pPr>
              <w:spacing w:after="60" w:before="60"/>
            </w:pPr>
            <w:r>
              <w:rPr>
                <w:rFonts w:ascii="Calibri" w:cs="Calibri" w:eastAsia="Calibri" w:hAnsi="Calibri"/>
                <w:sz w:val="18"/>
                <w:szCs w:val="18"/>
              </w:rPr>
              <w:t xml:space="preserve">Gap closed after acknowledgment received or manually resolved</w:t>
            </w:r>
          </w:p>
        </w:tc>
        <w:tc>
          <w:tcPr>
            <w:tcW w:type="dxa" w:w="2500"/>
            <w:shd w:fill="F0F4F0" w:val="clear"/>
          </w:tcPr>
          <w:p>
            <w:pPr>
              <w:spacing w:after="60" w:before="60"/>
            </w:pPr>
            <w:r>
              <w:rPr>
                <w:rFonts w:ascii="Calibri" w:cs="Calibri" w:eastAsia="Calibri" w:hAnsi="Calibri"/>
                <w:sz w:val="18"/>
                <w:szCs w:val="18"/>
              </w:rPr>
              <w:t xml:space="preserve">Coordination, Reporting, Audit</w:t>
            </w:r>
          </w:p>
        </w:tc>
        <w:tc>
          <w:tcPr>
            <w:tcW w:type="dxa" w:w="23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Project Intelligence Graph Context, Coordination Context, Notification Context.</w:t>
      </w:r>
    </w:p>
    <w:p>
      <w:pPr>
        <w:spacing w:before="200"/>
      </w:pPr>
    </w:p>
    <w:p>
      <w:pPr>
        <w:pStyle w:val="Heading2"/>
        <w:spacing w:after="160" w:before="360"/>
      </w:pPr>
      <w:r>
        <w:rPr>
          <w:rFonts w:ascii="Calibri" w:cs="Calibri" w:eastAsia="Calibri" w:hAnsi="Calibri"/>
          <w:b/>
          <w:bCs/>
          <w:color w:val="2E7D32"/>
          <w:sz w:val="30"/>
          <w:szCs w:val="30"/>
        </w:rPr>
        <w:t xml:space="preserve">Context 12: Coordination Context ★ NEW in v5</w:t>
      </w:r>
    </w:p>
    <w:p>
      <w:pPr>
        <w:spacing w:after="80" w:before="80"/>
      </w:pPr>
      <w:r>
        <w:rPr>
          <w:rFonts w:ascii="Calibri" w:cs="Calibri" w:eastAsia="Calibri" w:hAnsi="Calibri"/>
          <w:b/>
          <w:bCs/>
          <w:sz w:val="20"/>
          <w:szCs w:val="20"/>
        </w:rPr>
        <w:t xml:space="preserve">Aggregate Root: CoordinationItem</w:t>
      </w:r>
    </w:p>
    <w:p>
      <w:pPr>
        <w:spacing w:after="80" w:before="80"/>
      </w:pPr>
      <w:r>
        <w:rPr>
          <w:rFonts w:ascii="Calibri" w:cs="Calibri" w:eastAsia="Calibri" w:hAnsi="Calibri"/>
          <w:sz w:val="20"/>
          <w:szCs w:val="20"/>
        </w:rPr>
        <w:t xml:space="preserve">NEW in v5. Bridges intelligence to action — owns the close-loop tracking of every significant project event from notification through verified closure. Every impact assessment, risk escalation, or alignment gap generates one or more coordination items. Pipeline: Event → Impact Assessment → Action Items → Notification → Acknowledgment → Execution → Verification → Closure. Without this context, Green PM generates intelligence that nobody acts on.</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CoordinationItem</w:t>
            </w:r>
          </w:p>
        </w:tc>
        <w:tc>
          <w:tcPr>
            <w:tcW w:type="dxa" w:w="3500"/>
            <w:shd w:fill="FFFFFF" w:val="clear"/>
          </w:tcPr>
          <w:p>
            <w:pPr>
              <w:spacing w:after="60" w:before="60"/>
            </w:pPr>
            <w:r>
              <w:rPr>
                <w:rFonts w:ascii="Calibri" w:cs="Calibri" w:eastAsia="Calibri" w:hAnsi="Calibri"/>
                <w:sz w:val="18"/>
                <w:szCs w:val="18"/>
              </w:rPr>
              <w:t xml:space="preserve">id, source_event_id, source_event_type, action_description, assigned_to, assigned_by, due_date, status (created/acknowledged/in_progress/executed/verified/closed/escalated), priority,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Yes</w:t>
            </w:r>
          </w:p>
        </w:tc>
      </w:tr>
      <w:tr>
        <w:tc>
          <w:tcPr>
            <w:tcW w:type="dxa" w:w="2800"/>
            <w:shd w:fill="F0F4F0" w:val="clear"/>
          </w:tcPr>
          <w:p>
            <w:pPr>
              <w:spacing w:after="60" w:before="60"/>
            </w:pPr>
            <w:r>
              <w:rPr>
                <w:rFonts w:ascii="Calibri" w:cs="Calibri" w:eastAsia="Calibri" w:hAnsi="Calibri"/>
                <w:sz w:val="18"/>
                <w:szCs w:val="18"/>
              </w:rPr>
              <w:t xml:space="preserve">CoordinationClosure</w:t>
            </w:r>
          </w:p>
        </w:tc>
        <w:tc>
          <w:tcPr>
            <w:tcW w:type="dxa" w:w="3500"/>
            <w:shd w:fill="F0F4F0" w:val="clear"/>
          </w:tcPr>
          <w:p>
            <w:pPr>
              <w:spacing w:after="60" w:before="60"/>
            </w:pPr>
            <w:r>
              <w:rPr>
                <w:rFonts w:ascii="Calibri" w:cs="Calibri" w:eastAsia="Calibri" w:hAnsi="Calibri"/>
                <w:sz w:val="18"/>
                <w:szCs w:val="18"/>
              </w:rPr>
              <w:t xml:space="preserve">id, coordination_item_id, closure_type (verified/cancelled/superseded), verified_by, evidence_ref, closed_at</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EscalationRecord</w:t>
            </w:r>
          </w:p>
        </w:tc>
        <w:tc>
          <w:tcPr>
            <w:tcW w:type="dxa" w:w="3500"/>
            <w:shd w:fill="FFFFFF" w:val="clear"/>
          </w:tcPr>
          <w:p>
            <w:pPr>
              <w:spacing w:after="60" w:before="60"/>
            </w:pPr>
            <w:r>
              <w:rPr>
                <w:rFonts w:ascii="Calibri" w:cs="Calibri" w:eastAsia="Calibri" w:hAnsi="Calibri"/>
                <w:sz w:val="18"/>
                <w:szCs w:val="18"/>
              </w:rPr>
              <w:t xml:space="preserve">id, coordination_item_id, escalated_to, escalated_by, escalated_at, reason, resolved_at</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CoordinationItemCreated</w:t>
            </w:r>
          </w:p>
        </w:tc>
        <w:tc>
          <w:tcPr>
            <w:tcW w:type="dxa" w:w="2000"/>
            <w:shd w:fill="FFFFFF" w:val="clear"/>
          </w:tcPr>
          <w:p>
            <w:pPr>
              <w:spacing w:after="60" w:before="60"/>
            </w:pPr>
            <w:r>
              <w:rPr>
                <w:rFonts w:ascii="Calibri" w:cs="Calibri" w:eastAsia="Calibri" w:hAnsi="Calibri"/>
                <w:sz w:val="18"/>
                <w:szCs w:val="18"/>
              </w:rPr>
              <w:t xml:space="preserve">Impact assessment, risk escalation, or alignment gap triggers action item</w:t>
            </w:r>
          </w:p>
        </w:tc>
        <w:tc>
          <w:tcPr>
            <w:tcW w:type="dxa" w:w="2500"/>
            <w:shd w:fill="FFFFFF" w:val="clear"/>
          </w:tcPr>
          <w:p>
            <w:pPr>
              <w:spacing w:after="60" w:before="60"/>
            </w:pPr>
            <w:r>
              <w:rPr>
                <w:rFonts w:ascii="Calibri" w:cs="Calibri" w:eastAsia="Calibri" w:hAnsi="Calibri"/>
                <w:sz w:val="18"/>
                <w:szCs w:val="18"/>
              </w:rPr>
              <w:t xml:space="preserve">Notification, PIG, Audit</w:t>
            </w:r>
          </w:p>
        </w:tc>
        <w:tc>
          <w:tcPr>
            <w:tcW w:type="dxa" w:w="2360"/>
            <w:shd w:fill="FFFFFF" w:val="clear"/>
          </w:tcPr>
          <w:p>
            <w:pPr>
              <w:spacing w:after="60" w:before="60"/>
            </w:pPr>
            <w:r>
              <w:rPr>
                <w:rFonts w:ascii="Calibri" w:cs="Calibri" w:eastAsia="Calibri" w:hAnsi="Calibri"/>
                <w:sz w:val="18"/>
                <w:szCs w:val="18"/>
              </w:rPr>
              <w:t xml:space="preserve">Yes — NodeCreated (CoordinationItem)</w:t>
            </w:r>
          </w:p>
        </w:tc>
      </w:tr>
      <w:tr>
        <w:tc>
          <w:tcPr>
            <w:tcW w:type="dxa" w:w="2500"/>
            <w:shd w:fill="F0F4F0" w:val="clear"/>
          </w:tcPr>
          <w:p>
            <w:pPr>
              <w:spacing w:after="60" w:before="60"/>
            </w:pPr>
            <w:r>
              <w:rPr>
                <w:rFonts w:ascii="Calibri" w:cs="Calibri" w:eastAsia="Calibri" w:hAnsi="Calibri"/>
                <w:sz w:val="18"/>
                <w:szCs w:val="18"/>
              </w:rPr>
              <w:t xml:space="preserve">CoordinationItemAcknowledged</w:t>
            </w:r>
          </w:p>
        </w:tc>
        <w:tc>
          <w:tcPr>
            <w:tcW w:type="dxa" w:w="2000"/>
            <w:shd w:fill="F0F4F0" w:val="clear"/>
          </w:tcPr>
          <w:p>
            <w:pPr>
              <w:spacing w:after="60" w:before="60"/>
            </w:pPr>
            <w:r>
              <w:rPr>
                <w:rFonts w:ascii="Calibri" w:cs="Calibri" w:eastAsia="Calibri" w:hAnsi="Calibri"/>
                <w:sz w:val="18"/>
                <w:szCs w:val="18"/>
              </w:rPr>
              <w:t xml:space="preserve">Assigned party confirms receipt of action</w:t>
            </w:r>
          </w:p>
        </w:tc>
        <w:tc>
          <w:tcPr>
            <w:tcW w:type="dxa" w:w="2500"/>
            <w:shd w:fill="F0F4F0" w:val="clear"/>
          </w:tcPr>
          <w:p>
            <w:pPr>
              <w:spacing w:after="60" w:before="60"/>
            </w:pPr>
            <w:r>
              <w:rPr>
                <w:rFonts w:ascii="Calibri" w:cs="Calibri" w:eastAsia="Calibri" w:hAnsi="Calibri"/>
                <w:sz w:val="18"/>
                <w:szCs w:val="18"/>
              </w:rPr>
              <w:t xml:space="preserve">Communication &amp; Alignment, PIG</w:t>
            </w:r>
          </w:p>
        </w:tc>
        <w:tc>
          <w:tcPr>
            <w:tcW w:type="dxa" w:w="2360"/>
            <w:shd w:fill="F0F4F0" w:val="clear"/>
          </w:tcPr>
          <w:p>
            <w:pPr>
              <w:spacing w:after="60" w:before="60"/>
            </w:pPr>
            <w:r>
              <w:rPr>
                <w:rFonts w:ascii="Calibri" w:cs="Calibri" w:eastAsia="Calibri" w:hAnsi="Calibri"/>
                <w:sz w:val="18"/>
                <w:szCs w:val="18"/>
              </w:rPr>
              <w:t xml:space="preserve">Yes — NodeUpdated (status=acknowledged)</w:t>
            </w:r>
          </w:p>
        </w:tc>
      </w:tr>
      <w:tr>
        <w:tc>
          <w:tcPr>
            <w:tcW w:type="dxa" w:w="2500"/>
            <w:shd w:fill="FFFFFF" w:val="clear"/>
          </w:tcPr>
          <w:p>
            <w:pPr>
              <w:spacing w:after="60" w:before="60"/>
            </w:pPr>
            <w:r>
              <w:rPr>
                <w:rFonts w:ascii="Calibri" w:cs="Calibri" w:eastAsia="Calibri" w:hAnsi="Calibri"/>
                <w:sz w:val="18"/>
                <w:szCs w:val="18"/>
              </w:rPr>
              <w:t xml:space="preserve">CoordinationItemExecuted</w:t>
            </w:r>
          </w:p>
        </w:tc>
        <w:tc>
          <w:tcPr>
            <w:tcW w:type="dxa" w:w="2000"/>
            <w:shd w:fill="FFFFFF" w:val="clear"/>
          </w:tcPr>
          <w:p>
            <w:pPr>
              <w:spacing w:after="60" w:before="60"/>
            </w:pPr>
            <w:r>
              <w:rPr>
                <w:rFonts w:ascii="Calibri" w:cs="Calibri" w:eastAsia="Calibri" w:hAnsi="Calibri"/>
                <w:sz w:val="18"/>
                <w:szCs w:val="18"/>
              </w:rPr>
              <w:t xml:space="preserve">Assigned party marks action as taken</w:t>
            </w:r>
          </w:p>
        </w:tc>
        <w:tc>
          <w:tcPr>
            <w:tcW w:type="dxa" w:w="2500"/>
            <w:shd w:fill="FFFFFF" w:val="clear"/>
          </w:tcPr>
          <w:p>
            <w:pPr>
              <w:spacing w:after="60" w:before="60"/>
            </w:pPr>
            <w:r>
              <w:rPr>
                <w:rFonts w:ascii="Calibri" w:cs="Calibri" w:eastAsia="Calibri" w:hAnsi="Calibri"/>
                <w:sz w:val="18"/>
                <w:szCs w:val="18"/>
              </w:rPr>
              <w:t xml:space="preserve">PIG, Notification (to verifier)</w:t>
            </w:r>
          </w:p>
        </w:tc>
        <w:tc>
          <w:tcPr>
            <w:tcW w:type="dxa" w:w="2360"/>
            <w:shd w:fill="FFFFFF" w:val="clear"/>
          </w:tcPr>
          <w:p>
            <w:pPr>
              <w:spacing w:after="60" w:before="60"/>
            </w:pPr>
            <w:r>
              <w:rPr>
                <w:rFonts w:ascii="Calibri" w:cs="Calibri" w:eastAsia="Calibri" w:hAnsi="Calibri"/>
                <w:sz w:val="18"/>
                <w:szCs w:val="18"/>
              </w:rPr>
              <w:t xml:space="preserve">Yes — NodeUpdated (status=executed)</w:t>
            </w:r>
          </w:p>
        </w:tc>
      </w:tr>
      <w:tr>
        <w:tc>
          <w:tcPr>
            <w:tcW w:type="dxa" w:w="2500"/>
            <w:shd w:fill="F0F4F0" w:val="clear"/>
          </w:tcPr>
          <w:p>
            <w:pPr>
              <w:spacing w:after="60" w:before="60"/>
            </w:pPr>
            <w:r>
              <w:rPr>
                <w:rFonts w:ascii="Calibri" w:cs="Calibri" w:eastAsia="Calibri" w:hAnsi="Calibri"/>
                <w:sz w:val="18"/>
                <w:szCs w:val="18"/>
              </w:rPr>
              <w:t xml:space="preserve">CoordinationItemVerified</w:t>
            </w:r>
          </w:p>
        </w:tc>
        <w:tc>
          <w:tcPr>
            <w:tcW w:type="dxa" w:w="2000"/>
            <w:shd w:fill="F0F4F0" w:val="clear"/>
          </w:tcPr>
          <w:p>
            <w:pPr>
              <w:spacing w:after="60" w:before="60"/>
            </w:pPr>
            <w:r>
              <w:rPr>
                <w:rFonts w:ascii="Calibri" w:cs="Calibri" w:eastAsia="Calibri" w:hAnsi="Calibri"/>
                <w:sz w:val="18"/>
                <w:szCs w:val="18"/>
              </w:rPr>
              <w:t xml:space="preserve">Outcome independently verified (with evidence)</w:t>
            </w:r>
          </w:p>
        </w:tc>
        <w:tc>
          <w:tcPr>
            <w:tcW w:type="dxa" w:w="2500"/>
            <w:shd w:fill="F0F4F0" w:val="clear"/>
          </w:tcPr>
          <w:p>
            <w:pPr>
              <w:spacing w:after="60" w:before="60"/>
            </w:pPr>
            <w:r>
              <w:rPr>
                <w:rFonts w:ascii="Calibri" w:cs="Calibri" w:eastAsia="Calibri" w:hAnsi="Calibri"/>
                <w:sz w:val="18"/>
                <w:szCs w:val="18"/>
              </w:rPr>
              <w:t xml:space="preserve">PIG, Audit</w:t>
            </w:r>
          </w:p>
        </w:tc>
        <w:tc>
          <w:tcPr>
            <w:tcW w:type="dxa" w:w="2360"/>
            <w:shd w:fill="F0F4F0" w:val="clear"/>
          </w:tcPr>
          <w:p>
            <w:pPr>
              <w:spacing w:after="60" w:before="60"/>
            </w:pPr>
            <w:r>
              <w:rPr>
                <w:rFonts w:ascii="Calibri" w:cs="Calibri" w:eastAsia="Calibri" w:hAnsi="Calibri"/>
                <w:sz w:val="18"/>
                <w:szCs w:val="18"/>
              </w:rPr>
              <w:t xml:space="preserve">Yes — NodeUpdated (status=verified)</w:t>
            </w:r>
          </w:p>
        </w:tc>
      </w:tr>
      <w:tr>
        <w:tc>
          <w:tcPr>
            <w:tcW w:type="dxa" w:w="2500"/>
            <w:shd w:fill="FFFFFF" w:val="clear"/>
          </w:tcPr>
          <w:p>
            <w:pPr>
              <w:spacing w:after="60" w:before="60"/>
            </w:pPr>
            <w:r>
              <w:rPr>
                <w:rFonts w:ascii="Calibri" w:cs="Calibri" w:eastAsia="Calibri" w:hAnsi="Calibri"/>
                <w:sz w:val="18"/>
                <w:szCs w:val="18"/>
              </w:rPr>
              <w:t xml:space="preserve">CoordinationItemClosed</w:t>
            </w:r>
          </w:p>
        </w:tc>
        <w:tc>
          <w:tcPr>
            <w:tcW w:type="dxa" w:w="2000"/>
            <w:shd w:fill="FFFFFF" w:val="clear"/>
          </w:tcPr>
          <w:p>
            <w:pPr>
              <w:spacing w:after="60" w:before="60"/>
            </w:pPr>
            <w:r>
              <w:rPr>
                <w:rFonts w:ascii="Calibri" w:cs="Calibri" w:eastAsia="Calibri" w:hAnsi="Calibri"/>
                <w:sz w:val="18"/>
                <w:szCs w:val="18"/>
              </w:rPr>
              <w:t xml:space="preserve">Full close-loop confirmed</w:t>
            </w:r>
          </w:p>
        </w:tc>
        <w:tc>
          <w:tcPr>
            <w:tcW w:type="dxa" w:w="2500"/>
            <w:shd w:fill="FFFFFF" w:val="clear"/>
          </w:tcPr>
          <w:p>
            <w:pPr>
              <w:spacing w:after="60" w:before="60"/>
            </w:pPr>
            <w:r>
              <w:rPr>
                <w:rFonts w:ascii="Calibri" w:cs="Calibri" w:eastAsia="Calibri" w:hAnsi="Calibri"/>
                <w:sz w:val="18"/>
                <w:szCs w:val="18"/>
              </w:rPr>
              <w:t xml:space="preserve">Organizational Memory, Reporting, Audit</w:t>
            </w:r>
          </w:p>
        </w:tc>
        <w:tc>
          <w:tcPr>
            <w:tcW w:type="dxa" w:w="2360"/>
            <w:shd w:fill="FFFFFF" w:val="clear"/>
          </w:tcPr>
          <w:p>
            <w:pPr>
              <w:spacing w:after="60" w:before="60"/>
            </w:pPr>
            <w:r>
              <w:rPr>
                <w:rFonts w:ascii="Calibri" w:cs="Calibri" w:eastAsia="Calibri" w:hAnsi="Calibri"/>
                <w:sz w:val="18"/>
                <w:szCs w:val="18"/>
              </w:rPr>
              <w:t xml:space="preserve">Yes — NodeUpdated (status=closed)</w:t>
            </w:r>
          </w:p>
        </w:tc>
      </w:tr>
      <w:tr>
        <w:tc>
          <w:tcPr>
            <w:tcW w:type="dxa" w:w="2500"/>
            <w:shd w:fill="F0F4F0" w:val="clear"/>
          </w:tcPr>
          <w:p>
            <w:pPr>
              <w:spacing w:after="60" w:before="60"/>
            </w:pPr>
            <w:r>
              <w:rPr>
                <w:rFonts w:ascii="Calibri" w:cs="Calibri" w:eastAsia="Calibri" w:hAnsi="Calibri"/>
                <w:sz w:val="18"/>
                <w:szCs w:val="18"/>
              </w:rPr>
              <w:t xml:space="preserve">CoordinationItemEscalated</w:t>
            </w:r>
          </w:p>
        </w:tc>
        <w:tc>
          <w:tcPr>
            <w:tcW w:type="dxa" w:w="2000"/>
            <w:shd w:fill="F0F4F0" w:val="clear"/>
          </w:tcPr>
          <w:p>
            <w:pPr>
              <w:spacing w:after="60" w:before="60"/>
            </w:pPr>
            <w:r>
              <w:rPr>
                <w:rFonts w:ascii="Calibri" w:cs="Calibri" w:eastAsia="Calibri" w:hAnsi="Calibri"/>
                <w:sz w:val="18"/>
                <w:szCs w:val="18"/>
              </w:rPr>
              <w:t xml:space="preserve">SLA breach triggers escalation to higher authority</w:t>
            </w:r>
          </w:p>
        </w:tc>
        <w:tc>
          <w:tcPr>
            <w:tcW w:type="dxa" w:w="2500"/>
            <w:shd w:fill="F0F4F0" w:val="clear"/>
          </w:tcPr>
          <w:p>
            <w:pPr>
              <w:spacing w:after="60" w:before="60"/>
            </w:pPr>
            <w:r>
              <w:rPr>
                <w:rFonts w:ascii="Calibri" w:cs="Calibri" w:eastAsia="Calibri" w:hAnsi="Calibri"/>
                <w:sz w:val="18"/>
                <w:szCs w:val="18"/>
              </w:rPr>
              <w:t xml:space="preserve">Notification, Risk, Audit</w:t>
            </w:r>
          </w:p>
        </w:tc>
        <w:tc>
          <w:tcPr>
            <w:tcW w:type="dxa" w:w="2360"/>
            <w:shd w:fill="F0F4F0" w:val="clear"/>
          </w:tcPr>
          <w:p>
            <w:pPr>
              <w:spacing w:after="60" w:before="60"/>
            </w:pPr>
            <w:r>
              <w:rPr>
                <w:rFonts w:ascii="Calibri" w:cs="Calibri" w:eastAsia="Calibri" w:hAnsi="Calibri"/>
                <w:sz w:val="18"/>
                <w:szCs w:val="18"/>
              </w:rPr>
              <w:t xml:space="preserve">Yes — NodeUpdated (status=escalated)</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Project Intelligence Graph Context, Impact Analysis Context, Notification Context, Communication &amp; Alignment Context.</w:t>
      </w:r>
    </w:p>
    <w:p>
      <w:pPr>
        <w:spacing w:before="200"/>
      </w:pPr>
    </w:p>
    <w:p>
      <w:pPr>
        <w:pStyle w:val="Heading2"/>
        <w:spacing w:after="160" w:before="360"/>
      </w:pPr>
      <w:r>
        <w:rPr>
          <w:rFonts w:ascii="Calibri" w:cs="Calibri" w:eastAsia="Calibri" w:hAnsi="Calibri"/>
          <w:b/>
          <w:bCs/>
          <w:color w:val="2E7D32"/>
          <w:sz w:val="30"/>
          <w:szCs w:val="30"/>
        </w:rPr>
        <w:t xml:space="preserve">Context 13: Readiness Context ★ NEW in v5</w:t>
      </w:r>
    </w:p>
    <w:p>
      <w:pPr>
        <w:spacing w:after="80" w:before="80"/>
      </w:pPr>
      <w:r>
        <w:rPr>
          <w:rFonts w:ascii="Calibri" w:cs="Calibri" w:eastAsia="Calibri" w:hAnsi="Calibri"/>
          <w:b/>
          <w:bCs/>
          <w:sz w:val="20"/>
          <w:szCs w:val="20"/>
        </w:rPr>
        <w:t xml:space="preserve">Aggregate Root: ReadinessGate</w:t>
      </w:r>
    </w:p>
    <w:p>
      <w:pPr>
        <w:spacing w:after="80" w:before="80"/>
      </w:pPr>
      <w:r>
        <w:rPr>
          <w:rFonts w:ascii="Calibri" w:cs="Calibri" w:eastAsia="Calibri" w:hAnsi="Calibri"/>
          <w:sz w:val="20"/>
          <w:szCs w:val="20"/>
        </w:rPr>
        <w:t xml:space="preserve">NEW in v5. EPC executives think in readiness, not progress. This context owns readiness gate definitions, structured criteria, composite readiness scores, and blocking item tracking. Six readiness gates: Engineering Readiness, Material Readiness, Construction Readiness, Quality Readiness, Commissioning Readiness, COD Readiness. Each gate has criteria checklists, completion percentages, responsible parties, and a list of blocking items.</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ReadinessGate</w:t>
            </w:r>
          </w:p>
        </w:tc>
        <w:tc>
          <w:tcPr>
            <w:tcW w:type="dxa" w:w="3500"/>
            <w:shd w:fill="FFFFFF" w:val="clear"/>
          </w:tcPr>
          <w:p>
            <w:pPr>
              <w:spacing w:after="60" w:before="60"/>
            </w:pPr>
            <w:r>
              <w:rPr>
                <w:rFonts w:ascii="Calibri" w:cs="Calibri" w:eastAsia="Calibri" w:hAnsi="Calibri"/>
                <w:sz w:val="18"/>
                <w:szCs w:val="18"/>
              </w:rPr>
              <w:t xml:space="preserve">id, gate_type (enum: engineering/material/construction/quality/commissioning/cod), scope_entity_type, scope_entity_id, status (not_started/in_progress/blocked/passed), verified_at, verified_by, project_id,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Yes</w:t>
            </w:r>
          </w:p>
        </w:tc>
      </w:tr>
      <w:tr>
        <w:tc>
          <w:tcPr>
            <w:tcW w:type="dxa" w:w="2800"/>
            <w:shd w:fill="F0F4F0" w:val="clear"/>
          </w:tcPr>
          <w:p>
            <w:pPr>
              <w:spacing w:after="60" w:before="60"/>
            </w:pPr>
            <w:r>
              <w:rPr>
                <w:rFonts w:ascii="Calibri" w:cs="Calibri" w:eastAsia="Calibri" w:hAnsi="Calibri"/>
                <w:sz w:val="18"/>
                <w:szCs w:val="18"/>
              </w:rPr>
              <w:t xml:space="preserve">ReadinessCriteria</w:t>
            </w:r>
          </w:p>
        </w:tc>
        <w:tc>
          <w:tcPr>
            <w:tcW w:type="dxa" w:w="3500"/>
            <w:shd w:fill="F0F4F0" w:val="clear"/>
          </w:tcPr>
          <w:p>
            <w:pPr>
              <w:spacing w:after="60" w:before="60"/>
            </w:pPr>
            <w:r>
              <w:rPr>
                <w:rFonts w:ascii="Calibri" w:cs="Calibri" w:eastAsia="Calibri" w:hAnsi="Calibri"/>
                <w:sz w:val="18"/>
                <w:szCs w:val="18"/>
              </w:rPr>
              <w:t xml:space="preserve">id, gate_id, criterion_description, is_mandatory, owner, due_date, status (pending/met/not_met/waived), evidence_ref, met_at</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ReadinessScore</w:t>
            </w:r>
          </w:p>
        </w:tc>
        <w:tc>
          <w:tcPr>
            <w:tcW w:type="dxa" w:w="3500"/>
            <w:shd w:fill="FFFFFF" w:val="clear"/>
          </w:tcPr>
          <w:p>
            <w:pPr>
              <w:spacing w:after="60" w:before="60"/>
            </w:pPr>
            <w:r>
              <w:rPr>
                <w:rFonts w:ascii="Calibri" w:cs="Calibri" w:eastAsia="Calibri" w:hAnsi="Calibri"/>
                <w:sz w:val="18"/>
                <w:szCs w:val="18"/>
              </w:rPr>
              <w:t xml:space="preserve">id, gate_id, entity_type, entity_id, criteria_total, criteria_met, criteria_blocking, score_pct, computed_at, tenant_id</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BlockingItem</w:t>
            </w:r>
          </w:p>
        </w:tc>
        <w:tc>
          <w:tcPr>
            <w:tcW w:type="dxa" w:w="3500"/>
            <w:shd w:fill="F0F4F0" w:val="clear"/>
          </w:tcPr>
          <w:p>
            <w:pPr>
              <w:spacing w:after="60" w:before="60"/>
            </w:pPr>
            <w:r>
              <w:rPr>
                <w:rFonts w:ascii="Calibri" w:cs="Calibri" w:eastAsia="Calibri" w:hAnsi="Calibri"/>
                <w:sz w:val="18"/>
                <w:szCs w:val="18"/>
              </w:rPr>
              <w:t xml:space="preserve">id, gate_id, criteria_id, description, blocking_since, assigned_to, resolution_plan, resolved_at, tenant_id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Yes</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ReadinessGateEvaluated</w:t>
            </w:r>
          </w:p>
        </w:tc>
        <w:tc>
          <w:tcPr>
            <w:tcW w:type="dxa" w:w="2000"/>
            <w:shd w:fill="FFFFFF" w:val="clear"/>
          </w:tcPr>
          <w:p>
            <w:pPr>
              <w:spacing w:after="60" w:before="60"/>
            </w:pPr>
            <w:r>
              <w:rPr>
                <w:rFonts w:ascii="Calibri" w:cs="Calibri" w:eastAsia="Calibri" w:hAnsi="Calibri"/>
                <w:sz w:val="18"/>
                <w:szCs w:val="18"/>
              </w:rPr>
              <w:t xml:space="preserve">Criteria check triggered (scheduled or on-demand)</w:t>
            </w:r>
          </w:p>
        </w:tc>
        <w:tc>
          <w:tcPr>
            <w:tcW w:type="dxa" w:w="2500"/>
            <w:shd w:fill="FFFFFF" w:val="clear"/>
          </w:tcPr>
          <w:p>
            <w:pPr>
              <w:spacing w:after="60" w:before="60"/>
            </w:pPr>
            <w:r>
              <w:rPr>
                <w:rFonts w:ascii="Calibri" w:cs="Calibri" w:eastAsia="Calibri" w:hAnsi="Calibri"/>
                <w:sz w:val="18"/>
                <w:szCs w:val="18"/>
              </w:rPr>
              <w:t xml:space="preserve">Forecasting, Reporting, PIG</w:t>
            </w:r>
          </w:p>
        </w:tc>
        <w:tc>
          <w:tcPr>
            <w:tcW w:type="dxa" w:w="2360"/>
            <w:shd w:fill="FFFFFF" w:val="clear"/>
          </w:tcPr>
          <w:p>
            <w:pPr>
              <w:spacing w:after="60" w:before="60"/>
            </w:pPr>
            <w:r>
              <w:rPr>
                <w:rFonts w:ascii="Calibri" w:cs="Calibri" w:eastAsia="Calibri" w:hAnsi="Calibri"/>
                <w:sz w:val="18"/>
                <w:szCs w:val="18"/>
              </w:rPr>
              <w:t xml:space="preserve">Yes — NodeUpdated (ReadinessGate)</w:t>
            </w:r>
          </w:p>
        </w:tc>
      </w:tr>
      <w:tr>
        <w:tc>
          <w:tcPr>
            <w:tcW w:type="dxa" w:w="2500"/>
            <w:shd w:fill="F0F4F0" w:val="clear"/>
          </w:tcPr>
          <w:p>
            <w:pPr>
              <w:spacing w:after="60" w:before="60"/>
            </w:pPr>
            <w:r>
              <w:rPr>
                <w:rFonts w:ascii="Calibri" w:cs="Calibri" w:eastAsia="Calibri" w:hAnsi="Calibri"/>
                <w:sz w:val="18"/>
                <w:szCs w:val="18"/>
              </w:rPr>
              <w:t xml:space="preserve">ReadinessThresholdBreached</w:t>
            </w:r>
          </w:p>
        </w:tc>
        <w:tc>
          <w:tcPr>
            <w:tcW w:type="dxa" w:w="2000"/>
            <w:shd w:fill="F0F4F0" w:val="clear"/>
          </w:tcPr>
          <w:p>
            <w:pPr>
              <w:spacing w:after="60" w:before="60"/>
            </w:pPr>
            <w:r>
              <w:rPr>
                <w:rFonts w:ascii="Calibri" w:cs="Calibri" w:eastAsia="Calibri" w:hAnsi="Calibri"/>
                <w:sz w:val="18"/>
                <w:szCs w:val="18"/>
              </w:rPr>
              <w:t xml:space="preserve">Gate score drops below configured minimum threshold</w:t>
            </w:r>
          </w:p>
        </w:tc>
        <w:tc>
          <w:tcPr>
            <w:tcW w:type="dxa" w:w="2500"/>
            <w:shd w:fill="F0F4F0" w:val="clear"/>
          </w:tcPr>
          <w:p>
            <w:pPr>
              <w:spacing w:after="60" w:before="60"/>
            </w:pPr>
            <w:r>
              <w:rPr>
                <w:rFonts w:ascii="Calibri" w:cs="Calibri" w:eastAsia="Calibri" w:hAnsi="Calibri"/>
                <w:sz w:val="18"/>
                <w:szCs w:val="18"/>
              </w:rPr>
              <w:t xml:space="preserve">Risk, Notification, Coordination</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BlockingItemCleared</w:t>
            </w:r>
          </w:p>
        </w:tc>
        <w:tc>
          <w:tcPr>
            <w:tcW w:type="dxa" w:w="2000"/>
            <w:shd w:fill="FFFFFF" w:val="clear"/>
          </w:tcPr>
          <w:p>
            <w:pPr>
              <w:spacing w:after="60" w:before="60"/>
            </w:pPr>
            <w:r>
              <w:rPr>
                <w:rFonts w:ascii="Calibri" w:cs="Calibri" w:eastAsia="Calibri" w:hAnsi="Calibri"/>
                <w:sz w:val="18"/>
                <w:szCs w:val="18"/>
              </w:rPr>
              <w:t xml:space="preserve">A blocking item is resolved and gate score improves</w:t>
            </w:r>
          </w:p>
        </w:tc>
        <w:tc>
          <w:tcPr>
            <w:tcW w:type="dxa" w:w="2500"/>
            <w:shd w:fill="FFFFFF" w:val="clear"/>
          </w:tcPr>
          <w:p>
            <w:pPr>
              <w:spacing w:after="60" w:before="60"/>
            </w:pPr>
            <w:r>
              <w:rPr>
                <w:rFonts w:ascii="Calibri" w:cs="Calibri" w:eastAsia="Calibri" w:hAnsi="Calibri"/>
                <w:sz w:val="18"/>
                <w:szCs w:val="18"/>
              </w:rPr>
              <w:t xml:space="preserve">PIG, Notification, Coordination</w:t>
            </w:r>
          </w:p>
        </w:tc>
        <w:tc>
          <w:tcPr>
            <w:tcW w:type="dxa" w:w="2360"/>
            <w:shd w:fill="FFFFFF" w:val="clear"/>
          </w:tcPr>
          <w:p>
            <w:pPr>
              <w:spacing w:after="60" w:before="60"/>
            </w:pPr>
            <w:r>
              <w:rPr>
                <w:rFonts w:ascii="Calibri" w:cs="Calibri" w:eastAsia="Calibri" w:hAnsi="Calibri"/>
                <w:sz w:val="18"/>
                <w:szCs w:val="18"/>
              </w:rPr>
              <w:t xml:space="preserve">Yes — NodeUpdated (BlockingItem)</w:t>
            </w:r>
          </w:p>
        </w:tc>
      </w:tr>
      <w:tr>
        <w:tc>
          <w:tcPr>
            <w:tcW w:type="dxa" w:w="2500"/>
            <w:shd w:fill="F0F4F0" w:val="clear"/>
          </w:tcPr>
          <w:p>
            <w:pPr>
              <w:spacing w:after="60" w:before="60"/>
            </w:pPr>
            <w:r>
              <w:rPr>
                <w:rFonts w:ascii="Calibri" w:cs="Calibri" w:eastAsia="Calibri" w:hAnsi="Calibri"/>
                <w:sz w:val="18"/>
                <w:szCs w:val="18"/>
              </w:rPr>
              <w:t xml:space="preserve">ReadinessGatePassed</w:t>
            </w:r>
          </w:p>
        </w:tc>
        <w:tc>
          <w:tcPr>
            <w:tcW w:type="dxa" w:w="2000"/>
            <w:shd w:fill="F0F4F0" w:val="clear"/>
          </w:tcPr>
          <w:p>
            <w:pPr>
              <w:spacing w:after="60" w:before="60"/>
            </w:pPr>
            <w:r>
              <w:rPr>
                <w:rFonts w:ascii="Calibri" w:cs="Calibri" w:eastAsia="Calibri" w:hAnsi="Calibri"/>
                <w:sz w:val="18"/>
                <w:szCs w:val="18"/>
              </w:rPr>
              <w:t xml:space="preserve">All mandatory criteria met; gate achieves Passed status</w:t>
            </w:r>
          </w:p>
        </w:tc>
        <w:tc>
          <w:tcPr>
            <w:tcW w:type="dxa" w:w="2500"/>
            <w:shd w:fill="F0F4F0" w:val="clear"/>
          </w:tcPr>
          <w:p>
            <w:pPr>
              <w:spacing w:after="60" w:before="60"/>
            </w:pPr>
            <w:r>
              <w:rPr>
                <w:rFonts w:ascii="Calibri" w:cs="Calibri" w:eastAsia="Calibri" w:hAnsi="Calibri"/>
                <w:sz w:val="18"/>
                <w:szCs w:val="18"/>
              </w:rPr>
              <w:t xml:space="preserve">Activity &amp; Schedule, Forecasting, Reporting, Audit</w:t>
            </w:r>
          </w:p>
        </w:tc>
        <w:tc>
          <w:tcPr>
            <w:tcW w:type="dxa" w:w="2360"/>
            <w:shd w:fill="F0F4F0" w:val="clear"/>
          </w:tcPr>
          <w:p>
            <w:pPr>
              <w:spacing w:after="60" w:before="60"/>
            </w:pPr>
            <w:r>
              <w:rPr>
                <w:rFonts w:ascii="Calibri" w:cs="Calibri" w:eastAsia="Calibri" w:hAnsi="Calibri"/>
                <w:sz w:val="18"/>
                <w:szCs w:val="18"/>
              </w:rPr>
              <w:t xml:space="preserve">Yes — NodeUpdated (ReadinessGate.status=passed)</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Project Intelligence Graph Context, Activity &amp; Schedule Context, Engineering Deliverables Context, Supply Chain Context.</w:t>
      </w:r>
    </w:p>
    <w:p>
      <w:pPr>
        <w:spacing w:before="200"/>
      </w:pPr>
    </w:p>
    <w:p>
      <w:pPr>
        <w:pStyle w:val="Heading2"/>
        <w:spacing w:after="160" w:before="360"/>
      </w:pPr>
      <w:r>
        <w:rPr>
          <w:rFonts w:ascii="Calibri" w:cs="Calibri" w:eastAsia="Calibri" w:hAnsi="Calibri"/>
          <w:b/>
          <w:bCs/>
          <w:color w:val="2E7D32"/>
          <w:sz w:val="30"/>
          <w:szCs w:val="30"/>
        </w:rPr>
        <w:t xml:space="preserve">Context 14: Simulation Context ★ NEW in v5</w:t>
      </w:r>
    </w:p>
    <w:p>
      <w:pPr>
        <w:spacing w:after="80" w:before="80"/>
      </w:pPr>
      <w:r>
        <w:rPr>
          <w:rFonts w:ascii="Calibri" w:cs="Calibri" w:eastAsia="Calibri" w:hAnsi="Calibri"/>
          <w:b/>
          <w:bCs/>
          <w:sz w:val="20"/>
          <w:szCs w:val="20"/>
        </w:rPr>
        <w:t xml:space="preserve">Aggregate Root: SimulationScenario</w:t>
      </w:r>
    </w:p>
    <w:p>
      <w:pPr>
        <w:spacing w:after="80" w:before="80"/>
      </w:pPr>
      <w:r>
        <w:rPr>
          <w:rFonts w:ascii="Calibri" w:cs="Calibri" w:eastAsia="Calibri" w:hAnsi="Calibri"/>
          <w:sz w:val="20"/>
          <w:szCs w:val="20"/>
        </w:rPr>
        <w:t xml:space="preserve">NEW in v5. Owns what-if scenario modeling over the PIG. The user specifies a perturbation ('Drawing delayed 3 weeks'), and the Simulation Engine runs a forward projection using a snapshot of the current PIG. Outputs include: revised schedule impact, budget impact, critical path changes, and recommended mitigations. Scenarios can be saved, compared, and used to calibrate Forecasting Engine inputs. Historical calibration draws on Organizational Memory.</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SimulationScenario</w:t>
            </w:r>
          </w:p>
        </w:tc>
        <w:tc>
          <w:tcPr>
            <w:tcW w:type="dxa" w:w="3500"/>
            <w:shd w:fill="FFFFFF" w:val="clear"/>
          </w:tcPr>
          <w:p>
            <w:pPr>
              <w:spacing w:after="60" w:before="60"/>
            </w:pPr>
            <w:r>
              <w:rPr>
                <w:rFonts w:ascii="Calibri" w:cs="Calibri" w:eastAsia="Calibri" w:hAnsi="Calibri"/>
                <w:sz w:val="18"/>
                <w:szCs w:val="18"/>
              </w:rPr>
              <w:t xml:space="preserve">id, name, description, base_snapshot_id, perturbation_type, status (draft/running/completed/failed), created_by, created_at,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SimulationInput</w:t>
            </w:r>
          </w:p>
        </w:tc>
        <w:tc>
          <w:tcPr>
            <w:tcW w:type="dxa" w:w="3500"/>
            <w:shd w:fill="F0F4F0" w:val="clear"/>
          </w:tcPr>
          <w:p>
            <w:pPr>
              <w:spacing w:after="60" w:before="60"/>
            </w:pPr>
            <w:r>
              <w:rPr>
                <w:rFonts w:ascii="Calibri" w:cs="Calibri" w:eastAsia="Calibri" w:hAnsi="Calibri"/>
                <w:sz w:val="18"/>
                <w:szCs w:val="18"/>
              </w:rPr>
              <w:t xml:space="preserve">id, scenario_id, entity_type, entity_id, parameter, original_value, simulated_value, unit</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SimulationResult</w:t>
            </w:r>
          </w:p>
        </w:tc>
        <w:tc>
          <w:tcPr>
            <w:tcW w:type="dxa" w:w="3500"/>
            <w:shd w:fill="FFFFFF" w:val="clear"/>
          </w:tcPr>
          <w:p>
            <w:pPr>
              <w:spacing w:after="60" w:before="60"/>
            </w:pPr>
            <w:r>
              <w:rPr>
                <w:rFonts w:ascii="Calibri" w:cs="Calibri" w:eastAsia="Calibri" w:hAnsi="Calibri"/>
                <w:sz w:val="18"/>
                <w:szCs w:val="18"/>
              </w:rPr>
              <w:t xml:space="preserve">id, scenario_id, output_type (schedule/budget/critical_path/mitigations), impact_summary (jsonb), delta_schedule_days, delta_cost, confidence_pct, computed_at</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ScenarioComparison</w:t>
            </w:r>
          </w:p>
        </w:tc>
        <w:tc>
          <w:tcPr>
            <w:tcW w:type="dxa" w:w="3500"/>
            <w:shd w:fill="F0F4F0" w:val="clear"/>
          </w:tcPr>
          <w:p>
            <w:pPr>
              <w:spacing w:after="60" w:before="60"/>
            </w:pPr>
            <w:r>
              <w:rPr>
                <w:rFonts w:ascii="Calibri" w:cs="Calibri" w:eastAsia="Calibri" w:hAnsi="Calibri"/>
                <w:sz w:val="18"/>
                <w:szCs w:val="18"/>
              </w:rPr>
              <w:t xml:space="preserve">id, base_scenario_id, compare_scenario_id, comparison_summary (jsonb), created_at, created_by</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SimulationRequested</w:t>
            </w:r>
          </w:p>
        </w:tc>
        <w:tc>
          <w:tcPr>
            <w:tcW w:type="dxa" w:w="2000"/>
            <w:shd w:fill="FFFFFF" w:val="clear"/>
          </w:tcPr>
          <w:p>
            <w:pPr>
              <w:spacing w:after="60" w:before="60"/>
            </w:pPr>
            <w:r>
              <w:rPr>
                <w:rFonts w:ascii="Calibri" w:cs="Calibri" w:eastAsia="Calibri" w:hAnsi="Calibri"/>
                <w:sz w:val="18"/>
                <w:szCs w:val="18"/>
              </w:rPr>
              <w:t xml:space="preserve">User specifies perturbation and triggers scenario run</w:t>
            </w:r>
          </w:p>
        </w:tc>
        <w:tc>
          <w:tcPr>
            <w:tcW w:type="dxa" w:w="2500"/>
            <w:shd w:fill="FFFFFF" w:val="clear"/>
          </w:tcPr>
          <w:p>
            <w:pPr>
              <w:spacing w:after="60" w:before="60"/>
            </w:pPr>
            <w:r>
              <w:rPr>
                <w:rFonts w:ascii="Calibri" w:cs="Calibri" w:eastAsia="Calibri" w:hAnsi="Calibri"/>
                <w:sz w:val="18"/>
                <w:szCs w:val="18"/>
              </w:rPr>
              <w:t xml:space="preserve">Simulation Engine (self-consumed), Audit</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SimulationCompleted</w:t>
            </w:r>
          </w:p>
        </w:tc>
        <w:tc>
          <w:tcPr>
            <w:tcW w:type="dxa" w:w="2000"/>
            <w:shd w:fill="F0F4F0" w:val="clear"/>
          </w:tcPr>
          <w:p>
            <w:pPr>
              <w:spacing w:after="60" w:before="60"/>
            </w:pPr>
            <w:r>
              <w:rPr>
                <w:rFonts w:ascii="Calibri" w:cs="Calibri" w:eastAsia="Calibri" w:hAnsi="Calibri"/>
                <w:sz w:val="18"/>
                <w:szCs w:val="18"/>
              </w:rPr>
              <w:t xml:space="preserve">Simulation run completes with impact outputs</w:t>
            </w:r>
          </w:p>
        </w:tc>
        <w:tc>
          <w:tcPr>
            <w:tcW w:type="dxa" w:w="2500"/>
            <w:shd w:fill="F0F4F0" w:val="clear"/>
          </w:tcPr>
          <w:p>
            <w:pPr>
              <w:spacing w:after="60" w:before="60"/>
            </w:pPr>
            <w:r>
              <w:rPr>
                <w:rFonts w:ascii="Calibri" w:cs="Calibri" w:eastAsia="Calibri" w:hAnsi="Calibri"/>
                <w:sz w:val="18"/>
                <w:szCs w:val="18"/>
              </w:rPr>
              <w:t xml:space="preserve">Forecasting, Reporting, Decision</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ScenarioSaved</w:t>
            </w:r>
          </w:p>
        </w:tc>
        <w:tc>
          <w:tcPr>
            <w:tcW w:type="dxa" w:w="2000"/>
            <w:shd w:fill="FFFFFF" w:val="clear"/>
          </w:tcPr>
          <w:p>
            <w:pPr>
              <w:spacing w:after="60" w:before="60"/>
            </w:pPr>
            <w:r>
              <w:rPr>
                <w:rFonts w:ascii="Calibri" w:cs="Calibri" w:eastAsia="Calibri" w:hAnsi="Calibri"/>
                <w:sz w:val="18"/>
                <w:szCs w:val="18"/>
              </w:rPr>
              <w:t xml:space="preserve">User saves simulation scenario for future reference</w:t>
            </w:r>
          </w:p>
        </w:tc>
        <w:tc>
          <w:tcPr>
            <w:tcW w:type="dxa" w:w="2500"/>
            <w:shd w:fill="FFFFFF" w:val="clear"/>
          </w:tcPr>
          <w:p>
            <w:pPr>
              <w:spacing w:after="60" w:before="60"/>
            </w:pPr>
            <w:r>
              <w:rPr>
                <w:rFonts w:ascii="Calibri" w:cs="Calibri" w:eastAsia="Calibri" w:hAnsi="Calibri"/>
                <w:sz w:val="18"/>
                <w:szCs w:val="18"/>
              </w:rPr>
              <w:t xml:space="preserve">Audit, Organizational Memory</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ScenarioCompared</w:t>
            </w:r>
          </w:p>
        </w:tc>
        <w:tc>
          <w:tcPr>
            <w:tcW w:type="dxa" w:w="2000"/>
            <w:shd w:fill="F0F4F0" w:val="clear"/>
          </w:tcPr>
          <w:p>
            <w:pPr>
              <w:spacing w:after="60" w:before="60"/>
            </w:pPr>
            <w:r>
              <w:rPr>
                <w:rFonts w:ascii="Calibri" w:cs="Calibri" w:eastAsia="Calibri" w:hAnsi="Calibri"/>
                <w:sz w:val="18"/>
                <w:szCs w:val="18"/>
              </w:rPr>
              <w:t xml:space="preserve">Two or more scenarios compared side-by-side</w:t>
            </w:r>
          </w:p>
        </w:tc>
        <w:tc>
          <w:tcPr>
            <w:tcW w:type="dxa" w:w="2500"/>
            <w:shd w:fill="F0F4F0" w:val="clear"/>
          </w:tcPr>
          <w:p>
            <w:pPr>
              <w:spacing w:after="60" w:before="60"/>
            </w:pPr>
            <w:r>
              <w:rPr>
                <w:rFonts w:ascii="Calibri" w:cs="Calibri" w:eastAsia="Calibri" w:hAnsi="Calibri"/>
                <w:sz w:val="18"/>
                <w:szCs w:val="18"/>
              </w:rPr>
              <w:t xml:space="preserve">Reporting, Decision</w:t>
            </w:r>
          </w:p>
        </w:tc>
        <w:tc>
          <w:tcPr>
            <w:tcW w:type="dxa" w:w="23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Project Intelligence Graph Context, Activity &amp; Schedule Context, Forecasting Context, Organizational Memory Context.</w:t>
      </w:r>
    </w:p>
    <w:p>
      <w:pPr>
        <w:spacing w:before="200"/>
      </w:pPr>
    </w:p>
    <w:p>
      <w:pPr>
        <w:pStyle w:val="Heading2"/>
        <w:spacing w:after="160" w:before="360"/>
      </w:pPr>
      <w:r>
        <w:rPr>
          <w:rFonts w:ascii="Calibri" w:cs="Calibri" w:eastAsia="Calibri" w:hAnsi="Calibri"/>
          <w:b/>
          <w:bCs/>
          <w:color w:val="2E7D32"/>
          <w:sz w:val="30"/>
          <w:szCs w:val="30"/>
        </w:rPr>
        <w:t xml:space="preserve">Context 15: Organizational Memory Context ★ NEW in v5</w:t>
      </w:r>
    </w:p>
    <w:p>
      <w:pPr>
        <w:spacing w:after="80" w:before="80"/>
      </w:pPr>
      <w:r>
        <w:rPr>
          <w:rFonts w:ascii="Calibri" w:cs="Calibri" w:eastAsia="Calibri" w:hAnsi="Calibri"/>
          <w:b/>
          <w:bCs/>
          <w:sz w:val="20"/>
          <w:szCs w:val="20"/>
        </w:rPr>
        <w:t xml:space="preserve">Aggregate Root: MemoryRecord</w:t>
      </w:r>
    </w:p>
    <w:p>
      <w:pPr>
        <w:spacing w:after="80" w:before="80"/>
      </w:pPr>
      <w:r>
        <w:rPr>
          <w:rFonts w:ascii="Calibri" w:cs="Calibri" w:eastAsia="Calibri" w:hAnsi="Calibri"/>
          <w:sz w:val="20"/>
          <w:szCs w:val="20"/>
        </w:rPr>
        <w:t xml:space="preserve">NEW in v5. The institutional knowledge store for the entire platform. Remembers: past decisions and outcomes, vendor performance and recovery patterns, schedule recovery strategies that worked, risk patterns and their mitigations, change types and their delay profiles. Powers: Decision Engine institutional learning, Simulation Engine historical calibration, Risk Engine pattern detection. Patterns require PM approval before becoming active references.</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MemoryRecord</w:t>
            </w:r>
          </w:p>
        </w:tc>
        <w:tc>
          <w:tcPr>
            <w:tcW w:type="dxa" w:w="3500"/>
            <w:shd w:fill="FFFFFF" w:val="clear"/>
          </w:tcPr>
          <w:p>
            <w:pPr>
              <w:spacing w:after="60" w:before="60"/>
            </w:pPr>
            <w:r>
              <w:rPr>
                <w:rFonts w:ascii="Calibri" w:cs="Calibri" w:eastAsia="Calibri" w:hAnsi="Calibri"/>
                <w:sz w:val="18"/>
                <w:szCs w:val="18"/>
              </w:rPr>
              <w:t xml:space="preserve">id, record_type (decision/risk/vendor/schedule_recovery/change), category, entity_type, entity_ids (jsonb), summary, frequency (occurrence count), last_occurred_at, confidence_score,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MemoryPattern</w:t>
            </w:r>
          </w:p>
        </w:tc>
        <w:tc>
          <w:tcPr>
            <w:tcW w:type="dxa" w:w="3500"/>
            <w:shd w:fill="F0F4F0" w:val="clear"/>
          </w:tcPr>
          <w:p>
            <w:pPr>
              <w:spacing w:after="60" w:before="60"/>
            </w:pPr>
            <w:r>
              <w:rPr>
                <w:rFonts w:ascii="Calibri" w:cs="Calibri" w:eastAsia="Calibri" w:hAnsi="Calibri"/>
                <w:sz w:val="18"/>
                <w:szCs w:val="18"/>
              </w:rPr>
              <w:t xml:space="preserve">id, pattern_name, trigger_conditions (jsonb), historical_outcomes (jsonb), recommended_actions (jsonb), confidence_score, approved_by, approved_at, is_active, tenant_id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PatternContribution</w:t>
            </w:r>
          </w:p>
        </w:tc>
        <w:tc>
          <w:tcPr>
            <w:tcW w:type="dxa" w:w="3500"/>
            <w:shd w:fill="FFFFFF" w:val="clear"/>
          </w:tcPr>
          <w:p>
            <w:pPr>
              <w:spacing w:after="60" w:before="60"/>
            </w:pPr>
            <w:r>
              <w:rPr>
                <w:rFonts w:ascii="Calibri" w:cs="Calibri" w:eastAsia="Calibri" w:hAnsi="Calibri"/>
                <w:sz w:val="18"/>
                <w:szCs w:val="18"/>
              </w:rPr>
              <w:t xml:space="preserve">id, pattern_id, source_project_id, source_event_ids (jsonb), contribution_weight, contributed_at</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MemoryRecordCreated</w:t>
            </w:r>
          </w:p>
        </w:tc>
        <w:tc>
          <w:tcPr>
            <w:tcW w:type="dxa" w:w="2000"/>
            <w:shd w:fill="FFFFFF" w:val="clear"/>
          </w:tcPr>
          <w:p>
            <w:pPr>
              <w:spacing w:after="60" w:before="60"/>
            </w:pPr>
            <w:r>
              <w:rPr>
                <w:rFonts w:ascii="Calibri" w:cs="Calibri" w:eastAsia="Calibri" w:hAnsi="Calibri"/>
                <w:sz w:val="18"/>
                <w:szCs w:val="18"/>
              </w:rPr>
              <w:t xml:space="preserve">Decision closed, Risk closed, Change implemented, or NCR closed triggers memory write</w:t>
            </w:r>
          </w:p>
        </w:tc>
        <w:tc>
          <w:tcPr>
            <w:tcW w:type="dxa" w:w="2500"/>
            <w:shd w:fill="FFFFFF" w:val="clear"/>
          </w:tcPr>
          <w:p>
            <w:pPr>
              <w:spacing w:after="60" w:before="60"/>
            </w:pPr>
            <w:r>
              <w:rPr>
                <w:rFonts w:ascii="Calibri" w:cs="Calibri" w:eastAsia="Calibri" w:hAnsi="Calibri"/>
                <w:sz w:val="18"/>
                <w:szCs w:val="18"/>
              </w:rPr>
              <w:t xml:space="preserve">Audit</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PatternIdentified</w:t>
            </w:r>
          </w:p>
        </w:tc>
        <w:tc>
          <w:tcPr>
            <w:tcW w:type="dxa" w:w="2000"/>
            <w:shd w:fill="F0F4F0" w:val="clear"/>
          </w:tcPr>
          <w:p>
            <w:pPr>
              <w:spacing w:after="60" w:before="60"/>
            </w:pPr>
            <w:r>
              <w:rPr>
                <w:rFonts w:ascii="Calibri" w:cs="Calibri" w:eastAsia="Calibri" w:hAnsi="Calibri"/>
                <w:sz w:val="18"/>
                <w:szCs w:val="18"/>
              </w:rPr>
              <w:t xml:space="preserve">Enough memory records accumulate to surface a repeating pattern</w:t>
            </w:r>
          </w:p>
        </w:tc>
        <w:tc>
          <w:tcPr>
            <w:tcW w:type="dxa" w:w="2500"/>
            <w:shd w:fill="F0F4F0" w:val="clear"/>
          </w:tcPr>
          <w:p>
            <w:pPr>
              <w:spacing w:after="60" w:before="60"/>
            </w:pPr>
            <w:r>
              <w:rPr>
                <w:rFonts w:ascii="Calibri" w:cs="Calibri" w:eastAsia="Calibri" w:hAnsi="Calibri"/>
                <w:sz w:val="18"/>
                <w:szCs w:val="18"/>
              </w:rPr>
              <w:t xml:space="preserve">Notification (to PM for approval)</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PatternApproved</w:t>
            </w:r>
          </w:p>
        </w:tc>
        <w:tc>
          <w:tcPr>
            <w:tcW w:type="dxa" w:w="2000"/>
            <w:shd w:fill="FFFFFF" w:val="clear"/>
          </w:tcPr>
          <w:p>
            <w:pPr>
              <w:spacing w:after="60" w:before="60"/>
            </w:pPr>
            <w:r>
              <w:rPr>
                <w:rFonts w:ascii="Calibri" w:cs="Calibri" w:eastAsia="Calibri" w:hAnsi="Calibri"/>
                <w:sz w:val="18"/>
                <w:szCs w:val="18"/>
              </w:rPr>
              <w:t xml:space="preserve">PM reviews and approves pattern for active use</w:t>
            </w:r>
          </w:p>
        </w:tc>
        <w:tc>
          <w:tcPr>
            <w:tcW w:type="dxa" w:w="2500"/>
            <w:shd w:fill="FFFFFF" w:val="clear"/>
          </w:tcPr>
          <w:p>
            <w:pPr>
              <w:spacing w:after="60" w:before="60"/>
            </w:pPr>
            <w:r>
              <w:rPr>
                <w:rFonts w:ascii="Calibri" w:cs="Calibri" w:eastAsia="Calibri" w:hAnsi="Calibri"/>
                <w:sz w:val="18"/>
                <w:szCs w:val="18"/>
              </w:rPr>
              <w:t xml:space="preserve">Decision, Risk, Simulation</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PatternQueried</w:t>
            </w:r>
          </w:p>
        </w:tc>
        <w:tc>
          <w:tcPr>
            <w:tcW w:type="dxa" w:w="2000"/>
            <w:shd w:fill="F0F4F0" w:val="clear"/>
          </w:tcPr>
          <w:p>
            <w:pPr>
              <w:spacing w:after="60" w:before="60"/>
            </w:pPr>
            <w:r>
              <w:rPr>
                <w:rFonts w:ascii="Calibri" w:cs="Calibri" w:eastAsia="Calibri" w:hAnsi="Calibri"/>
                <w:sz w:val="18"/>
                <w:szCs w:val="18"/>
              </w:rPr>
              <w:t xml:space="preserve">Decision Engine or Simulation Engine requests matching historical patterns</w:t>
            </w:r>
          </w:p>
        </w:tc>
        <w:tc>
          <w:tcPr>
            <w:tcW w:type="dxa" w:w="2500"/>
            <w:shd w:fill="F0F4F0" w:val="clear"/>
          </w:tcPr>
          <w:p>
            <w:pPr>
              <w:spacing w:after="60" w:before="60"/>
            </w:pPr>
            <w:r>
              <w:rPr>
                <w:rFonts w:ascii="Calibri" w:cs="Calibri" w:eastAsia="Calibri" w:hAnsi="Calibri"/>
                <w:sz w:val="18"/>
                <w:szCs w:val="18"/>
              </w:rPr>
              <w:t xml:space="preserve">Decision, Simulation, Risk (consumers)</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PatternOutcomeRecorded</w:t>
            </w:r>
          </w:p>
        </w:tc>
        <w:tc>
          <w:tcPr>
            <w:tcW w:type="dxa" w:w="2000"/>
            <w:shd w:fill="FFFFFF" w:val="clear"/>
          </w:tcPr>
          <w:p>
            <w:pPr>
              <w:spacing w:after="60" w:before="60"/>
            </w:pPr>
            <w:r>
              <w:rPr>
                <w:rFonts w:ascii="Calibri" w:cs="Calibri" w:eastAsia="Calibri" w:hAnsi="Calibri"/>
                <w:sz w:val="18"/>
                <w:szCs w:val="18"/>
              </w:rPr>
              <w:t xml:space="preserve">Actual outcome recorded against a previously recommended pattern</w:t>
            </w:r>
          </w:p>
        </w:tc>
        <w:tc>
          <w:tcPr>
            <w:tcW w:type="dxa" w:w="2500"/>
            <w:shd w:fill="FFFFFF" w:val="clear"/>
          </w:tcPr>
          <w:p>
            <w:pPr>
              <w:spacing w:after="60" w:before="60"/>
            </w:pPr>
            <w:r>
              <w:rPr>
                <w:rFonts w:ascii="Calibri" w:cs="Calibri" w:eastAsia="Calibri" w:hAnsi="Calibri"/>
                <w:sz w:val="18"/>
                <w:szCs w:val="18"/>
              </w:rPr>
              <w:t xml:space="preserve">Pattern confidence update</w:t>
            </w:r>
          </w:p>
        </w:tc>
        <w:tc>
          <w:tcPr>
            <w:tcW w:type="dxa" w:w="23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Project Intelligence Graph Context, Decision Context, Change Management Context, Risk &amp; Safety Context.</w:t>
      </w:r>
    </w:p>
    <w:p>
      <w:pPr>
        <w:spacing w:before="200"/>
      </w:pPr>
    </w:p>
    <w:p>
      <w:pPr>
        <w:pStyle w:val="Heading2"/>
        <w:spacing w:after="160" w:before="360"/>
      </w:pPr>
      <w:r>
        <w:rPr>
          <w:rFonts w:ascii="Calibri" w:cs="Calibri" w:eastAsia="Calibri" w:hAnsi="Calibri"/>
          <w:b/>
          <w:bCs/>
          <w:color w:val="2E7D32"/>
          <w:sz w:val="30"/>
          <w:szCs w:val="30"/>
        </w:rPr>
        <w:t xml:space="preserve">Context 16: Forecasting Context</w:t>
      </w:r>
    </w:p>
    <w:p>
      <w:pPr>
        <w:spacing w:after="80" w:before="80"/>
      </w:pPr>
      <w:r>
        <w:rPr>
          <w:rFonts w:ascii="Calibri" w:cs="Calibri" w:eastAsia="Calibri" w:hAnsi="Calibri"/>
          <w:b/>
          <w:bCs/>
          <w:sz w:val="20"/>
          <w:szCs w:val="20"/>
        </w:rPr>
        <w:t xml:space="preserve">Aggregate Root: Forecast</w:t>
      </w:r>
    </w:p>
    <w:p>
      <w:pPr>
        <w:spacing w:after="80" w:before="80"/>
      </w:pPr>
      <w:r>
        <w:rPr>
          <w:rFonts w:ascii="Calibri" w:cs="Calibri" w:eastAsia="Calibri" w:hAnsi="Calibri"/>
          <w:sz w:val="20"/>
          <w:szCs w:val="20"/>
        </w:rPr>
        <w:t xml:space="preserve">Owns forecasts across six domains: schedule, budget, quality, resource, commissioning, and cash flow. The Forecasting Engine is fully independent in v5 — it sources inputs from all other engines (evidence scores, float records, risk exposure, vendor scores, readiness gate scores, simulation results) and produces domain-specific forecasts with variance alerts when actuals deviate from projections.</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Forecast</w:t>
            </w:r>
          </w:p>
        </w:tc>
        <w:tc>
          <w:tcPr>
            <w:tcW w:type="dxa" w:w="3500"/>
            <w:shd w:fill="FFFFFF" w:val="clear"/>
          </w:tcPr>
          <w:p>
            <w:pPr>
              <w:spacing w:after="60" w:before="60"/>
            </w:pPr>
            <w:r>
              <w:rPr>
                <w:rFonts w:ascii="Calibri" w:cs="Calibri" w:eastAsia="Calibri" w:hAnsi="Calibri"/>
                <w:sz w:val="18"/>
                <w:szCs w:val="18"/>
              </w:rPr>
              <w:t xml:space="preserve">id, domain (enum: schedule/budget/quality/resource/commissioning/cashflow), entity_type, entity_id, forecast_value, unit, confidence_pct, computed_at, valid_until,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ForecastDomain</w:t>
            </w:r>
          </w:p>
        </w:tc>
        <w:tc>
          <w:tcPr>
            <w:tcW w:type="dxa" w:w="3500"/>
            <w:shd w:fill="F0F4F0" w:val="clear"/>
          </w:tcPr>
          <w:p>
            <w:pPr>
              <w:spacing w:after="60" w:before="60"/>
            </w:pPr>
            <w:r>
              <w:rPr>
                <w:rFonts w:ascii="Calibri" w:cs="Calibri" w:eastAsia="Calibri" w:hAnsi="Calibri"/>
                <w:sz w:val="18"/>
                <w:szCs w:val="18"/>
              </w:rPr>
              <w:t xml:space="preserve">enum type: schedule, budget, quality, resource, commissioning, cashflow — defines input sources and output format per domain</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ForecastHistory</w:t>
            </w:r>
          </w:p>
        </w:tc>
        <w:tc>
          <w:tcPr>
            <w:tcW w:type="dxa" w:w="3500"/>
            <w:shd w:fill="FFFFFF" w:val="clear"/>
          </w:tcPr>
          <w:p>
            <w:pPr>
              <w:spacing w:after="60" w:before="60"/>
            </w:pPr>
            <w:r>
              <w:rPr>
                <w:rFonts w:ascii="Calibri" w:cs="Calibri" w:eastAsia="Calibri" w:hAnsi="Calibri"/>
                <w:sz w:val="18"/>
                <w:szCs w:val="18"/>
              </w:rPr>
              <w:t xml:space="preserve">id, forecast_id, previous_value, new_value, reason, changed_at</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ForecastVariance</w:t>
            </w:r>
          </w:p>
        </w:tc>
        <w:tc>
          <w:tcPr>
            <w:tcW w:type="dxa" w:w="3500"/>
            <w:shd w:fill="F0F4F0" w:val="clear"/>
          </w:tcPr>
          <w:p>
            <w:pPr>
              <w:spacing w:after="60" w:before="60"/>
            </w:pPr>
            <w:r>
              <w:rPr>
                <w:rFonts w:ascii="Calibri" w:cs="Calibri" w:eastAsia="Calibri" w:hAnsi="Calibri"/>
                <w:sz w:val="18"/>
                <w:szCs w:val="18"/>
              </w:rPr>
              <w:t xml:space="preserve">id, forecast_id, planned_value, actual_value, variance_pct, variance_direction (over/under), detected_at, threshold_pct</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ForecastComputed</w:t>
            </w:r>
          </w:p>
        </w:tc>
        <w:tc>
          <w:tcPr>
            <w:tcW w:type="dxa" w:w="2000"/>
            <w:shd w:fill="FFFFFF" w:val="clear"/>
          </w:tcPr>
          <w:p>
            <w:pPr>
              <w:spacing w:after="60" w:before="60"/>
            </w:pPr>
            <w:r>
              <w:rPr>
                <w:rFonts w:ascii="Calibri" w:cs="Calibri" w:eastAsia="Calibri" w:hAnsi="Calibri"/>
                <w:sz w:val="18"/>
                <w:szCs w:val="18"/>
              </w:rPr>
              <w:t xml:space="preserve">Scheduled or triggered recalculation of any forecast domain</w:t>
            </w:r>
          </w:p>
        </w:tc>
        <w:tc>
          <w:tcPr>
            <w:tcW w:type="dxa" w:w="2500"/>
            <w:shd w:fill="FFFFFF" w:val="clear"/>
          </w:tcPr>
          <w:p>
            <w:pPr>
              <w:spacing w:after="60" w:before="60"/>
            </w:pPr>
            <w:r>
              <w:rPr>
                <w:rFonts w:ascii="Calibri" w:cs="Calibri" w:eastAsia="Calibri" w:hAnsi="Calibri"/>
                <w:sz w:val="18"/>
                <w:szCs w:val="18"/>
              </w:rPr>
              <w:t xml:space="preserve">Reporting, Executive Digital Twin, Readiness</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ForecastVarianceDetected</w:t>
            </w:r>
          </w:p>
        </w:tc>
        <w:tc>
          <w:tcPr>
            <w:tcW w:type="dxa" w:w="2000"/>
            <w:shd w:fill="F0F4F0" w:val="clear"/>
          </w:tcPr>
          <w:p>
            <w:pPr>
              <w:spacing w:after="60" w:before="60"/>
            </w:pPr>
            <w:r>
              <w:rPr>
                <w:rFonts w:ascii="Calibri" w:cs="Calibri" w:eastAsia="Calibri" w:hAnsi="Calibri"/>
                <w:sz w:val="18"/>
                <w:szCs w:val="18"/>
              </w:rPr>
              <w:t xml:space="preserve">Actual deviates from forecast beyond configured threshold</w:t>
            </w:r>
          </w:p>
        </w:tc>
        <w:tc>
          <w:tcPr>
            <w:tcW w:type="dxa" w:w="2500"/>
            <w:shd w:fill="F0F4F0" w:val="clear"/>
          </w:tcPr>
          <w:p>
            <w:pPr>
              <w:spacing w:after="60" w:before="60"/>
            </w:pPr>
            <w:r>
              <w:rPr>
                <w:rFonts w:ascii="Calibri" w:cs="Calibri" w:eastAsia="Calibri" w:hAnsi="Calibri"/>
                <w:sz w:val="18"/>
                <w:szCs w:val="18"/>
              </w:rPr>
              <w:t xml:space="preserve">Risk, Notification, Coordination, Reporting</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ForecastApproved</w:t>
            </w:r>
          </w:p>
        </w:tc>
        <w:tc>
          <w:tcPr>
            <w:tcW w:type="dxa" w:w="2000"/>
            <w:shd w:fill="FFFFFF" w:val="clear"/>
          </w:tcPr>
          <w:p>
            <w:pPr>
              <w:spacing w:after="60" w:before="60"/>
            </w:pPr>
            <w:r>
              <w:rPr>
                <w:rFonts w:ascii="Calibri" w:cs="Calibri" w:eastAsia="Calibri" w:hAnsi="Calibri"/>
                <w:sz w:val="18"/>
                <w:szCs w:val="18"/>
              </w:rPr>
              <w:t xml:space="preserve">PM confirms forecast for inclusion in executive report</w:t>
            </w:r>
          </w:p>
        </w:tc>
        <w:tc>
          <w:tcPr>
            <w:tcW w:type="dxa" w:w="2500"/>
            <w:shd w:fill="FFFFFF" w:val="clear"/>
          </w:tcPr>
          <w:p>
            <w:pPr>
              <w:spacing w:after="60" w:before="60"/>
            </w:pPr>
            <w:r>
              <w:rPr>
                <w:rFonts w:ascii="Calibri" w:cs="Calibri" w:eastAsia="Calibri" w:hAnsi="Calibri"/>
                <w:sz w:val="18"/>
                <w:szCs w:val="18"/>
              </w:rPr>
              <w:t xml:space="preserve">Reporting, Audit</w:t>
            </w:r>
          </w:p>
        </w:tc>
        <w:tc>
          <w:tcPr>
            <w:tcW w:type="dxa" w:w="23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Project Intelligence Graph Context, Activity &amp; Schedule Context, Evidence Context, Risk &amp; Safety Context, Change Management Context, Simulation Context.</w:t>
      </w:r>
    </w:p>
    <w:p>
      <w:pPr>
        <w:spacing w:before="200"/>
      </w:pPr>
    </w:p>
    <w:p>
      <w:pPr>
        <w:pStyle w:val="Heading2"/>
        <w:spacing w:after="160" w:before="360"/>
      </w:pPr>
      <w:r>
        <w:rPr>
          <w:rFonts w:ascii="Calibri" w:cs="Calibri" w:eastAsia="Calibri" w:hAnsi="Calibri"/>
          <w:b/>
          <w:bCs/>
          <w:color w:val="2E7D32"/>
          <w:sz w:val="30"/>
          <w:szCs w:val="30"/>
        </w:rPr>
        <w:t xml:space="preserve">Context 17: Reporting Context</w:t>
      </w:r>
    </w:p>
    <w:p>
      <w:pPr>
        <w:spacing w:after="80" w:before="80"/>
      </w:pPr>
      <w:r>
        <w:rPr>
          <w:rFonts w:ascii="Calibri" w:cs="Calibri" w:eastAsia="Calibri" w:hAnsi="Calibri"/>
          <w:b/>
          <w:bCs/>
          <w:sz w:val="20"/>
          <w:szCs w:val="20"/>
        </w:rPr>
        <w:t xml:space="preserve">Aggregate Root: Report</w:t>
      </w:r>
    </w:p>
    <w:p>
      <w:pPr>
        <w:spacing w:after="80" w:before="80"/>
      </w:pPr>
      <w:r>
        <w:rPr>
          <w:rFonts w:ascii="Calibri" w:cs="Calibri" w:eastAsia="Calibri" w:hAnsi="Calibri"/>
          <w:sz w:val="20"/>
          <w:szCs w:val="20"/>
        </w:rPr>
        <w:t xml:space="preserve">Owns report templates, report drafts, confirmed reports, and the send log. The Reporting Engine generates structured reports with AI narrative sections. Critical rule: the 'send' action is always a no-op — it logs the action in ReportSendLog but does not dispatch real communications. Report types: weekly progress, monthly executive, milestone review, change summary, risk heat map, commissioning readiness. The Executive Digital Twin is powered by this context.</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Report</w:t>
            </w:r>
          </w:p>
        </w:tc>
        <w:tc>
          <w:tcPr>
            <w:tcW w:type="dxa" w:w="3500"/>
            <w:shd w:fill="FFFFFF" w:val="clear"/>
          </w:tcPr>
          <w:p>
            <w:pPr>
              <w:spacing w:after="60" w:before="60"/>
            </w:pPr>
            <w:r>
              <w:rPr>
                <w:rFonts w:ascii="Calibri" w:cs="Calibri" w:eastAsia="Calibri" w:hAnsi="Calibri"/>
                <w:sz w:val="18"/>
                <w:szCs w:val="18"/>
              </w:rPr>
              <w:t xml:space="preserve">id, report_type, title, status (draft/confirmed/archived), generated_at, confirmed_by, confirmed_at, period_start, period_end,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ReportSection</w:t>
            </w:r>
          </w:p>
        </w:tc>
        <w:tc>
          <w:tcPr>
            <w:tcW w:type="dxa" w:w="3500"/>
            <w:shd w:fill="F0F4F0" w:val="clear"/>
          </w:tcPr>
          <w:p>
            <w:pPr>
              <w:spacing w:after="60" w:before="60"/>
            </w:pPr>
            <w:r>
              <w:rPr>
                <w:rFonts w:ascii="Calibri" w:cs="Calibri" w:eastAsia="Calibri" w:hAnsi="Calibri"/>
                <w:sz w:val="18"/>
                <w:szCs w:val="18"/>
              </w:rPr>
              <w:t xml:space="preserve">id, report_id, section_type, content (rich text), data_snapshot (jsonb), narrative (AI-generated), order_index</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ReportTemplate</w:t>
            </w:r>
          </w:p>
        </w:tc>
        <w:tc>
          <w:tcPr>
            <w:tcW w:type="dxa" w:w="3500"/>
            <w:shd w:fill="FFFFFF" w:val="clear"/>
          </w:tcPr>
          <w:p>
            <w:pPr>
              <w:spacing w:after="60" w:before="60"/>
            </w:pPr>
            <w:r>
              <w:rPr>
                <w:rFonts w:ascii="Calibri" w:cs="Calibri" w:eastAsia="Calibri" w:hAnsi="Calibri"/>
                <w:sz w:val="18"/>
                <w:szCs w:val="18"/>
              </w:rPr>
              <w:t xml:space="preserve">id, template_name, report_type, section_configs (jsonb), default_recipients, tenant_id</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ReportConfirmation</w:t>
            </w:r>
          </w:p>
        </w:tc>
        <w:tc>
          <w:tcPr>
            <w:tcW w:type="dxa" w:w="3500"/>
            <w:shd w:fill="F0F4F0" w:val="clear"/>
          </w:tcPr>
          <w:p>
            <w:pPr>
              <w:spacing w:after="60" w:before="60"/>
            </w:pPr>
            <w:r>
              <w:rPr>
                <w:rFonts w:ascii="Calibri" w:cs="Calibri" w:eastAsia="Calibri" w:hAnsi="Calibri"/>
                <w:sz w:val="18"/>
                <w:szCs w:val="18"/>
              </w:rPr>
              <w:t xml:space="preserve">id, report_id, confirmed_by, confirmed_at, notes, distribution_logged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ReportDraftGenerated</w:t>
            </w:r>
          </w:p>
        </w:tc>
        <w:tc>
          <w:tcPr>
            <w:tcW w:type="dxa" w:w="2000"/>
            <w:shd w:fill="FFFFFF" w:val="clear"/>
          </w:tcPr>
          <w:p>
            <w:pPr>
              <w:spacing w:after="60" w:before="60"/>
            </w:pPr>
            <w:r>
              <w:rPr>
                <w:rFonts w:ascii="Calibri" w:cs="Calibri" w:eastAsia="Calibri" w:hAnsi="Calibri"/>
                <w:sz w:val="18"/>
                <w:szCs w:val="18"/>
              </w:rPr>
              <w:t xml:space="preserve">Scheduled or on-demand report draft created with all sections populated</w:t>
            </w:r>
          </w:p>
        </w:tc>
        <w:tc>
          <w:tcPr>
            <w:tcW w:type="dxa" w:w="2500"/>
            <w:shd w:fill="FFFFFF" w:val="clear"/>
          </w:tcPr>
          <w:p>
            <w:pPr>
              <w:spacing w:after="60" w:before="60"/>
            </w:pPr>
            <w:r>
              <w:rPr>
                <w:rFonts w:ascii="Calibri" w:cs="Calibri" w:eastAsia="Calibri" w:hAnsi="Calibri"/>
                <w:sz w:val="18"/>
                <w:szCs w:val="18"/>
              </w:rPr>
              <w:t xml:space="preserve">Notification (draft ready), Audit</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ReportConfirmed</w:t>
            </w:r>
          </w:p>
        </w:tc>
        <w:tc>
          <w:tcPr>
            <w:tcW w:type="dxa" w:w="2000"/>
            <w:shd w:fill="F0F4F0" w:val="clear"/>
          </w:tcPr>
          <w:p>
            <w:pPr>
              <w:spacing w:after="60" w:before="60"/>
            </w:pPr>
            <w:r>
              <w:rPr>
                <w:rFonts w:ascii="Calibri" w:cs="Calibri" w:eastAsia="Calibri" w:hAnsi="Calibri"/>
                <w:sz w:val="18"/>
                <w:szCs w:val="18"/>
              </w:rPr>
              <w:t xml:space="preserve">PM confirms report as accurate and ready for distribution</w:t>
            </w:r>
          </w:p>
        </w:tc>
        <w:tc>
          <w:tcPr>
            <w:tcW w:type="dxa" w:w="2500"/>
            <w:shd w:fill="F0F4F0" w:val="clear"/>
          </w:tcPr>
          <w:p>
            <w:pPr>
              <w:spacing w:after="60" w:before="60"/>
            </w:pPr>
            <w:r>
              <w:rPr>
                <w:rFonts w:ascii="Calibri" w:cs="Calibri" w:eastAsia="Calibri" w:hAnsi="Calibri"/>
                <w:sz w:val="18"/>
                <w:szCs w:val="18"/>
              </w:rPr>
              <w:t xml:space="preserve">Audit</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ReportSendLogged</w:t>
            </w:r>
          </w:p>
        </w:tc>
        <w:tc>
          <w:tcPr>
            <w:tcW w:type="dxa" w:w="2000"/>
            <w:shd w:fill="FFFFFF" w:val="clear"/>
          </w:tcPr>
          <w:p>
            <w:pPr>
              <w:spacing w:after="60" w:before="60"/>
            </w:pPr>
            <w:r>
              <w:rPr>
                <w:rFonts w:ascii="Calibri" w:cs="Calibri" w:eastAsia="Calibri" w:hAnsi="Calibri"/>
                <w:sz w:val="18"/>
                <w:szCs w:val="18"/>
              </w:rPr>
              <w:t xml:space="preserve">Send action triggered — logs intent but dispatches no real communication</w:t>
            </w:r>
          </w:p>
        </w:tc>
        <w:tc>
          <w:tcPr>
            <w:tcW w:type="dxa" w:w="2500"/>
            <w:shd w:fill="FFFFFF" w:val="clear"/>
          </w:tcPr>
          <w:p>
            <w:pPr>
              <w:spacing w:after="60" w:before="60"/>
            </w:pPr>
            <w:r>
              <w:rPr>
                <w:rFonts w:ascii="Calibri" w:cs="Calibri" w:eastAsia="Calibri" w:hAnsi="Calibri"/>
                <w:sz w:val="18"/>
                <w:szCs w:val="18"/>
              </w:rPr>
              <w:t xml:space="preserve">Audit</w:t>
            </w:r>
          </w:p>
        </w:tc>
        <w:tc>
          <w:tcPr>
            <w:tcW w:type="dxa" w:w="23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All 21 other contexts (reads from all to populate sections), Project Intelligence Graph Context.</w:t>
      </w:r>
    </w:p>
    <w:p>
      <w:pPr>
        <w:spacing w:before="200"/>
      </w:pPr>
    </w:p>
    <w:p>
      <w:pPr>
        <w:pStyle w:val="Heading2"/>
        <w:spacing w:after="160" w:before="360"/>
      </w:pPr>
      <w:r>
        <w:rPr>
          <w:rFonts w:ascii="Calibri" w:cs="Calibri" w:eastAsia="Calibri" w:hAnsi="Calibri"/>
          <w:b/>
          <w:bCs/>
          <w:color w:val="2E7D32"/>
          <w:sz w:val="30"/>
          <w:szCs w:val="30"/>
        </w:rPr>
        <w:t xml:space="preserve">Context 18: Tenant Configuration Context</w:t>
      </w:r>
    </w:p>
    <w:p>
      <w:pPr>
        <w:spacing w:after="80" w:before="80"/>
      </w:pPr>
      <w:r>
        <w:rPr>
          <w:rFonts w:ascii="Calibri" w:cs="Calibri" w:eastAsia="Calibri" w:hAnsi="Calibri"/>
          <w:b/>
          <w:bCs/>
          <w:sz w:val="20"/>
          <w:szCs w:val="20"/>
        </w:rPr>
        <w:t xml:space="preserve">Aggregate Root: TenantConfig</w:t>
      </w:r>
    </w:p>
    <w:p>
      <w:pPr>
        <w:spacing w:after="80" w:before="80"/>
      </w:pPr>
      <w:r>
        <w:rPr>
          <w:rFonts w:ascii="Calibri" w:cs="Calibri" w:eastAsia="Calibri" w:hAnsi="Calibri"/>
          <w:sz w:val="20"/>
          <w:szCs w:val="20"/>
        </w:rPr>
        <w:t xml:space="preserve">Owns all Green PM Studio configuration for one tenant. Configuration is authored in Studio (15 builders) and published as a versioned snapshot. Stage gate configuration, alert rule thresholds, evidence profile weights, integration connector settings, and role permissions are all owned here. Published configurations are immutable once activated; changes require a new version.</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TenantConfig</w:t>
            </w:r>
          </w:p>
        </w:tc>
        <w:tc>
          <w:tcPr>
            <w:tcW w:type="dxa" w:w="3500"/>
            <w:shd w:fill="FFFFFF" w:val="clear"/>
          </w:tcPr>
          <w:p>
            <w:pPr>
              <w:spacing w:after="60" w:before="60"/>
            </w:pPr>
            <w:r>
              <w:rPr>
                <w:rFonts w:ascii="Calibri" w:cs="Calibri" w:eastAsia="Calibri" w:hAnsi="Calibri"/>
                <w:sz w:val="18"/>
                <w:szCs w:val="18"/>
              </w:rPr>
              <w:t xml:space="preserve">id, tenant_id, version, status (draft/published/archived), published_at, published_by, config_hash</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StageGateConfig</w:t>
            </w:r>
          </w:p>
        </w:tc>
        <w:tc>
          <w:tcPr>
            <w:tcW w:type="dxa" w:w="3500"/>
            <w:shd w:fill="F0F4F0" w:val="clear"/>
          </w:tcPr>
          <w:p>
            <w:pPr>
              <w:spacing w:after="60" w:before="60"/>
            </w:pPr>
            <w:r>
              <w:rPr>
                <w:rFonts w:ascii="Calibri" w:cs="Calibri" w:eastAsia="Calibri" w:hAnsi="Calibri"/>
                <w:sz w:val="18"/>
                <w:szCs w:val="18"/>
              </w:rPr>
              <w:t xml:space="preserve">id, tenant_config_id, gate_name, entry_criteria (jsonb), exit_criteria (jsonb), required_approvers (array), is_mandatory</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AlertRuleConfig</w:t>
            </w:r>
          </w:p>
        </w:tc>
        <w:tc>
          <w:tcPr>
            <w:tcW w:type="dxa" w:w="3500"/>
            <w:shd w:fill="FFFFFF" w:val="clear"/>
          </w:tcPr>
          <w:p>
            <w:pPr>
              <w:spacing w:after="60" w:before="60"/>
            </w:pPr>
            <w:r>
              <w:rPr>
                <w:rFonts w:ascii="Calibri" w:cs="Calibri" w:eastAsia="Calibri" w:hAnsi="Calibri"/>
                <w:sz w:val="18"/>
                <w:szCs w:val="18"/>
              </w:rPr>
              <w:t xml:space="preserve">id, tenant_config_id, rule_name, trigger_condition (jsonb), threshold_value, channel, recipients (array), is_active</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EvidenceProfileConfig</w:t>
            </w:r>
          </w:p>
        </w:tc>
        <w:tc>
          <w:tcPr>
            <w:tcW w:type="dxa" w:w="3500"/>
            <w:shd w:fill="F0F4F0" w:val="clear"/>
          </w:tcPr>
          <w:p>
            <w:pPr>
              <w:spacing w:after="60" w:before="60"/>
            </w:pPr>
            <w:r>
              <w:rPr>
                <w:rFonts w:ascii="Calibri" w:cs="Calibri" w:eastAsia="Calibri" w:hAnsi="Calibri"/>
                <w:sz w:val="18"/>
                <w:szCs w:val="18"/>
              </w:rPr>
              <w:t xml:space="preserve">id, tenant_config_id, entity_type, minimum_evidence_score, required_capture_types (array), recency_window_days</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IntegrationConnectorConfig</w:t>
            </w:r>
          </w:p>
        </w:tc>
        <w:tc>
          <w:tcPr>
            <w:tcW w:type="dxa" w:w="3500"/>
            <w:shd w:fill="FFFFFF" w:val="clear"/>
          </w:tcPr>
          <w:p>
            <w:pPr>
              <w:spacing w:after="60" w:before="60"/>
            </w:pPr>
            <w:r>
              <w:rPr>
                <w:rFonts w:ascii="Calibri" w:cs="Calibri" w:eastAsia="Calibri" w:hAnsi="Calibri"/>
                <w:sz w:val="18"/>
                <w:szCs w:val="18"/>
              </w:rPr>
              <w:t xml:space="preserve">id, tenant_config_id, connector_type, connection_params (jsonb encrypted), field_mappings (jsonb), sync_frequency, is_active</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RoleConfig</w:t>
            </w:r>
          </w:p>
        </w:tc>
        <w:tc>
          <w:tcPr>
            <w:tcW w:type="dxa" w:w="3500"/>
            <w:shd w:fill="F0F4F0" w:val="clear"/>
          </w:tcPr>
          <w:p>
            <w:pPr>
              <w:spacing w:after="60" w:before="60"/>
            </w:pPr>
            <w:r>
              <w:rPr>
                <w:rFonts w:ascii="Calibri" w:cs="Calibri" w:eastAsia="Calibri" w:hAnsi="Calibri"/>
                <w:sz w:val="18"/>
                <w:szCs w:val="18"/>
              </w:rPr>
              <w:t xml:space="preserve">id, tenant_config_id, role_name, permissions (jsonb), data_scope, is_system_role</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ConfigPublished</w:t>
            </w:r>
          </w:p>
        </w:tc>
        <w:tc>
          <w:tcPr>
            <w:tcW w:type="dxa" w:w="2000"/>
            <w:shd w:fill="FFFFFF" w:val="clear"/>
          </w:tcPr>
          <w:p>
            <w:pPr>
              <w:spacing w:after="60" w:before="60"/>
            </w:pPr>
            <w:r>
              <w:rPr>
                <w:rFonts w:ascii="Calibri" w:cs="Calibri" w:eastAsia="Calibri" w:hAnsi="Calibri"/>
                <w:sz w:val="18"/>
                <w:szCs w:val="18"/>
              </w:rPr>
              <w:t xml:space="preserve">New tenant configuration version published and activated</w:t>
            </w:r>
          </w:p>
        </w:tc>
        <w:tc>
          <w:tcPr>
            <w:tcW w:type="dxa" w:w="2500"/>
            <w:shd w:fill="FFFFFF" w:val="clear"/>
          </w:tcPr>
          <w:p>
            <w:pPr>
              <w:spacing w:after="60" w:before="60"/>
            </w:pPr>
            <w:r>
              <w:rPr>
                <w:rFonts w:ascii="Calibri" w:cs="Calibri" w:eastAsia="Calibri" w:hAnsi="Calibri"/>
                <w:sz w:val="18"/>
                <w:szCs w:val="18"/>
              </w:rPr>
              <w:t xml:space="preserve">All contexts (refresh config cache), Audit</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IntegrationEnabled</w:t>
            </w:r>
          </w:p>
        </w:tc>
        <w:tc>
          <w:tcPr>
            <w:tcW w:type="dxa" w:w="2000"/>
            <w:shd w:fill="F0F4F0" w:val="clear"/>
          </w:tcPr>
          <w:p>
            <w:pPr>
              <w:spacing w:after="60" w:before="60"/>
            </w:pPr>
            <w:r>
              <w:rPr>
                <w:rFonts w:ascii="Calibri" w:cs="Calibri" w:eastAsia="Calibri" w:hAnsi="Calibri"/>
                <w:sz w:val="18"/>
                <w:szCs w:val="18"/>
              </w:rPr>
              <w:t xml:space="preserve">Integration connector activated for first time or re-enabled</w:t>
            </w:r>
          </w:p>
        </w:tc>
        <w:tc>
          <w:tcPr>
            <w:tcW w:type="dxa" w:w="2500"/>
            <w:shd w:fill="F0F4F0" w:val="clear"/>
          </w:tcPr>
          <w:p>
            <w:pPr>
              <w:spacing w:after="60" w:before="60"/>
            </w:pPr>
            <w:r>
              <w:rPr>
                <w:rFonts w:ascii="Calibri" w:cs="Calibri" w:eastAsia="Calibri" w:hAnsi="Calibri"/>
                <w:sz w:val="18"/>
                <w:szCs w:val="18"/>
              </w:rPr>
              <w:t xml:space="preserve">Integration Context</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StageGateActivated</w:t>
            </w:r>
          </w:p>
        </w:tc>
        <w:tc>
          <w:tcPr>
            <w:tcW w:type="dxa" w:w="2000"/>
            <w:shd w:fill="FFFFFF" w:val="clear"/>
          </w:tcPr>
          <w:p>
            <w:pPr>
              <w:spacing w:after="60" w:before="60"/>
            </w:pPr>
            <w:r>
              <w:rPr>
                <w:rFonts w:ascii="Calibri" w:cs="Calibri" w:eastAsia="Calibri" w:hAnsi="Calibri"/>
                <w:sz w:val="18"/>
                <w:szCs w:val="18"/>
              </w:rPr>
              <w:t xml:space="preserve">Stage gate configuration published and available for projects</w:t>
            </w:r>
          </w:p>
        </w:tc>
        <w:tc>
          <w:tcPr>
            <w:tcW w:type="dxa" w:w="2500"/>
            <w:shd w:fill="FFFFFF" w:val="clear"/>
          </w:tcPr>
          <w:p>
            <w:pPr>
              <w:spacing w:after="60" w:before="60"/>
            </w:pPr>
            <w:r>
              <w:rPr>
                <w:rFonts w:ascii="Calibri" w:cs="Calibri" w:eastAsia="Calibri" w:hAnsi="Calibri"/>
                <w:sz w:val="18"/>
                <w:szCs w:val="18"/>
              </w:rPr>
              <w:t xml:space="preserve">Activity &amp; Schedule, Readiness</w:t>
            </w:r>
          </w:p>
        </w:tc>
        <w:tc>
          <w:tcPr>
            <w:tcW w:type="dxa" w:w="23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Identity &amp; Access Context.</w:t>
      </w:r>
    </w:p>
    <w:p>
      <w:pPr>
        <w:spacing w:before="200"/>
      </w:pPr>
    </w:p>
    <w:p>
      <w:pPr>
        <w:pStyle w:val="Heading2"/>
        <w:spacing w:after="160" w:before="360"/>
      </w:pPr>
      <w:r>
        <w:rPr>
          <w:rFonts w:ascii="Calibri" w:cs="Calibri" w:eastAsia="Calibri" w:hAnsi="Calibri"/>
          <w:b/>
          <w:bCs/>
          <w:color w:val="2E7D32"/>
          <w:sz w:val="30"/>
          <w:szCs w:val="30"/>
        </w:rPr>
        <w:t xml:space="preserve">Context 19: Audit &amp; Compliance Context</w:t>
      </w:r>
    </w:p>
    <w:p>
      <w:pPr>
        <w:spacing w:after="80" w:before="80"/>
      </w:pPr>
      <w:r>
        <w:rPr>
          <w:rFonts w:ascii="Calibri" w:cs="Calibri" w:eastAsia="Calibri" w:hAnsi="Calibri"/>
          <w:b/>
          <w:bCs/>
          <w:sz w:val="20"/>
          <w:szCs w:val="20"/>
        </w:rPr>
        <w:t xml:space="preserve">Aggregate Root: AuditRecord</w:t>
      </w:r>
    </w:p>
    <w:p>
      <w:pPr>
        <w:spacing w:after="80" w:before="80"/>
      </w:pPr>
      <w:r>
        <w:rPr>
          <w:rFonts w:ascii="Calibri" w:cs="Calibri" w:eastAsia="Calibri" w:hAnsi="Calibri"/>
          <w:sz w:val="20"/>
          <w:szCs w:val="20"/>
        </w:rPr>
        <w:t xml:space="preserve">Owns the immutable audit trail for all state changes across the entire platform. Every domain event from every other context triggers AuditRecordCreated before any subscriber processes it. AuditRecord is append-only — no update, no delete. Compliance flags are raised when audit patterns indicate regulatory or contractual violations.</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AuditRecord</w:t>
            </w:r>
          </w:p>
        </w:tc>
        <w:tc>
          <w:tcPr>
            <w:tcW w:type="dxa" w:w="3500"/>
            <w:shd w:fill="FFFFFF" w:val="clear"/>
          </w:tcPr>
          <w:p>
            <w:pPr>
              <w:spacing w:after="60" w:before="60"/>
            </w:pPr>
            <w:r>
              <w:rPr>
                <w:rFonts w:ascii="Calibri" w:cs="Calibri" w:eastAsia="Calibri" w:hAnsi="Calibri"/>
                <w:sz w:val="18"/>
                <w:szCs w:val="18"/>
              </w:rPr>
              <w:t xml:space="preserve">id (uuid), entity_type, entity_id, action, actor_id, actor_role, from_state, to_state, event_payload (jsonb), timestamp, tenant_id — append-only, no updates</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ComplianceFlag</w:t>
            </w:r>
          </w:p>
        </w:tc>
        <w:tc>
          <w:tcPr>
            <w:tcW w:type="dxa" w:w="3500"/>
            <w:shd w:fill="F0F4F0" w:val="clear"/>
          </w:tcPr>
          <w:p>
            <w:pPr>
              <w:spacing w:after="60" w:before="60"/>
            </w:pPr>
            <w:r>
              <w:rPr>
                <w:rFonts w:ascii="Calibri" w:cs="Calibri" w:eastAsia="Calibri" w:hAnsi="Calibri"/>
                <w:sz w:val="18"/>
                <w:szCs w:val="18"/>
              </w:rPr>
              <w:t xml:space="preserve">id, audit_record_ids (array), flag_type, severity, description, raised_at, reviewed_by, reviewed_at, disposition (accepted/rejected/escalated), tenant_id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AuditRecordCreated</w:t>
            </w:r>
          </w:p>
        </w:tc>
        <w:tc>
          <w:tcPr>
            <w:tcW w:type="dxa" w:w="2000"/>
            <w:shd w:fill="FFFFFF" w:val="clear"/>
          </w:tcPr>
          <w:p>
            <w:pPr>
              <w:spacing w:after="60" w:before="60"/>
            </w:pPr>
            <w:r>
              <w:rPr>
                <w:rFonts w:ascii="Calibri" w:cs="Calibri" w:eastAsia="Calibri" w:hAnsi="Calibri"/>
                <w:sz w:val="18"/>
                <w:szCs w:val="18"/>
              </w:rPr>
              <w:t xml:space="preserve">Every domain event from every other context triggers this before subscriber fanout</w:t>
            </w:r>
          </w:p>
        </w:tc>
        <w:tc>
          <w:tcPr>
            <w:tcW w:type="dxa" w:w="2500"/>
            <w:shd w:fill="FFFFFF" w:val="clear"/>
          </w:tcPr>
          <w:p>
            <w:pPr>
              <w:spacing w:after="60" w:before="60"/>
            </w:pPr>
            <w:r>
              <w:rPr>
                <w:rFonts w:ascii="Calibri" w:cs="Calibri" w:eastAsia="Calibri" w:hAnsi="Calibri"/>
                <w:sz w:val="18"/>
                <w:szCs w:val="18"/>
              </w:rPr>
              <w:t xml:space="preserve">Compliance monitoring (internal), Reporting</w:t>
            </w:r>
          </w:p>
        </w:tc>
        <w:tc>
          <w:tcPr>
            <w:tcW w:type="dxa" w:w="2360"/>
            <w:shd w:fill="FFFFFF" w:val="clear"/>
          </w:tcPr>
          <w:p>
            <w:pPr>
              <w:spacing w:after="60" w:before="60"/>
            </w:pPr>
            <w:r>
              <w:rPr>
                <w:rFonts w:ascii="Calibri" w:cs="Calibri" w:eastAsia="Calibri" w:hAnsi="Calibri"/>
                <w:sz w:val="18"/>
                <w:szCs w:val="18"/>
              </w:rPr>
              <w:t xml:space="preserve">No — audit is the final record</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All other 21 contexts publish events that trigger AuditRecordCreated.</w:t>
      </w:r>
    </w:p>
    <w:p>
      <w:pPr>
        <w:spacing w:before="200"/>
      </w:pPr>
    </w:p>
    <w:p>
      <w:pPr>
        <w:pStyle w:val="Heading2"/>
        <w:spacing w:after="160" w:before="360"/>
      </w:pPr>
      <w:r>
        <w:rPr>
          <w:rFonts w:ascii="Calibri" w:cs="Calibri" w:eastAsia="Calibri" w:hAnsi="Calibri"/>
          <w:b/>
          <w:bCs/>
          <w:color w:val="2E7D32"/>
          <w:sz w:val="30"/>
          <w:szCs w:val="30"/>
        </w:rPr>
        <w:t xml:space="preserve">Context 20: Integration Context</w:t>
      </w:r>
    </w:p>
    <w:p>
      <w:pPr>
        <w:spacing w:after="80" w:before="80"/>
      </w:pPr>
      <w:r>
        <w:rPr>
          <w:rFonts w:ascii="Calibri" w:cs="Calibri" w:eastAsia="Calibri" w:hAnsi="Calibri"/>
          <w:b/>
          <w:bCs/>
          <w:sz w:val="20"/>
          <w:szCs w:val="20"/>
        </w:rPr>
        <w:t xml:space="preserve">Aggregate Root: IntegrationJob</w:t>
      </w:r>
    </w:p>
    <w:p>
      <w:pPr>
        <w:spacing w:after="80" w:before="80"/>
      </w:pPr>
      <w:r>
        <w:rPr>
          <w:rFonts w:ascii="Calibri" w:cs="Calibri" w:eastAsia="Calibri" w:hAnsi="Calibri"/>
          <w:sz w:val="20"/>
          <w:szCs w:val="20"/>
        </w:rPr>
        <w:t xml:space="preserve">Owns connector runs, field mappings, sync records, and conflict resolution for all external system integrations. Integration connectors pull from or push to external systems (Primavera P6, SAP, Oracle ERP, SharePoint, etc.). Field mappings translate external schemas to Green PM's domain model. Conflicts (e.g., different progress values in external system vs Green PM) are surfaced for manual resolution.</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IntegrationJob</w:t>
            </w:r>
          </w:p>
        </w:tc>
        <w:tc>
          <w:tcPr>
            <w:tcW w:type="dxa" w:w="3500"/>
            <w:shd w:fill="FFFFFF" w:val="clear"/>
          </w:tcPr>
          <w:p>
            <w:pPr>
              <w:spacing w:after="60" w:before="60"/>
            </w:pPr>
            <w:r>
              <w:rPr>
                <w:rFonts w:ascii="Calibri" w:cs="Calibri" w:eastAsia="Calibri" w:hAnsi="Calibri"/>
                <w:sz w:val="18"/>
                <w:szCs w:val="18"/>
              </w:rPr>
              <w:t xml:space="preserve">id, connector_id, job_type (pull/push/bidirectional), status (queued/running/completed/failed), started_at, completed_at, records_processed, errors_count,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IntegrationConnector</w:t>
            </w:r>
          </w:p>
        </w:tc>
        <w:tc>
          <w:tcPr>
            <w:tcW w:type="dxa" w:w="3500"/>
            <w:shd w:fill="F0F4F0" w:val="clear"/>
          </w:tcPr>
          <w:p>
            <w:pPr>
              <w:spacing w:after="60" w:before="60"/>
            </w:pPr>
            <w:r>
              <w:rPr>
                <w:rFonts w:ascii="Calibri" w:cs="Calibri" w:eastAsia="Calibri" w:hAnsi="Calibri"/>
                <w:sz w:val="18"/>
                <w:szCs w:val="18"/>
              </w:rPr>
              <w:t xml:space="preserve">id, connector_type, system_name, connection_status, last_sync_at, config_ref, tenant_id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FieldMapping</w:t>
            </w:r>
          </w:p>
        </w:tc>
        <w:tc>
          <w:tcPr>
            <w:tcW w:type="dxa" w:w="3500"/>
            <w:shd w:fill="FFFFFF" w:val="clear"/>
          </w:tcPr>
          <w:p>
            <w:pPr>
              <w:spacing w:after="60" w:before="60"/>
            </w:pPr>
            <w:r>
              <w:rPr>
                <w:rFonts w:ascii="Calibri" w:cs="Calibri" w:eastAsia="Calibri" w:hAnsi="Calibri"/>
                <w:sz w:val="18"/>
                <w:szCs w:val="18"/>
              </w:rPr>
              <w:t xml:space="preserve">id, connector_id, external_field, internal_entity_type, internal_field, transform_function, direction (in/out/both)</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SyncConflict</w:t>
            </w:r>
          </w:p>
        </w:tc>
        <w:tc>
          <w:tcPr>
            <w:tcW w:type="dxa" w:w="3500"/>
            <w:shd w:fill="F0F4F0" w:val="clear"/>
          </w:tcPr>
          <w:p>
            <w:pPr>
              <w:spacing w:after="60" w:before="60"/>
            </w:pPr>
            <w:r>
              <w:rPr>
                <w:rFonts w:ascii="Calibri" w:cs="Calibri" w:eastAsia="Calibri" w:hAnsi="Calibri"/>
                <w:sz w:val="18"/>
                <w:szCs w:val="18"/>
              </w:rPr>
              <w:t xml:space="preserve">id, job_id, entity_type, entity_id, field_name, external_value, internal_value, conflict_type, status (pending/resolved/ignored), resolved_by, resolved_at</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IntegrationJobStarted</w:t>
            </w:r>
          </w:p>
        </w:tc>
        <w:tc>
          <w:tcPr>
            <w:tcW w:type="dxa" w:w="2000"/>
            <w:shd w:fill="FFFFFF" w:val="clear"/>
          </w:tcPr>
          <w:p>
            <w:pPr>
              <w:spacing w:after="60" w:before="60"/>
            </w:pPr>
            <w:r>
              <w:rPr>
                <w:rFonts w:ascii="Calibri" w:cs="Calibri" w:eastAsia="Calibri" w:hAnsi="Calibri"/>
                <w:sz w:val="18"/>
                <w:szCs w:val="18"/>
              </w:rPr>
              <w:t xml:space="preserve">Connector run triggered (scheduled or manual)</w:t>
            </w:r>
          </w:p>
        </w:tc>
        <w:tc>
          <w:tcPr>
            <w:tcW w:type="dxa" w:w="2500"/>
            <w:shd w:fill="FFFFFF" w:val="clear"/>
          </w:tcPr>
          <w:p>
            <w:pPr>
              <w:spacing w:after="60" w:before="60"/>
            </w:pPr>
            <w:r>
              <w:rPr>
                <w:rFonts w:ascii="Calibri" w:cs="Calibri" w:eastAsia="Calibri" w:hAnsi="Calibri"/>
                <w:sz w:val="18"/>
                <w:szCs w:val="18"/>
              </w:rPr>
              <w:t xml:space="preserve">Audit</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IntegrationJobCompleted</w:t>
            </w:r>
          </w:p>
        </w:tc>
        <w:tc>
          <w:tcPr>
            <w:tcW w:type="dxa" w:w="2000"/>
            <w:shd w:fill="F0F4F0" w:val="clear"/>
          </w:tcPr>
          <w:p>
            <w:pPr>
              <w:spacing w:after="60" w:before="60"/>
            </w:pPr>
            <w:r>
              <w:rPr>
                <w:rFonts w:ascii="Calibri" w:cs="Calibri" w:eastAsia="Calibri" w:hAnsi="Calibri"/>
                <w:sz w:val="18"/>
                <w:szCs w:val="18"/>
              </w:rPr>
              <w:t xml:space="preserve">Connector run completed with sync records written</w:t>
            </w:r>
          </w:p>
        </w:tc>
        <w:tc>
          <w:tcPr>
            <w:tcW w:type="dxa" w:w="2500"/>
            <w:shd w:fill="F0F4F0" w:val="clear"/>
          </w:tcPr>
          <w:p>
            <w:pPr>
              <w:spacing w:after="60" w:before="60"/>
            </w:pPr>
            <w:r>
              <w:rPr>
                <w:rFonts w:ascii="Calibri" w:cs="Calibri" w:eastAsia="Calibri" w:hAnsi="Calibri"/>
                <w:sz w:val="18"/>
                <w:szCs w:val="18"/>
              </w:rPr>
              <w:t xml:space="preserve">Activity &amp; Schedule, Engineering Deliverables, Vendor, Audit</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SyncConflictDetected</w:t>
            </w:r>
          </w:p>
        </w:tc>
        <w:tc>
          <w:tcPr>
            <w:tcW w:type="dxa" w:w="2000"/>
            <w:shd w:fill="FFFFFF" w:val="clear"/>
          </w:tcPr>
          <w:p>
            <w:pPr>
              <w:spacing w:after="60" w:before="60"/>
            </w:pPr>
            <w:r>
              <w:rPr>
                <w:rFonts w:ascii="Calibri" w:cs="Calibri" w:eastAsia="Calibri" w:hAnsi="Calibri"/>
                <w:sz w:val="18"/>
                <w:szCs w:val="18"/>
              </w:rPr>
              <w:t xml:space="preserve">Conflicting values found between external and internal systems</w:t>
            </w:r>
          </w:p>
        </w:tc>
        <w:tc>
          <w:tcPr>
            <w:tcW w:type="dxa" w:w="2500"/>
            <w:shd w:fill="FFFFFF" w:val="clear"/>
          </w:tcPr>
          <w:p>
            <w:pPr>
              <w:spacing w:after="60" w:before="60"/>
            </w:pPr>
            <w:r>
              <w:rPr>
                <w:rFonts w:ascii="Calibri" w:cs="Calibri" w:eastAsia="Calibri" w:hAnsi="Calibri"/>
                <w:sz w:val="18"/>
                <w:szCs w:val="18"/>
              </w:rPr>
              <w:t xml:space="preserve">Notification, Coordination, Audit</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SyncConflictResolved</w:t>
            </w:r>
          </w:p>
        </w:tc>
        <w:tc>
          <w:tcPr>
            <w:tcW w:type="dxa" w:w="2000"/>
            <w:shd w:fill="F0F4F0" w:val="clear"/>
          </w:tcPr>
          <w:p>
            <w:pPr>
              <w:spacing w:after="60" w:before="60"/>
            </w:pPr>
            <w:r>
              <w:rPr>
                <w:rFonts w:ascii="Calibri" w:cs="Calibri" w:eastAsia="Calibri" w:hAnsi="Calibri"/>
                <w:sz w:val="18"/>
                <w:szCs w:val="18"/>
              </w:rPr>
              <w:t xml:space="preserve">PM manually resolves conflict with selected value</w:t>
            </w:r>
          </w:p>
        </w:tc>
        <w:tc>
          <w:tcPr>
            <w:tcW w:type="dxa" w:w="2500"/>
            <w:shd w:fill="F0F4F0" w:val="clear"/>
          </w:tcPr>
          <w:p>
            <w:pPr>
              <w:spacing w:after="60" w:before="60"/>
            </w:pPr>
            <w:r>
              <w:rPr>
                <w:rFonts w:ascii="Calibri" w:cs="Calibri" w:eastAsia="Calibri" w:hAnsi="Calibri"/>
                <w:sz w:val="18"/>
                <w:szCs w:val="18"/>
              </w:rPr>
              <w:t xml:space="preserve">PIG, Audit</w:t>
            </w:r>
          </w:p>
        </w:tc>
        <w:tc>
          <w:tcPr>
            <w:tcW w:type="dxa" w:w="23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Tenant Configuration Context, Identity &amp; Access Context.</w:t>
      </w:r>
    </w:p>
    <w:p>
      <w:pPr>
        <w:spacing w:before="200"/>
      </w:pPr>
    </w:p>
    <w:p>
      <w:pPr>
        <w:pStyle w:val="Heading2"/>
        <w:spacing w:after="160" w:before="360"/>
      </w:pPr>
      <w:r>
        <w:rPr>
          <w:rFonts w:ascii="Calibri" w:cs="Calibri" w:eastAsia="Calibri" w:hAnsi="Calibri"/>
          <w:b/>
          <w:bCs/>
          <w:color w:val="2E7D32"/>
          <w:sz w:val="30"/>
          <w:szCs w:val="30"/>
        </w:rPr>
        <w:t xml:space="preserve">Context 21: Identity &amp; Access Context</w:t>
      </w:r>
    </w:p>
    <w:p>
      <w:pPr>
        <w:spacing w:after="80" w:before="80"/>
      </w:pPr>
      <w:r>
        <w:rPr>
          <w:rFonts w:ascii="Calibri" w:cs="Calibri" w:eastAsia="Calibri" w:hAnsi="Calibri"/>
          <w:b/>
          <w:bCs/>
          <w:sz w:val="20"/>
          <w:szCs w:val="20"/>
        </w:rPr>
        <w:t xml:space="preserve">Aggregate Root: User</w:t>
      </w:r>
    </w:p>
    <w:p>
      <w:pPr>
        <w:spacing w:after="80" w:before="80"/>
      </w:pPr>
      <w:r>
        <w:rPr>
          <w:rFonts w:ascii="Calibri" w:cs="Calibri" w:eastAsia="Calibri" w:hAnsi="Calibri"/>
          <w:sz w:val="20"/>
          <w:szCs w:val="20"/>
        </w:rPr>
        <w:t xml:space="preserve">Owns user records in the context of a tenant, role assignments, permission checks, and session management. The aggregate root is User (scoped to tenant). Identity is the foundational security context — all other contexts call it for permission checks but never mutate its aggregates. Session tokens are issued here; role assignments determine data scope and action permissions.</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User</w:t>
            </w:r>
          </w:p>
        </w:tc>
        <w:tc>
          <w:tcPr>
            <w:tcW w:type="dxa" w:w="3500"/>
            <w:shd w:fill="FFFFFF" w:val="clear"/>
          </w:tcPr>
          <w:p>
            <w:pPr>
              <w:spacing w:after="60" w:before="60"/>
            </w:pPr>
            <w:r>
              <w:rPr>
                <w:rFonts w:ascii="Calibri" w:cs="Calibri" w:eastAsia="Calibri" w:hAnsi="Calibri"/>
                <w:sz w:val="18"/>
                <w:szCs w:val="18"/>
              </w:rPr>
              <w:t xml:space="preserve">id, email, display_name, status (active/suspended/invited), created_at, last_login_at,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TenantMembership</w:t>
            </w:r>
          </w:p>
        </w:tc>
        <w:tc>
          <w:tcPr>
            <w:tcW w:type="dxa" w:w="3500"/>
            <w:shd w:fill="F0F4F0" w:val="clear"/>
          </w:tcPr>
          <w:p>
            <w:pPr>
              <w:spacing w:after="60" w:before="60"/>
            </w:pPr>
            <w:r>
              <w:rPr>
                <w:rFonts w:ascii="Calibri" w:cs="Calibri" w:eastAsia="Calibri" w:hAnsi="Calibri"/>
                <w:sz w:val="18"/>
                <w:szCs w:val="18"/>
              </w:rPr>
              <w:t xml:space="preserve">id, user_id, tenant_id, joined_at, invited_by, status</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Role</w:t>
            </w:r>
          </w:p>
        </w:tc>
        <w:tc>
          <w:tcPr>
            <w:tcW w:type="dxa" w:w="3500"/>
            <w:shd w:fill="FFFFFF" w:val="clear"/>
          </w:tcPr>
          <w:p>
            <w:pPr>
              <w:spacing w:after="60" w:before="60"/>
            </w:pPr>
            <w:r>
              <w:rPr>
                <w:rFonts w:ascii="Calibri" w:cs="Calibri" w:eastAsia="Calibri" w:hAnsi="Calibri"/>
                <w:sz w:val="18"/>
                <w:szCs w:val="18"/>
              </w:rPr>
              <w:t xml:space="preserve">id, role_name, description, is_system_role, tenant_id</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Permission</w:t>
            </w:r>
          </w:p>
        </w:tc>
        <w:tc>
          <w:tcPr>
            <w:tcW w:type="dxa" w:w="3500"/>
            <w:shd w:fill="F0F4F0" w:val="clear"/>
          </w:tcPr>
          <w:p>
            <w:pPr>
              <w:spacing w:after="60" w:before="60"/>
            </w:pPr>
            <w:r>
              <w:rPr>
                <w:rFonts w:ascii="Calibri" w:cs="Calibri" w:eastAsia="Calibri" w:hAnsi="Calibri"/>
                <w:sz w:val="18"/>
                <w:szCs w:val="18"/>
              </w:rPr>
              <w:t xml:space="preserve">id, role_id, resource_type, action (read/write/approve/admin), scope (own/team/all)</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Session</w:t>
            </w:r>
          </w:p>
        </w:tc>
        <w:tc>
          <w:tcPr>
            <w:tcW w:type="dxa" w:w="3500"/>
            <w:shd w:fill="FFFFFF" w:val="clear"/>
          </w:tcPr>
          <w:p>
            <w:pPr>
              <w:spacing w:after="60" w:before="60"/>
            </w:pPr>
            <w:r>
              <w:rPr>
                <w:rFonts w:ascii="Calibri" w:cs="Calibri" w:eastAsia="Calibri" w:hAnsi="Calibri"/>
                <w:sz w:val="18"/>
                <w:szCs w:val="18"/>
              </w:rPr>
              <w:t xml:space="preserve">id, user_id, tenant_id, token_hash, issued_at, expires_at, revoked_at, device_info</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UserInvited</w:t>
            </w:r>
          </w:p>
        </w:tc>
        <w:tc>
          <w:tcPr>
            <w:tcW w:type="dxa" w:w="2000"/>
            <w:shd w:fill="FFFFFF" w:val="clear"/>
          </w:tcPr>
          <w:p>
            <w:pPr>
              <w:spacing w:after="60" w:before="60"/>
            </w:pPr>
            <w:r>
              <w:rPr>
                <w:rFonts w:ascii="Calibri" w:cs="Calibri" w:eastAsia="Calibri" w:hAnsi="Calibri"/>
                <w:sz w:val="18"/>
                <w:szCs w:val="18"/>
              </w:rPr>
              <w:t xml:space="preserve">PM invites new user to tenant</w:t>
            </w:r>
          </w:p>
        </w:tc>
        <w:tc>
          <w:tcPr>
            <w:tcW w:type="dxa" w:w="2500"/>
            <w:shd w:fill="FFFFFF" w:val="clear"/>
          </w:tcPr>
          <w:p>
            <w:pPr>
              <w:spacing w:after="60" w:before="60"/>
            </w:pPr>
            <w:r>
              <w:rPr>
                <w:rFonts w:ascii="Calibri" w:cs="Calibri" w:eastAsia="Calibri" w:hAnsi="Calibri"/>
                <w:sz w:val="18"/>
                <w:szCs w:val="18"/>
              </w:rPr>
              <w:t xml:space="preserve">Notification (invitation email), Audit</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UserRoleChanged</w:t>
            </w:r>
          </w:p>
        </w:tc>
        <w:tc>
          <w:tcPr>
            <w:tcW w:type="dxa" w:w="2000"/>
            <w:shd w:fill="F0F4F0" w:val="clear"/>
          </w:tcPr>
          <w:p>
            <w:pPr>
              <w:spacing w:after="60" w:before="60"/>
            </w:pPr>
            <w:r>
              <w:rPr>
                <w:rFonts w:ascii="Calibri" w:cs="Calibri" w:eastAsia="Calibri" w:hAnsi="Calibri"/>
                <w:sz w:val="18"/>
                <w:szCs w:val="18"/>
              </w:rPr>
              <w:t xml:space="preserve">User role assignment updated by admin</w:t>
            </w:r>
          </w:p>
        </w:tc>
        <w:tc>
          <w:tcPr>
            <w:tcW w:type="dxa" w:w="2500"/>
            <w:shd w:fill="F0F4F0" w:val="clear"/>
          </w:tcPr>
          <w:p>
            <w:pPr>
              <w:spacing w:after="60" w:before="60"/>
            </w:pPr>
            <w:r>
              <w:rPr>
                <w:rFonts w:ascii="Calibri" w:cs="Calibri" w:eastAsia="Calibri" w:hAnsi="Calibri"/>
                <w:sz w:val="18"/>
                <w:szCs w:val="18"/>
              </w:rPr>
              <w:t xml:space="preserve">Audit, Notification</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SessionCreated</w:t>
            </w:r>
          </w:p>
        </w:tc>
        <w:tc>
          <w:tcPr>
            <w:tcW w:type="dxa" w:w="2000"/>
            <w:shd w:fill="FFFFFF" w:val="clear"/>
          </w:tcPr>
          <w:p>
            <w:pPr>
              <w:spacing w:after="60" w:before="60"/>
            </w:pPr>
            <w:r>
              <w:rPr>
                <w:rFonts w:ascii="Calibri" w:cs="Calibri" w:eastAsia="Calibri" w:hAnsi="Calibri"/>
                <w:sz w:val="18"/>
                <w:szCs w:val="18"/>
              </w:rPr>
              <w:t xml:space="preserve">User authenticates and session token issued</w:t>
            </w:r>
          </w:p>
        </w:tc>
        <w:tc>
          <w:tcPr>
            <w:tcW w:type="dxa" w:w="2500"/>
            <w:shd w:fill="FFFFFF" w:val="clear"/>
          </w:tcPr>
          <w:p>
            <w:pPr>
              <w:spacing w:after="60" w:before="60"/>
            </w:pPr>
            <w:r>
              <w:rPr>
                <w:rFonts w:ascii="Calibri" w:cs="Calibri" w:eastAsia="Calibri" w:hAnsi="Calibri"/>
                <w:sz w:val="18"/>
                <w:szCs w:val="18"/>
              </w:rPr>
              <w:t xml:space="preserve">Audit</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SessionRevoked</w:t>
            </w:r>
          </w:p>
        </w:tc>
        <w:tc>
          <w:tcPr>
            <w:tcW w:type="dxa" w:w="2000"/>
            <w:shd w:fill="F0F4F0" w:val="clear"/>
          </w:tcPr>
          <w:p>
            <w:pPr>
              <w:spacing w:after="60" w:before="60"/>
            </w:pPr>
            <w:r>
              <w:rPr>
                <w:rFonts w:ascii="Calibri" w:cs="Calibri" w:eastAsia="Calibri" w:hAnsi="Calibri"/>
                <w:sz w:val="18"/>
                <w:szCs w:val="18"/>
              </w:rPr>
              <w:t xml:space="preserve">Session token revoked (logout or admin action)</w:t>
            </w:r>
          </w:p>
        </w:tc>
        <w:tc>
          <w:tcPr>
            <w:tcW w:type="dxa" w:w="2500"/>
            <w:shd w:fill="F0F4F0" w:val="clear"/>
          </w:tcPr>
          <w:p>
            <w:pPr>
              <w:spacing w:after="60" w:before="60"/>
            </w:pPr>
            <w:r>
              <w:rPr>
                <w:rFonts w:ascii="Calibri" w:cs="Calibri" w:eastAsia="Calibri" w:hAnsi="Calibri"/>
                <w:sz w:val="18"/>
                <w:szCs w:val="18"/>
              </w:rPr>
              <w:t xml:space="preserve">Audit</w:t>
            </w:r>
          </w:p>
        </w:tc>
        <w:tc>
          <w:tcPr>
            <w:tcW w:type="dxa" w:w="23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Foundational context — no upstream dependencies.</w:t>
      </w:r>
    </w:p>
    <w:p>
      <w:pPr>
        <w:spacing w:before="200"/>
      </w:pPr>
    </w:p>
    <w:p>
      <w:pPr>
        <w:pStyle w:val="Heading2"/>
        <w:spacing w:after="160" w:before="360"/>
      </w:pPr>
      <w:r>
        <w:rPr>
          <w:rFonts w:ascii="Calibri" w:cs="Calibri" w:eastAsia="Calibri" w:hAnsi="Calibri"/>
          <w:b/>
          <w:bCs/>
          <w:color w:val="2E7D32"/>
          <w:sz w:val="30"/>
          <w:szCs w:val="30"/>
        </w:rPr>
        <w:t xml:space="preserve">Context 22: Notification Context</w:t>
      </w:r>
    </w:p>
    <w:p>
      <w:pPr>
        <w:spacing w:after="80" w:before="80"/>
      </w:pPr>
      <w:r>
        <w:rPr>
          <w:rFonts w:ascii="Calibri" w:cs="Calibri" w:eastAsia="Calibri" w:hAnsi="Calibri"/>
          <w:b/>
          <w:bCs/>
          <w:sz w:val="20"/>
          <w:szCs w:val="20"/>
        </w:rPr>
        <w:t xml:space="preserve">Aggregate Root: NotificationRule</w:t>
      </w:r>
    </w:p>
    <w:p>
      <w:pPr>
        <w:spacing w:after="80" w:before="80"/>
      </w:pPr>
      <w:r>
        <w:rPr>
          <w:rFonts w:ascii="Calibri" w:cs="Calibri" w:eastAsia="Calibri" w:hAnsi="Calibri"/>
          <w:sz w:val="20"/>
          <w:szCs w:val="20"/>
        </w:rPr>
        <w:t xml:space="preserve">Owns notification rules, notification events, FCM device tokens, and delivery records. Notification rules are tenant-configured (via Studio) and define which events trigger which notification types to which recipients via which channels. Escalation rules fire when acknowledgment SLAs are breached. Green PM never sends emails directly — notification delivery is via FCM (mobile push) and in-app notification centre.</w:t>
      </w:r>
    </w:p>
    <w:p>
      <w:pPr>
        <w:spacing w:before="80"/>
      </w:pPr>
    </w:p>
    <w:p>
      <w:pPr>
        <w:spacing w:after="60" w:before="140"/>
      </w:pPr>
      <w:r>
        <w:rPr>
          <w:rFonts w:ascii="Calibri" w:cs="Calibri" w:eastAsia="Calibri" w:hAnsi="Calibri"/>
          <w:b/>
          <w:bCs/>
          <w:color w:val="2E7D32"/>
          <w:sz w:val="20"/>
          <w:szCs w:val="20"/>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c>
          <w:tcPr>
            <w:tcW w:type="dxa" w:w="2800"/>
            <w:shd w:fill="37474F" w:val="clear"/>
          </w:tcPr>
          <w:p>
            <w:pPr>
              <w:spacing w:after="80" w:before="80"/>
            </w:pPr>
            <w:r>
              <w:rPr>
                <w:rFonts w:ascii="Calibri" w:cs="Calibri" w:eastAsia="Calibri" w:hAnsi="Calibri"/>
                <w:b/>
                <w:bCs/>
                <w:color w:val="FFFFFF"/>
                <w:sz w:val="18"/>
                <w:szCs w:val="18"/>
              </w:rPr>
              <w:t xml:space="preserve">Entity</w:t>
            </w:r>
          </w:p>
        </w:tc>
        <w:tc>
          <w:tcPr>
            <w:tcW w:type="dxa" w:w="3500"/>
            <w:shd w:fill="37474F" w:val="clear"/>
          </w:tcPr>
          <w:p>
            <w:pPr>
              <w:spacing w:after="80" w:before="80"/>
            </w:pPr>
            <w:r>
              <w:rPr>
                <w:rFonts w:ascii="Calibri" w:cs="Calibri" w:eastAsia="Calibri" w:hAnsi="Calibri"/>
                <w:b/>
                <w:bCs/>
                <w:color w:val="FFFFFF"/>
                <w:sz w:val="18"/>
                <w:szCs w:val="18"/>
              </w:rPr>
              <w:t xml:space="preserve">Key Attributes</w:t>
            </w:r>
          </w:p>
        </w:tc>
        <w:tc>
          <w:tcPr>
            <w:tcW w:type="dxa" w:w="1200"/>
            <w:shd w:fill="37474F" w:val="clear"/>
          </w:tcPr>
          <w:p>
            <w:pPr>
              <w:spacing w:after="80" w:before="80"/>
            </w:pPr>
            <w:r>
              <w:rPr>
                <w:rFonts w:ascii="Calibri" w:cs="Calibri" w:eastAsia="Calibri" w:hAnsi="Calibri"/>
                <w:b/>
                <w:bCs/>
                <w:color w:val="FFFFFF"/>
                <w:sz w:val="18"/>
                <w:szCs w:val="18"/>
              </w:rPr>
              <w:t xml:space="preserve">Aggregate Root?</w:t>
            </w:r>
          </w:p>
        </w:tc>
        <w:tc>
          <w:tcPr>
            <w:tcW w:type="dxa" w:w="1860"/>
            <w:shd w:fill="37474F" w:val="clear"/>
          </w:tcPr>
          <w:p>
            <w:pPr>
              <w:spacing w:after="80" w:before="80"/>
            </w:pPr>
            <w:r>
              <w:rPr>
                <w:rFonts w:ascii="Calibri" w:cs="Calibri" w:eastAsia="Calibri" w:hAnsi="Calibri"/>
                <w:b/>
                <w:bCs/>
                <w:color w:val="FFFFFF"/>
                <w:sz w:val="18"/>
                <w:szCs w:val="18"/>
              </w:rPr>
              <w:t xml:space="preserve">PIG Node?</w:t>
            </w:r>
          </w:p>
        </w:tc>
      </w:tr>
      <w:tr>
        <w:tc>
          <w:tcPr>
            <w:tcW w:type="dxa" w:w="2800"/>
            <w:shd w:fill="FFFFFF" w:val="clear"/>
          </w:tcPr>
          <w:p>
            <w:pPr>
              <w:spacing w:after="60" w:before="60"/>
            </w:pPr>
            <w:r>
              <w:rPr>
                <w:rFonts w:ascii="Calibri" w:cs="Calibri" w:eastAsia="Calibri" w:hAnsi="Calibri"/>
                <w:sz w:val="18"/>
                <w:szCs w:val="18"/>
              </w:rPr>
              <w:t xml:space="preserve">NotificationRule</w:t>
            </w:r>
          </w:p>
        </w:tc>
        <w:tc>
          <w:tcPr>
            <w:tcW w:type="dxa" w:w="3500"/>
            <w:shd w:fill="FFFFFF" w:val="clear"/>
          </w:tcPr>
          <w:p>
            <w:pPr>
              <w:spacing w:after="60" w:before="60"/>
            </w:pPr>
            <w:r>
              <w:rPr>
                <w:rFonts w:ascii="Calibri" w:cs="Calibri" w:eastAsia="Calibri" w:hAnsi="Calibri"/>
                <w:sz w:val="18"/>
                <w:szCs w:val="18"/>
              </w:rPr>
              <w:t xml:space="preserve">id, rule_name, trigger_event_type, conditions (jsonb), recipient_type (role/user/team), channels (array: in-app/push/email-log), priority, tenant_id</w:t>
            </w:r>
          </w:p>
        </w:tc>
        <w:tc>
          <w:tcPr>
            <w:tcW w:type="dxa" w:w="1200"/>
            <w:shd w:fill="FFFFFF" w:val="clear"/>
          </w:tcPr>
          <w:p>
            <w:pPr>
              <w:spacing w:after="60" w:before="60"/>
            </w:pPr>
            <w:r>
              <w:rPr>
                <w:rFonts w:ascii="Calibri" w:cs="Calibri" w:eastAsia="Calibri" w:hAnsi="Calibri"/>
                <w:sz w:val="18"/>
                <w:szCs w:val="18"/>
              </w:rPr>
              <w:t xml:space="preserve">Yes</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NotificationEvent</w:t>
            </w:r>
          </w:p>
        </w:tc>
        <w:tc>
          <w:tcPr>
            <w:tcW w:type="dxa" w:w="3500"/>
            <w:shd w:fill="F0F4F0" w:val="clear"/>
          </w:tcPr>
          <w:p>
            <w:pPr>
              <w:spacing w:after="60" w:before="60"/>
            </w:pPr>
            <w:r>
              <w:rPr>
                <w:rFonts w:ascii="Calibri" w:cs="Calibri" w:eastAsia="Calibri" w:hAnsi="Calibri"/>
                <w:sz w:val="18"/>
                <w:szCs w:val="18"/>
              </w:rPr>
              <w:t xml:space="preserve">id, rule_id, trigger_event_id, recipient_id, channel, subject, body_ref, status (pending/sent/delivered/failed), created_at, tenant_id</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r>
        <w:tc>
          <w:tcPr>
            <w:tcW w:type="dxa" w:w="2800"/>
            <w:shd w:fill="FFFFFF" w:val="clear"/>
          </w:tcPr>
          <w:p>
            <w:pPr>
              <w:spacing w:after="60" w:before="60"/>
            </w:pPr>
            <w:r>
              <w:rPr>
                <w:rFonts w:ascii="Calibri" w:cs="Calibri" w:eastAsia="Calibri" w:hAnsi="Calibri"/>
                <w:sz w:val="18"/>
                <w:szCs w:val="18"/>
              </w:rPr>
              <w:t xml:space="preserve">FCMToken</w:t>
            </w:r>
          </w:p>
        </w:tc>
        <w:tc>
          <w:tcPr>
            <w:tcW w:type="dxa" w:w="3500"/>
            <w:shd w:fill="FFFFFF" w:val="clear"/>
          </w:tcPr>
          <w:p>
            <w:pPr>
              <w:spacing w:after="60" w:before="60"/>
            </w:pPr>
            <w:r>
              <w:rPr>
                <w:rFonts w:ascii="Calibri" w:cs="Calibri" w:eastAsia="Calibri" w:hAnsi="Calibri"/>
                <w:sz w:val="18"/>
                <w:szCs w:val="18"/>
              </w:rPr>
              <w:t xml:space="preserve">id, user_id, device_id, token, platform (ios/android/web), registered_at, last_used_at, is_active, tenant_id</w:t>
            </w:r>
          </w:p>
        </w:tc>
        <w:tc>
          <w:tcPr>
            <w:tcW w:type="dxa" w:w="1200"/>
            <w:shd w:fill="FFFFFF" w:val="clear"/>
          </w:tcPr>
          <w:p>
            <w:pPr>
              <w:spacing w:after="60" w:before="60"/>
            </w:pPr>
            <w:r>
              <w:rPr>
                <w:rFonts w:ascii="Calibri" w:cs="Calibri" w:eastAsia="Calibri" w:hAnsi="Calibri"/>
                <w:sz w:val="18"/>
                <w:szCs w:val="18"/>
              </w:rPr>
              <w:t xml:space="preserve">No</w:t>
            </w:r>
          </w:p>
        </w:tc>
        <w:tc>
          <w:tcPr>
            <w:tcW w:type="dxa" w:w="1860"/>
            <w:shd w:fill="FFFFFF" w:val="clear"/>
          </w:tcPr>
          <w:p>
            <w:pPr>
              <w:spacing w:after="60" w:before="60"/>
            </w:pPr>
            <w:r>
              <w:rPr>
                <w:rFonts w:ascii="Calibri" w:cs="Calibri" w:eastAsia="Calibri" w:hAnsi="Calibri"/>
                <w:sz w:val="18"/>
                <w:szCs w:val="18"/>
              </w:rPr>
              <w:t xml:space="preserve">No</w:t>
            </w:r>
          </w:p>
        </w:tc>
      </w:tr>
      <w:tr>
        <w:tc>
          <w:tcPr>
            <w:tcW w:type="dxa" w:w="2800"/>
            <w:shd w:fill="F0F4F0" w:val="clear"/>
          </w:tcPr>
          <w:p>
            <w:pPr>
              <w:spacing w:after="60" w:before="60"/>
            </w:pPr>
            <w:r>
              <w:rPr>
                <w:rFonts w:ascii="Calibri" w:cs="Calibri" w:eastAsia="Calibri" w:hAnsi="Calibri"/>
                <w:sz w:val="18"/>
                <w:szCs w:val="18"/>
              </w:rPr>
              <w:t xml:space="preserve">NotificationDelivery</w:t>
            </w:r>
          </w:p>
        </w:tc>
        <w:tc>
          <w:tcPr>
            <w:tcW w:type="dxa" w:w="3500"/>
            <w:shd w:fill="F0F4F0" w:val="clear"/>
          </w:tcPr>
          <w:p>
            <w:pPr>
              <w:spacing w:after="60" w:before="60"/>
            </w:pPr>
            <w:r>
              <w:rPr>
                <w:rFonts w:ascii="Calibri" w:cs="Calibri" w:eastAsia="Calibri" w:hAnsi="Calibri"/>
                <w:sz w:val="18"/>
                <w:szCs w:val="18"/>
              </w:rPr>
              <w:t xml:space="preserve">id, notification_event_id, delivered_at, read_at, channel, delivery_status, error_detail</w:t>
            </w:r>
          </w:p>
        </w:tc>
        <w:tc>
          <w:tcPr>
            <w:tcW w:type="dxa" w:w="1200"/>
            <w:shd w:fill="F0F4F0" w:val="clear"/>
          </w:tcPr>
          <w:p>
            <w:pPr>
              <w:spacing w:after="60" w:before="60"/>
            </w:pPr>
            <w:r>
              <w:rPr>
                <w:rFonts w:ascii="Calibri" w:cs="Calibri" w:eastAsia="Calibri" w:hAnsi="Calibri"/>
                <w:sz w:val="18"/>
                <w:szCs w:val="18"/>
              </w:rPr>
              <w:t xml:space="preserve">No</w:t>
            </w:r>
          </w:p>
        </w:tc>
        <w:tc>
          <w:tcPr>
            <w:tcW w:type="dxa" w:w="18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37474F" w:val="clear"/>
          </w:tcPr>
          <w:p>
            <w:pPr>
              <w:spacing w:after="80" w:before="80"/>
            </w:pPr>
            <w:r>
              <w:rPr>
                <w:rFonts w:ascii="Calibri" w:cs="Calibri" w:eastAsia="Calibri" w:hAnsi="Calibri"/>
                <w:b/>
                <w:bCs/>
                <w:color w:val="FFFFFF"/>
                <w:sz w:val="18"/>
                <w:szCs w:val="18"/>
              </w:rPr>
              <w:t xml:space="preserve">Event</w:t>
            </w:r>
          </w:p>
        </w:tc>
        <w:tc>
          <w:tcPr>
            <w:tcW w:type="dxa" w:w="2000"/>
            <w:shd w:fill="37474F" w:val="clear"/>
          </w:tcPr>
          <w:p>
            <w:pPr>
              <w:spacing w:after="80" w:before="80"/>
            </w:pPr>
            <w:r>
              <w:rPr>
                <w:rFonts w:ascii="Calibri" w:cs="Calibri" w:eastAsia="Calibri" w:hAnsi="Calibri"/>
                <w:b/>
                <w:bCs/>
                <w:color w:val="FFFFFF"/>
                <w:sz w:val="18"/>
                <w:szCs w:val="18"/>
              </w:rPr>
              <w:t xml:space="preserve">Trigger</w:t>
            </w:r>
          </w:p>
        </w:tc>
        <w:tc>
          <w:tcPr>
            <w:tcW w:type="dxa" w:w="2500"/>
            <w:shd w:fill="37474F" w:val="clear"/>
          </w:tcPr>
          <w:p>
            <w:pPr>
              <w:spacing w:after="80" w:before="80"/>
            </w:pPr>
            <w:r>
              <w:rPr>
                <w:rFonts w:ascii="Calibri" w:cs="Calibri" w:eastAsia="Calibri" w:hAnsi="Calibri"/>
                <w:b/>
                <w:bCs/>
                <w:color w:val="FFFFFF"/>
                <w:sz w:val="18"/>
                <w:szCs w:val="18"/>
              </w:rPr>
              <w:t xml:space="preserve">Subscribers</w:t>
            </w:r>
          </w:p>
        </w:tc>
        <w:tc>
          <w:tcPr>
            <w:tcW w:type="dxa" w:w="2360"/>
            <w:shd w:fill="37474F" w:val="clear"/>
          </w:tcPr>
          <w:p>
            <w:pPr>
              <w:spacing w:after="80" w:before="80"/>
            </w:pPr>
            <w:r>
              <w:rPr>
                <w:rFonts w:ascii="Calibri" w:cs="Calibri" w:eastAsia="Calibri" w:hAnsi="Calibri"/>
                <w:b/>
                <w:bCs/>
                <w:color w:val="FFFFFF"/>
                <w:sz w:val="18"/>
                <w:szCs w:val="18"/>
              </w:rPr>
              <w:t xml:space="preserve">PIG Write</w:t>
            </w:r>
          </w:p>
        </w:tc>
      </w:tr>
      <w:tr>
        <w:tc>
          <w:tcPr>
            <w:tcW w:type="dxa" w:w="2500"/>
            <w:shd w:fill="FFFFFF" w:val="clear"/>
          </w:tcPr>
          <w:p>
            <w:pPr>
              <w:spacing w:after="60" w:before="60"/>
            </w:pPr>
            <w:r>
              <w:rPr>
                <w:rFonts w:ascii="Calibri" w:cs="Calibri" w:eastAsia="Calibri" w:hAnsi="Calibri"/>
                <w:sz w:val="18"/>
                <w:szCs w:val="18"/>
              </w:rPr>
              <w:t xml:space="preserve">NotificationTriggered</w:t>
            </w:r>
          </w:p>
        </w:tc>
        <w:tc>
          <w:tcPr>
            <w:tcW w:type="dxa" w:w="2000"/>
            <w:shd w:fill="FFFFFF" w:val="clear"/>
          </w:tcPr>
          <w:p>
            <w:pPr>
              <w:spacing w:after="60" w:before="60"/>
            </w:pPr>
            <w:r>
              <w:rPr>
                <w:rFonts w:ascii="Calibri" w:cs="Calibri" w:eastAsia="Calibri" w:hAnsi="Calibri"/>
                <w:sz w:val="18"/>
                <w:szCs w:val="18"/>
              </w:rPr>
              <w:t xml:space="preserve">Any configured trigger event fires matching notification rule</w:t>
            </w:r>
          </w:p>
        </w:tc>
        <w:tc>
          <w:tcPr>
            <w:tcW w:type="dxa" w:w="2500"/>
            <w:shd w:fill="FFFFFF" w:val="clear"/>
          </w:tcPr>
          <w:p>
            <w:pPr>
              <w:spacing w:after="60" w:before="60"/>
            </w:pPr>
            <w:r>
              <w:rPr>
                <w:rFonts w:ascii="Calibri" w:cs="Calibri" w:eastAsia="Calibri" w:hAnsi="Calibri"/>
                <w:sz w:val="18"/>
                <w:szCs w:val="18"/>
              </w:rPr>
              <w:t xml:space="preserve">Notification Engine (self), Communication &amp; Alignment</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NotificationDelivered</w:t>
            </w:r>
          </w:p>
        </w:tc>
        <w:tc>
          <w:tcPr>
            <w:tcW w:type="dxa" w:w="2000"/>
            <w:shd w:fill="F0F4F0" w:val="clear"/>
          </w:tcPr>
          <w:p>
            <w:pPr>
              <w:spacing w:after="60" w:before="60"/>
            </w:pPr>
            <w:r>
              <w:rPr>
                <w:rFonts w:ascii="Calibri" w:cs="Calibri" w:eastAsia="Calibri" w:hAnsi="Calibri"/>
                <w:sz w:val="18"/>
                <w:szCs w:val="18"/>
              </w:rPr>
              <w:t xml:space="preserve">FCM or in-app delivery confirmed</w:t>
            </w:r>
          </w:p>
        </w:tc>
        <w:tc>
          <w:tcPr>
            <w:tcW w:type="dxa" w:w="2500"/>
            <w:shd w:fill="F0F4F0" w:val="clear"/>
          </w:tcPr>
          <w:p>
            <w:pPr>
              <w:spacing w:after="60" w:before="60"/>
            </w:pPr>
            <w:r>
              <w:rPr>
                <w:rFonts w:ascii="Calibri" w:cs="Calibri" w:eastAsia="Calibri" w:hAnsi="Calibri"/>
                <w:sz w:val="18"/>
                <w:szCs w:val="18"/>
              </w:rPr>
              <w:t xml:space="preserve">Communication &amp; Alignment (AlignmentRecord updated)</w:t>
            </w:r>
          </w:p>
        </w:tc>
        <w:tc>
          <w:tcPr>
            <w:tcW w:type="dxa" w:w="23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NotificationFailed</w:t>
            </w:r>
          </w:p>
        </w:tc>
        <w:tc>
          <w:tcPr>
            <w:tcW w:type="dxa" w:w="2000"/>
            <w:shd w:fill="FFFFFF" w:val="clear"/>
          </w:tcPr>
          <w:p>
            <w:pPr>
              <w:spacing w:after="60" w:before="60"/>
            </w:pPr>
            <w:r>
              <w:rPr>
                <w:rFonts w:ascii="Calibri" w:cs="Calibri" w:eastAsia="Calibri" w:hAnsi="Calibri"/>
                <w:sz w:val="18"/>
                <w:szCs w:val="18"/>
              </w:rPr>
              <w:t xml:space="preserve">Delivery attempt failed after retries</w:t>
            </w:r>
          </w:p>
        </w:tc>
        <w:tc>
          <w:tcPr>
            <w:tcW w:type="dxa" w:w="2500"/>
            <w:shd w:fill="FFFFFF" w:val="clear"/>
          </w:tcPr>
          <w:p>
            <w:pPr>
              <w:spacing w:after="60" w:before="60"/>
            </w:pPr>
            <w:r>
              <w:rPr>
                <w:rFonts w:ascii="Calibri" w:cs="Calibri" w:eastAsia="Calibri" w:hAnsi="Calibri"/>
                <w:sz w:val="18"/>
                <w:szCs w:val="18"/>
              </w:rPr>
              <w:t xml:space="preserve">Coordination (escalate), Audit</w:t>
            </w:r>
          </w:p>
        </w:tc>
        <w:tc>
          <w:tcPr>
            <w:tcW w:type="dxa" w:w="23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EscalationTriggered</w:t>
            </w:r>
          </w:p>
        </w:tc>
        <w:tc>
          <w:tcPr>
            <w:tcW w:type="dxa" w:w="2000"/>
            <w:shd w:fill="F0F4F0" w:val="clear"/>
          </w:tcPr>
          <w:p>
            <w:pPr>
              <w:spacing w:after="60" w:before="60"/>
            </w:pPr>
            <w:r>
              <w:rPr>
                <w:rFonts w:ascii="Calibri" w:cs="Calibri" w:eastAsia="Calibri" w:hAnsi="Calibri"/>
                <w:sz w:val="18"/>
                <w:szCs w:val="18"/>
              </w:rPr>
              <w:t xml:space="preserve">Acknowledgment SLA breached; escalation rule fires</w:t>
            </w:r>
          </w:p>
        </w:tc>
        <w:tc>
          <w:tcPr>
            <w:tcW w:type="dxa" w:w="2500"/>
            <w:shd w:fill="F0F4F0" w:val="clear"/>
          </w:tcPr>
          <w:p>
            <w:pPr>
              <w:spacing w:after="60" w:before="60"/>
            </w:pPr>
            <w:r>
              <w:rPr>
                <w:rFonts w:ascii="Calibri" w:cs="Calibri" w:eastAsia="Calibri" w:hAnsi="Calibri"/>
                <w:sz w:val="18"/>
                <w:szCs w:val="18"/>
              </w:rPr>
              <w:t xml:space="preserve">Communication &amp; Alignment, Coordination, Audit</w:t>
            </w:r>
          </w:p>
        </w:tc>
        <w:tc>
          <w:tcPr>
            <w:tcW w:type="dxa" w:w="2360"/>
            <w:shd w:fill="F0F4F0" w:val="clear"/>
          </w:tcPr>
          <w:p>
            <w:pPr>
              <w:spacing w:after="60" w:before="60"/>
            </w:pPr>
            <w:r>
              <w:rPr>
                <w:rFonts w:ascii="Calibri" w:cs="Calibri" w:eastAsia="Calibri" w:hAnsi="Calibri"/>
                <w:sz w:val="18"/>
                <w:szCs w:val="18"/>
              </w:rPr>
              <w:t xml:space="preserve">No</w:t>
            </w:r>
          </w:p>
        </w:tc>
      </w:tr>
    </w:tbl>
    <w:p>
      <w:pPr>
        <w:spacing w:before="80"/>
      </w:pPr>
    </w:p>
    <w:p>
      <w:pPr>
        <w:spacing w:after="60" w:before="140"/>
      </w:pPr>
      <w:r>
        <w:rPr>
          <w:rFonts w:ascii="Calibri" w:cs="Calibri" w:eastAsia="Calibri" w:hAnsi="Calibri"/>
          <w:b/>
          <w:bCs/>
          <w:color w:val="2E7D32"/>
          <w:sz w:val="20"/>
          <w:szCs w:val="20"/>
        </w:rPr>
        <w:t xml:space="preserve">Cross-Context Dependencies</w:t>
      </w:r>
    </w:p>
    <w:p>
      <w:pPr>
        <w:spacing w:after="80" w:before="80"/>
      </w:pPr>
      <w:r>
        <w:rPr>
          <w:rFonts w:ascii="Calibri" w:cs="Calibri" w:eastAsia="Calibri" w:hAnsi="Calibri"/>
          <w:sz w:val="20"/>
          <w:szCs w:val="20"/>
        </w:rPr>
        <w:t xml:space="preserve">Depends on: Identity &amp; Access Context, Tenant Configuration Context.</w:t>
      </w:r>
    </w:p>
    <w:p>
      <w:pPr>
        <w:spacing w:before="200"/>
      </w:pPr>
    </w:p>
    <w:p>
      <w:pPr>
        <w:pageBreakBefore/>
      </w:pPr>
    </w:p>
    <w:p>
      <w:pPr>
        <w:pStyle w:val="Heading1"/>
        <w:spacing w:after="240" w:before="480"/>
      </w:pPr>
      <w:r>
        <w:rPr>
          <w:rFonts w:ascii="Calibri" w:cs="Calibri" w:eastAsia="Calibri" w:hAnsi="Calibri"/>
          <w:b/>
          <w:bCs/>
          <w:color w:val="1B5E20"/>
          <w:sz w:val="36"/>
          <w:szCs w:val="36"/>
        </w:rPr>
        <w:t xml:space="preserve">3. Summary</w:t>
      </w:r>
    </w:p>
    <w:p>
      <w:pPr>
        <w:pStyle w:val="Heading2"/>
        <w:spacing w:after="160" w:before="360"/>
      </w:pPr>
      <w:r>
        <w:rPr>
          <w:rFonts w:ascii="Calibri" w:cs="Calibri" w:eastAsia="Calibri" w:hAnsi="Calibri"/>
          <w:b/>
          <w:bCs/>
          <w:color w:val="2E7D32"/>
          <w:sz w:val="30"/>
          <w:szCs w:val="30"/>
        </w:rPr>
        <w:t xml:space="preserve">3.1 All 22 Bounded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200"/>
        <w:gridCol w:w="2660"/>
      </w:tblGrid>
      <w:tr>
        <w:tc>
          <w:tcPr>
            <w:tcW w:type="dxa" w:w="3000"/>
            <w:shd w:fill="37474F" w:val="clear"/>
          </w:tcPr>
          <w:p>
            <w:pPr>
              <w:spacing w:after="80" w:before="80"/>
            </w:pPr>
            <w:r>
              <w:rPr>
                <w:rFonts w:ascii="Calibri" w:cs="Calibri" w:eastAsia="Calibri" w:hAnsi="Calibri"/>
                <w:b/>
                <w:bCs/>
                <w:color w:val="FFFFFF"/>
                <w:sz w:val="18"/>
                <w:szCs w:val="18"/>
              </w:rPr>
              <w:t xml:space="preserve">Context</w:t>
            </w:r>
          </w:p>
        </w:tc>
        <w:tc>
          <w:tcPr>
            <w:tcW w:type="dxa" w:w="2500"/>
            <w:shd w:fill="37474F" w:val="clear"/>
          </w:tcPr>
          <w:p>
            <w:pPr>
              <w:spacing w:after="80" w:before="80"/>
            </w:pPr>
            <w:r>
              <w:rPr>
                <w:rFonts w:ascii="Calibri" w:cs="Calibri" w:eastAsia="Calibri" w:hAnsi="Calibri"/>
                <w:b/>
                <w:bCs/>
                <w:color w:val="FFFFFF"/>
                <w:sz w:val="18"/>
                <w:szCs w:val="18"/>
              </w:rPr>
              <w:t xml:space="preserve">Aggregate Root</w:t>
            </w:r>
          </w:p>
        </w:tc>
        <w:tc>
          <w:tcPr>
            <w:tcW w:type="dxa" w:w="1200"/>
            <w:shd w:fill="37474F" w:val="clear"/>
          </w:tcPr>
          <w:p>
            <w:pPr>
              <w:spacing w:after="80" w:before="80"/>
            </w:pPr>
            <w:r>
              <w:rPr>
                <w:rFonts w:ascii="Calibri" w:cs="Calibri" w:eastAsia="Calibri" w:hAnsi="Calibri"/>
                <w:b/>
                <w:bCs/>
                <w:color w:val="FFFFFF"/>
                <w:sz w:val="18"/>
                <w:szCs w:val="18"/>
              </w:rPr>
              <w:t xml:space="preserve">New in v5?</w:t>
            </w:r>
          </w:p>
        </w:tc>
        <w:tc>
          <w:tcPr>
            <w:tcW w:type="dxa" w:w="2660"/>
            <w:shd w:fill="37474F" w:val="clear"/>
          </w:tcPr>
          <w:p>
            <w:pPr>
              <w:spacing w:after="80" w:before="80"/>
            </w:pPr>
            <w:r>
              <w:rPr>
                <w:rFonts w:ascii="Calibri" w:cs="Calibri" w:eastAsia="Calibri" w:hAnsi="Calibri"/>
                <w:b/>
                <w:bCs/>
                <w:color w:val="FFFFFF"/>
                <w:sz w:val="18"/>
                <w:szCs w:val="18"/>
              </w:rPr>
              <w:t xml:space="preserve">Key Dependency</w:t>
            </w:r>
          </w:p>
        </w:tc>
      </w:tr>
      <w:tr>
        <w:tc>
          <w:tcPr>
            <w:tcW w:type="dxa" w:w="3000"/>
            <w:shd w:fill="FFFFFF" w:val="clear"/>
          </w:tcPr>
          <w:p>
            <w:pPr>
              <w:spacing w:after="60" w:before="60"/>
            </w:pPr>
            <w:r>
              <w:rPr>
                <w:rFonts w:ascii="Calibri" w:cs="Calibri" w:eastAsia="Calibri" w:hAnsi="Calibri"/>
                <w:sz w:val="18"/>
                <w:szCs w:val="18"/>
              </w:rPr>
              <w:t xml:space="preserve">1. Project Intelligence Graph</w:t>
            </w:r>
          </w:p>
        </w:tc>
        <w:tc>
          <w:tcPr>
            <w:tcW w:type="dxa" w:w="2500"/>
            <w:shd w:fill="FFFFFF" w:val="clear"/>
          </w:tcPr>
          <w:p>
            <w:pPr>
              <w:spacing w:after="60" w:before="60"/>
            </w:pPr>
            <w:r>
              <w:rPr>
                <w:rFonts w:ascii="Calibri" w:cs="Calibri" w:eastAsia="Calibri" w:hAnsi="Calibri"/>
                <w:sz w:val="18"/>
                <w:szCs w:val="18"/>
              </w:rPr>
              <w:t xml:space="preserve">GraphNode</w:t>
            </w:r>
          </w:p>
        </w:tc>
        <w:tc>
          <w:tcPr>
            <w:tcW w:type="dxa" w:w="1200"/>
            <w:shd w:fill="FFFFFF" w:val="clear"/>
          </w:tcPr>
          <w:p>
            <w:pPr>
              <w:spacing w:after="60" w:before="60"/>
            </w:pPr>
            <w:r>
              <w:rPr>
                <w:rFonts w:ascii="Calibri" w:cs="Calibri" w:eastAsia="Calibri" w:hAnsi="Calibri"/>
                <w:sz w:val="18"/>
                <w:szCs w:val="18"/>
              </w:rPr>
              <w:t xml:space="preserve">Yes ★</w:t>
            </w:r>
          </w:p>
        </w:tc>
        <w:tc>
          <w:tcPr>
            <w:tcW w:type="dxa" w:w="2660"/>
            <w:shd w:fill="FFFFFF" w:val="clear"/>
          </w:tcPr>
          <w:p>
            <w:pPr>
              <w:spacing w:after="60" w:before="60"/>
            </w:pPr>
            <w:r>
              <w:rPr>
                <w:rFonts w:ascii="Calibri" w:cs="Calibri" w:eastAsia="Calibri" w:hAnsi="Calibri"/>
                <w:sz w:val="18"/>
                <w:szCs w:val="18"/>
              </w:rPr>
              <w:t xml:space="preserve">None (foundational)</w:t>
            </w:r>
          </w:p>
        </w:tc>
      </w:tr>
      <w:tr>
        <w:tc>
          <w:tcPr>
            <w:tcW w:type="dxa" w:w="3000"/>
            <w:shd w:fill="F0F4F0" w:val="clear"/>
          </w:tcPr>
          <w:p>
            <w:pPr>
              <w:spacing w:after="60" w:before="60"/>
            </w:pPr>
            <w:r>
              <w:rPr>
                <w:rFonts w:ascii="Calibri" w:cs="Calibri" w:eastAsia="Calibri" w:hAnsi="Calibri"/>
                <w:sz w:val="18"/>
                <w:szCs w:val="18"/>
              </w:rPr>
              <w:t xml:space="preserve">2. Evidence</w:t>
            </w:r>
          </w:p>
        </w:tc>
        <w:tc>
          <w:tcPr>
            <w:tcW w:type="dxa" w:w="2500"/>
            <w:shd w:fill="F0F4F0" w:val="clear"/>
          </w:tcPr>
          <w:p>
            <w:pPr>
              <w:spacing w:after="60" w:before="60"/>
            </w:pPr>
            <w:r>
              <w:rPr>
                <w:rFonts w:ascii="Calibri" w:cs="Calibri" w:eastAsia="Calibri" w:hAnsi="Calibri"/>
                <w:sz w:val="18"/>
                <w:szCs w:val="18"/>
              </w:rPr>
              <w:t xml:space="preserve">EvidenceItem</w:t>
            </w:r>
          </w:p>
        </w:tc>
        <w:tc>
          <w:tcPr>
            <w:tcW w:type="dxa" w:w="1200"/>
            <w:shd w:fill="F0F4F0" w:val="clear"/>
          </w:tcPr>
          <w:p>
            <w:pPr>
              <w:spacing w:after="60" w:before="60"/>
            </w:pPr>
            <w:r>
              <w:rPr>
                <w:rFonts w:ascii="Calibri" w:cs="Calibri" w:eastAsia="Calibri" w:hAnsi="Calibri"/>
                <w:sz w:val="18"/>
                <w:szCs w:val="18"/>
              </w:rPr>
              <w:t xml:space="preserve">No</w:t>
            </w:r>
          </w:p>
        </w:tc>
        <w:tc>
          <w:tcPr>
            <w:tcW w:type="dxa" w:w="2660"/>
            <w:shd w:fill="F0F4F0" w:val="clear"/>
          </w:tcPr>
          <w:p>
            <w:pPr>
              <w:spacing w:after="60" w:before="60"/>
            </w:pPr>
            <w:r>
              <w:rPr>
                <w:rFonts w:ascii="Calibri" w:cs="Calibri" w:eastAsia="Calibri" w:hAnsi="Calibri"/>
                <w:sz w:val="18"/>
                <w:szCs w:val="18"/>
              </w:rPr>
              <w:t xml:space="preserve">PIG Context</w:t>
            </w:r>
          </w:p>
        </w:tc>
      </w:tr>
      <w:tr>
        <w:tc>
          <w:tcPr>
            <w:tcW w:type="dxa" w:w="3000"/>
            <w:shd w:fill="FFFFFF" w:val="clear"/>
          </w:tcPr>
          <w:p>
            <w:pPr>
              <w:spacing w:after="60" w:before="60"/>
            </w:pPr>
            <w:r>
              <w:rPr>
                <w:rFonts w:ascii="Calibri" w:cs="Calibri" w:eastAsia="Calibri" w:hAnsi="Calibri"/>
                <w:sz w:val="18"/>
                <w:szCs w:val="18"/>
              </w:rPr>
              <w:t xml:space="preserve">3. Activity &amp; Schedule</w:t>
            </w:r>
          </w:p>
        </w:tc>
        <w:tc>
          <w:tcPr>
            <w:tcW w:type="dxa" w:w="2500"/>
            <w:shd w:fill="FFFFFF" w:val="clear"/>
          </w:tcPr>
          <w:p>
            <w:pPr>
              <w:spacing w:after="60" w:before="60"/>
            </w:pPr>
            <w:r>
              <w:rPr>
                <w:rFonts w:ascii="Calibri" w:cs="Calibri" w:eastAsia="Calibri" w:hAnsi="Calibri"/>
                <w:sz w:val="18"/>
                <w:szCs w:val="18"/>
              </w:rPr>
              <w:t xml:space="preserve">Activity</w:t>
            </w:r>
          </w:p>
        </w:tc>
        <w:tc>
          <w:tcPr>
            <w:tcW w:type="dxa" w:w="1200"/>
            <w:shd w:fill="FFFFFF" w:val="clear"/>
          </w:tcPr>
          <w:p>
            <w:pPr>
              <w:spacing w:after="60" w:before="60"/>
            </w:pPr>
            <w:r>
              <w:rPr>
                <w:rFonts w:ascii="Calibri" w:cs="Calibri" w:eastAsia="Calibri" w:hAnsi="Calibri"/>
                <w:sz w:val="18"/>
                <w:szCs w:val="18"/>
              </w:rPr>
              <w:t xml:space="preserve">No</w:t>
            </w:r>
          </w:p>
        </w:tc>
        <w:tc>
          <w:tcPr>
            <w:tcW w:type="dxa" w:w="2660"/>
            <w:shd w:fill="FFFFFF" w:val="clear"/>
          </w:tcPr>
          <w:p>
            <w:pPr>
              <w:spacing w:after="60" w:before="60"/>
            </w:pPr>
            <w:r>
              <w:rPr>
                <w:rFonts w:ascii="Calibri" w:cs="Calibri" w:eastAsia="Calibri" w:hAnsi="Calibri"/>
                <w:sz w:val="18"/>
                <w:szCs w:val="18"/>
              </w:rPr>
              <w:t xml:space="preserve">Evidence, PIG</w:t>
            </w:r>
          </w:p>
        </w:tc>
      </w:tr>
      <w:tr>
        <w:tc>
          <w:tcPr>
            <w:tcW w:type="dxa" w:w="3000"/>
            <w:shd w:fill="F0F4F0" w:val="clear"/>
          </w:tcPr>
          <w:p>
            <w:pPr>
              <w:spacing w:after="60" w:before="60"/>
            </w:pPr>
            <w:r>
              <w:rPr>
                <w:rFonts w:ascii="Calibri" w:cs="Calibri" w:eastAsia="Calibri" w:hAnsi="Calibri"/>
                <w:sz w:val="18"/>
                <w:szCs w:val="18"/>
              </w:rPr>
              <w:t xml:space="preserve">4. Engineering Deliverables</w:t>
            </w:r>
          </w:p>
        </w:tc>
        <w:tc>
          <w:tcPr>
            <w:tcW w:type="dxa" w:w="2500"/>
            <w:shd w:fill="F0F4F0" w:val="clear"/>
          </w:tcPr>
          <w:p>
            <w:pPr>
              <w:spacing w:after="60" w:before="60"/>
            </w:pPr>
            <w:r>
              <w:rPr>
                <w:rFonts w:ascii="Calibri" w:cs="Calibri" w:eastAsia="Calibri" w:hAnsi="Calibri"/>
                <w:sz w:val="18"/>
                <w:szCs w:val="18"/>
              </w:rPr>
              <w:t xml:space="preserve">Drawing</w:t>
            </w:r>
          </w:p>
        </w:tc>
        <w:tc>
          <w:tcPr>
            <w:tcW w:type="dxa" w:w="1200"/>
            <w:shd w:fill="F0F4F0" w:val="clear"/>
          </w:tcPr>
          <w:p>
            <w:pPr>
              <w:spacing w:after="60" w:before="60"/>
            </w:pPr>
            <w:r>
              <w:rPr>
                <w:rFonts w:ascii="Calibri" w:cs="Calibri" w:eastAsia="Calibri" w:hAnsi="Calibri"/>
                <w:sz w:val="18"/>
                <w:szCs w:val="18"/>
              </w:rPr>
              <w:t xml:space="preserve">No</w:t>
            </w:r>
          </w:p>
        </w:tc>
        <w:tc>
          <w:tcPr>
            <w:tcW w:type="dxa" w:w="2660"/>
            <w:shd w:fill="F0F4F0" w:val="clear"/>
          </w:tcPr>
          <w:p>
            <w:pPr>
              <w:spacing w:after="60" w:before="60"/>
            </w:pPr>
            <w:r>
              <w:rPr>
                <w:rFonts w:ascii="Calibri" w:cs="Calibri" w:eastAsia="Calibri" w:hAnsi="Calibri"/>
                <w:sz w:val="18"/>
                <w:szCs w:val="18"/>
              </w:rPr>
              <w:t xml:space="preserve">PIG, Activity &amp; Schedule</w:t>
            </w:r>
          </w:p>
        </w:tc>
      </w:tr>
      <w:tr>
        <w:tc>
          <w:tcPr>
            <w:tcW w:type="dxa" w:w="3000"/>
            <w:shd w:fill="FFFFFF" w:val="clear"/>
          </w:tcPr>
          <w:p>
            <w:pPr>
              <w:spacing w:after="60" w:before="60"/>
            </w:pPr>
            <w:r>
              <w:rPr>
                <w:rFonts w:ascii="Calibri" w:cs="Calibri" w:eastAsia="Calibri" w:hAnsi="Calibri"/>
                <w:sz w:val="18"/>
                <w:szCs w:val="18"/>
              </w:rPr>
              <w:t xml:space="preserve">5. Impact Analysis</w:t>
            </w:r>
          </w:p>
        </w:tc>
        <w:tc>
          <w:tcPr>
            <w:tcW w:type="dxa" w:w="2500"/>
            <w:shd w:fill="FFFFFF" w:val="clear"/>
          </w:tcPr>
          <w:p>
            <w:pPr>
              <w:spacing w:after="60" w:before="60"/>
            </w:pPr>
            <w:r>
              <w:rPr>
                <w:rFonts w:ascii="Calibri" w:cs="Calibri" w:eastAsia="Calibri" w:hAnsi="Calibri"/>
                <w:sz w:val="18"/>
                <w:szCs w:val="18"/>
              </w:rPr>
              <w:t xml:space="preserve">ImpactAssessment</w:t>
            </w:r>
          </w:p>
        </w:tc>
        <w:tc>
          <w:tcPr>
            <w:tcW w:type="dxa" w:w="1200"/>
            <w:shd w:fill="FFFFFF" w:val="clear"/>
          </w:tcPr>
          <w:p>
            <w:pPr>
              <w:spacing w:after="60" w:before="60"/>
            </w:pPr>
            <w:r>
              <w:rPr>
                <w:rFonts w:ascii="Calibri" w:cs="Calibri" w:eastAsia="Calibri" w:hAnsi="Calibri"/>
                <w:sz w:val="18"/>
                <w:szCs w:val="18"/>
              </w:rPr>
              <w:t xml:space="preserve">No</w:t>
            </w:r>
          </w:p>
        </w:tc>
        <w:tc>
          <w:tcPr>
            <w:tcW w:type="dxa" w:w="2660"/>
            <w:shd w:fill="FFFFFF" w:val="clear"/>
          </w:tcPr>
          <w:p>
            <w:pPr>
              <w:spacing w:after="60" w:before="60"/>
            </w:pPr>
            <w:r>
              <w:rPr>
                <w:rFonts w:ascii="Calibri" w:cs="Calibri" w:eastAsia="Calibri" w:hAnsi="Calibri"/>
                <w:sz w:val="18"/>
                <w:szCs w:val="18"/>
              </w:rPr>
              <w:t xml:space="preserve">PIG, Change Management</w:t>
            </w:r>
          </w:p>
        </w:tc>
      </w:tr>
      <w:tr>
        <w:tc>
          <w:tcPr>
            <w:tcW w:type="dxa" w:w="3000"/>
            <w:shd w:fill="F0F4F0" w:val="clear"/>
          </w:tcPr>
          <w:p>
            <w:pPr>
              <w:spacing w:after="60" w:before="60"/>
            </w:pPr>
            <w:r>
              <w:rPr>
                <w:rFonts w:ascii="Calibri" w:cs="Calibri" w:eastAsia="Calibri" w:hAnsi="Calibri"/>
                <w:sz w:val="18"/>
                <w:szCs w:val="18"/>
              </w:rPr>
              <w:t xml:space="preserve">6. Change Management</w:t>
            </w:r>
          </w:p>
        </w:tc>
        <w:tc>
          <w:tcPr>
            <w:tcW w:type="dxa" w:w="2500"/>
            <w:shd w:fill="F0F4F0" w:val="clear"/>
          </w:tcPr>
          <w:p>
            <w:pPr>
              <w:spacing w:after="60" w:before="60"/>
            </w:pPr>
            <w:r>
              <w:rPr>
                <w:rFonts w:ascii="Calibri" w:cs="Calibri" w:eastAsia="Calibri" w:hAnsi="Calibri"/>
                <w:sz w:val="18"/>
                <w:szCs w:val="18"/>
              </w:rPr>
              <w:t xml:space="preserve">ChangeOrder</w:t>
            </w:r>
          </w:p>
        </w:tc>
        <w:tc>
          <w:tcPr>
            <w:tcW w:type="dxa" w:w="1200"/>
            <w:shd w:fill="F0F4F0" w:val="clear"/>
          </w:tcPr>
          <w:p>
            <w:pPr>
              <w:spacing w:after="60" w:before="60"/>
            </w:pPr>
            <w:r>
              <w:rPr>
                <w:rFonts w:ascii="Calibri" w:cs="Calibri" w:eastAsia="Calibri" w:hAnsi="Calibri"/>
                <w:sz w:val="18"/>
                <w:szCs w:val="18"/>
              </w:rPr>
              <w:t xml:space="preserve">No</w:t>
            </w:r>
          </w:p>
        </w:tc>
        <w:tc>
          <w:tcPr>
            <w:tcW w:type="dxa" w:w="2660"/>
            <w:shd w:fill="F0F4F0" w:val="clear"/>
          </w:tcPr>
          <w:p>
            <w:pPr>
              <w:spacing w:after="60" w:before="60"/>
            </w:pPr>
            <w:r>
              <w:rPr>
                <w:rFonts w:ascii="Calibri" w:cs="Calibri" w:eastAsia="Calibri" w:hAnsi="Calibri"/>
                <w:sz w:val="18"/>
                <w:szCs w:val="18"/>
              </w:rPr>
              <w:t xml:space="preserve">Impact Analysis, Evidence, PIG</w:t>
            </w:r>
          </w:p>
        </w:tc>
      </w:tr>
      <w:tr>
        <w:tc>
          <w:tcPr>
            <w:tcW w:type="dxa" w:w="3000"/>
            <w:shd w:fill="FFFFFF" w:val="clear"/>
          </w:tcPr>
          <w:p>
            <w:pPr>
              <w:spacing w:after="60" w:before="60"/>
            </w:pPr>
            <w:r>
              <w:rPr>
                <w:rFonts w:ascii="Calibri" w:cs="Calibri" w:eastAsia="Calibri" w:hAnsi="Calibri"/>
                <w:sz w:val="18"/>
                <w:szCs w:val="18"/>
              </w:rPr>
              <w:t xml:space="preserve">7. Risk &amp; Safety</w:t>
            </w:r>
          </w:p>
        </w:tc>
        <w:tc>
          <w:tcPr>
            <w:tcW w:type="dxa" w:w="2500"/>
            <w:shd w:fill="FFFFFF" w:val="clear"/>
          </w:tcPr>
          <w:p>
            <w:pPr>
              <w:spacing w:after="60" w:before="60"/>
            </w:pPr>
            <w:r>
              <w:rPr>
                <w:rFonts w:ascii="Calibri" w:cs="Calibri" w:eastAsia="Calibri" w:hAnsi="Calibri"/>
                <w:sz w:val="18"/>
                <w:szCs w:val="18"/>
              </w:rPr>
              <w:t xml:space="preserve">Risk</w:t>
            </w:r>
          </w:p>
        </w:tc>
        <w:tc>
          <w:tcPr>
            <w:tcW w:type="dxa" w:w="1200"/>
            <w:shd w:fill="FFFFFF" w:val="clear"/>
          </w:tcPr>
          <w:p>
            <w:pPr>
              <w:spacing w:after="60" w:before="60"/>
            </w:pPr>
            <w:r>
              <w:rPr>
                <w:rFonts w:ascii="Calibri" w:cs="Calibri" w:eastAsia="Calibri" w:hAnsi="Calibri"/>
                <w:sz w:val="18"/>
                <w:szCs w:val="18"/>
              </w:rPr>
              <w:t xml:space="preserve">No</w:t>
            </w:r>
          </w:p>
        </w:tc>
        <w:tc>
          <w:tcPr>
            <w:tcW w:type="dxa" w:w="2660"/>
            <w:shd w:fill="FFFFFF" w:val="clear"/>
          </w:tcPr>
          <w:p>
            <w:pPr>
              <w:spacing w:after="60" w:before="60"/>
            </w:pPr>
            <w:r>
              <w:rPr>
                <w:rFonts w:ascii="Calibri" w:cs="Calibri" w:eastAsia="Calibri" w:hAnsi="Calibri"/>
                <w:sz w:val="18"/>
                <w:szCs w:val="18"/>
              </w:rPr>
              <w:t xml:space="preserve">PIG, Activity, Change Mgmt</w:t>
            </w:r>
          </w:p>
        </w:tc>
      </w:tr>
      <w:tr>
        <w:tc>
          <w:tcPr>
            <w:tcW w:type="dxa" w:w="3000"/>
            <w:shd w:fill="F0F4F0" w:val="clear"/>
          </w:tcPr>
          <w:p>
            <w:pPr>
              <w:spacing w:after="60" w:before="60"/>
            </w:pPr>
            <w:r>
              <w:rPr>
                <w:rFonts w:ascii="Calibri" w:cs="Calibri" w:eastAsia="Calibri" w:hAnsi="Calibri"/>
                <w:sz w:val="18"/>
                <w:szCs w:val="18"/>
              </w:rPr>
              <w:t xml:space="preserve">8. Vendor Management</w:t>
            </w:r>
          </w:p>
        </w:tc>
        <w:tc>
          <w:tcPr>
            <w:tcW w:type="dxa" w:w="2500"/>
            <w:shd w:fill="F0F4F0" w:val="clear"/>
          </w:tcPr>
          <w:p>
            <w:pPr>
              <w:spacing w:after="60" w:before="60"/>
            </w:pPr>
            <w:r>
              <w:rPr>
                <w:rFonts w:ascii="Calibri" w:cs="Calibri" w:eastAsia="Calibri" w:hAnsi="Calibri"/>
                <w:sz w:val="18"/>
                <w:szCs w:val="18"/>
              </w:rPr>
              <w:t xml:space="preserve">Vendor</w:t>
            </w:r>
          </w:p>
        </w:tc>
        <w:tc>
          <w:tcPr>
            <w:tcW w:type="dxa" w:w="1200"/>
            <w:shd w:fill="F0F4F0" w:val="clear"/>
          </w:tcPr>
          <w:p>
            <w:pPr>
              <w:spacing w:after="60" w:before="60"/>
            </w:pPr>
            <w:r>
              <w:rPr>
                <w:rFonts w:ascii="Calibri" w:cs="Calibri" w:eastAsia="Calibri" w:hAnsi="Calibri"/>
                <w:sz w:val="18"/>
                <w:szCs w:val="18"/>
              </w:rPr>
              <w:t xml:space="preserve">No</w:t>
            </w:r>
          </w:p>
        </w:tc>
        <w:tc>
          <w:tcPr>
            <w:tcW w:type="dxa" w:w="2660"/>
            <w:shd w:fill="F0F4F0" w:val="clear"/>
          </w:tcPr>
          <w:p>
            <w:pPr>
              <w:spacing w:after="60" w:before="60"/>
            </w:pPr>
            <w:r>
              <w:rPr>
                <w:rFonts w:ascii="Calibri" w:cs="Calibri" w:eastAsia="Calibri" w:hAnsi="Calibri"/>
                <w:sz w:val="18"/>
                <w:szCs w:val="18"/>
              </w:rPr>
              <w:t xml:space="preserve">PIG, Engineering Deliverables</w:t>
            </w:r>
          </w:p>
        </w:tc>
      </w:tr>
      <w:tr>
        <w:tc>
          <w:tcPr>
            <w:tcW w:type="dxa" w:w="3000"/>
            <w:shd w:fill="FFFFFF" w:val="clear"/>
          </w:tcPr>
          <w:p>
            <w:pPr>
              <w:spacing w:after="60" w:before="60"/>
            </w:pPr>
            <w:r>
              <w:rPr>
                <w:rFonts w:ascii="Calibri" w:cs="Calibri" w:eastAsia="Calibri" w:hAnsi="Calibri"/>
                <w:sz w:val="18"/>
                <w:szCs w:val="18"/>
              </w:rPr>
              <w:t xml:space="preserve">9. Supply Chain</w:t>
            </w:r>
          </w:p>
        </w:tc>
        <w:tc>
          <w:tcPr>
            <w:tcW w:type="dxa" w:w="2500"/>
            <w:shd w:fill="FFFFFF" w:val="clear"/>
          </w:tcPr>
          <w:p>
            <w:pPr>
              <w:spacing w:after="60" w:before="60"/>
            </w:pPr>
            <w:r>
              <w:rPr>
                <w:rFonts w:ascii="Calibri" w:cs="Calibri" w:eastAsia="Calibri" w:hAnsi="Calibri"/>
                <w:sz w:val="18"/>
                <w:szCs w:val="18"/>
              </w:rPr>
              <w:t xml:space="preserve">Dispatch</w:t>
            </w:r>
          </w:p>
        </w:tc>
        <w:tc>
          <w:tcPr>
            <w:tcW w:type="dxa" w:w="1200"/>
            <w:shd w:fill="FFFFFF" w:val="clear"/>
          </w:tcPr>
          <w:p>
            <w:pPr>
              <w:spacing w:after="60" w:before="60"/>
            </w:pPr>
            <w:r>
              <w:rPr>
                <w:rFonts w:ascii="Calibri" w:cs="Calibri" w:eastAsia="Calibri" w:hAnsi="Calibri"/>
                <w:sz w:val="18"/>
                <w:szCs w:val="18"/>
              </w:rPr>
              <w:t xml:space="preserve">No</w:t>
            </w:r>
          </w:p>
        </w:tc>
        <w:tc>
          <w:tcPr>
            <w:tcW w:type="dxa" w:w="2660"/>
            <w:shd w:fill="FFFFFF" w:val="clear"/>
          </w:tcPr>
          <w:p>
            <w:pPr>
              <w:spacing w:after="60" w:before="60"/>
            </w:pPr>
            <w:r>
              <w:rPr>
                <w:rFonts w:ascii="Calibri" w:cs="Calibri" w:eastAsia="Calibri" w:hAnsi="Calibri"/>
                <w:sz w:val="18"/>
                <w:szCs w:val="18"/>
              </w:rPr>
              <w:t xml:space="preserve">PIG, Vendor, Activity</w:t>
            </w:r>
          </w:p>
        </w:tc>
      </w:tr>
      <w:tr>
        <w:tc>
          <w:tcPr>
            <w:tcW w:type="dxa" w:w="3000"/>
            <w:shd w:fill="F0F4F0" w:val="clear"/>
          </w:tcPr>
          <w:p>
            <w:pPr>
              <w:spacing w:after="60" w:before="60"/>
            </w:pPr>
            <w:r>
              <w:rPr>
                <w:rFonts w:ascii="Calibri" w:cs="Calibri" w:eastAsia="Calibri" w:hAnsi="Calibri"/>
                <w:sz w:val="18"/>
                <w:szCs w:val="18"/>
              </w:rPr>
              <w:t xml:space="preserve">10. Decision</w:t>
            </w:r>
          </w:p>
        </w:tc>
        <w:tc>
          <w:tcPr>
            <w:tcW w:type="dxa" w:w="2500"/>
            <w:shd w:fill="F0F4F0" w:val="clear"/>
          </w:tcPr>
          <w:p>
            <w:pPr>
              <w:spacing w:after="60" w:before="60"/>
            </w:pPr>
            <w:r>
              <w:rPr>
                <w:rFonts w:ascii="Calibri" w:cs="Calibri" w:eastAsia="Calibri" w:hAnsi="Calibri"/>
                <w:sz w:val="18"/>
                <w:szCs w:val="18"/>
              </w:rPr>
              <w:t xml:space="preserve">Decision</w:t>
            </w:r>
          </w:p>
        </w:tc>
        <w:tc>
          <w:tcPr>
            <w:tcW w:type="dxa" w:w="1200"/>
            <w:shd w:fill="F0F4F0" w:val="clear"/>
          </w:tcPr>
          <w:p>
            <w:pPr>
              <w:spacing w:after="60" w:before="60"/>
            </w:pPr>
            <w:r>
              <w:rPr>
                <w:rFonts w:ascii="Calibri" w:cs="Calibri" w:eastAsia="Calibri" w:hAnsi="Calibri"/>
                <w:sz w:val="18"/>
                <w:szCs w:val="18"/>
              </w:rPr>
              <w:t xml:space="preserve">No</w:t>
            </w:r>
          </w:p>
        </w:tc>
        <w:tc>
          <w:tcPr>
            <w:tcW w:type="dxa" w:w="2660"/>
            <w:shd w:fill="F0F4F0" w:val="clear"/>
          </w:tcPr>
          <w:p>
            <w:pPr>
              <w:spacing w:after="60" w:before="60"/>
            </w:pPr>
            <w:r>
              <w:rPr>
                <w:rFonts w:ascii="Calibri" w:cs="Calibri" w:eastAsia="Calibri" w:hAnsi="Calibri"/>
                <w:sz w:val="18"/>
                <w:szCs w:val="18"/>
              </w:rPr>
              <w:t xml:space="preserve">PIG, Org. Memory, Impact</w:t>
            </w:r>
          </w:p>
        </w:tc>
      </w:tr>
      <w:tr>
        <w:tc>
          <w:tcPr>
            <w:tcW w:type="dxa" w:w="3000"/>
            <w:shd w:fill="FFFFFF" w:val="clear"/>
          </w:tcPr>
          <w:p>
            <w:pPr>
              <w:spacing w:after="60" w:before="60"/>
            </w:pPr>
            <w:r>
              <w:rPr>
                <w:rFonts w:ascii="Calibri" w:cs="Calibri" w:eastAsia="Calibri" w:hAnsi="Calibri"/>
                <w:sz w:val="18"/>
                <w:szCs w:val="18"/>
              </w:rPr>
              <w:t xml:space="preserve">11. Communication &amp; Alignment</w:t>
            </w:r>
          </w:p>
        </w:tc>
        <w:tc>
          <w:tcPr>
            <w:tcW w:type="dxa" w:w="2500"/>
            <w:shd w:fill="FFFFFF" w:val="clear"/>
          </w:tcPr>
          <w:p>
            <w:pPr>
              <w:spacing w:after="60" w:before="60"/>
            </w:pPr>
            <w:r>
              <w:rPr>
                <w:rFonts w:ascii="Calibri" w:cs="Calibri" w:eastAsia="Calibri" w:hAnsi="Calibri"/>
                <w:sz w:val="18"/>
                <w:szCs w:val="18"/>
              </w:rPr>
              <w:t xml:space="preserve">AlignmentRecord</w:t>
            </w:r>
          </w:p>
        </w:tc>
        <w:tc>
          <w:tcPr>
            <w:tcW w:type="dxa" w:w="1200"/>
            <w:shd w:fill="FFFFFF" w:val="clear"/>
          </w:tcPr>
          <w:p>
            <w:pPr>
              <w:spacing w:after="60" w:before="60"/>
            </w:pPr>
            <w:r>
              <w:rPr>
                <w:rFonts w:ascii="Calibri" w:cs="Calibri" w:eastAsia="Calibri" w:hAnsi="Calibri"/>
                <w:sz w:val="18"/>
                <w:szCs w:val="18"/>
              </w:rPr>
              <w:t xml:space="preserve">No</w:t>
            </w:r>
          </w:p>
        </w:tc>
        <w:tc>
          <w:tcPr>
            <w:tcW w:type="dxa" w:w="2660"/>
            <w:shd w:fill="FFFFFF" w:val="clear"/>
          </w:tcPr>
          <w:p>
            <w:pPr>
              <w:spacing w:after="60" w:before="60"/>
            </w:pPr>
            <w:r>
              <w:rPr>
                <w:rFonts w:ascii="Calibri" w:cs="Calibri" w:eastAsia="Calibri" w:hAnsi="Calibri"/>
                <w:sz w:val="18"/>
                <w:szCs w:val="18"/>
              </w:rPr>
              <w:t xml:space="preserve">PIG, Coordination, Notification</w:t>
            </w:r>
          </w:p>
        </w:tc>
      </w:tr>
      <w:tr>
        <w:tc>
          <w:tcPr>
            <w:tcW w:type="dxa" w:w="3000"/>
            <w:shd w:fill="F0F4F0" w:val="clear"/>
          </w:tcPr>
          <w:p>
            <w:pPr>
              <w:spacing w:after="60" w:before="60"/>
            </w:pPr>
            <w:r>
              <w:rPr>
                <w:rFonts w:ascii="Calibri" w:cs="Calibri" w:eastAsia="Calibri" w:hAnsi="Calibri"/>
                <w:sz w:val="18"/>
                <w:szCs w:val="18"/>
              </w:rPr>
              <w:t xml:space="preserve">12. Coordination</w:t>
            </w:r>
          </w:p>
        </w:tc>
        <w:tc>
          <w:tcPr>
            <w:tcW w:type="dxa" w:w="2500"/>
            <w:shd w:fill="F0F4F0" w:val="clear"/>
          </w:tcPr>
          <w:p>
            <w:pPr>
              <w:spacing w:after="60" w:before="60"/>
            </w:pPr>
            <w:r>
              <w:rPr>
                <w:rFonts w:ascii="Calibri" w:cs="Calibri" w:eastAsia="Calibri" w:hAnsi="Calibri"/>
                <w:sz w:val="18"/>
                <w:szCs w:val="18"/>
              </w:rPr>
              <w:t xml:space="preserve">CoordinationItem</w:t>
            </w:r>
          </w:p>
        </w:tc>
        <w:tc>
          <w:tcPr>
            <w:tcW w:type="dxa" w:w="1200"/>
            <w:shd w:fill="F0F4F0" w:val="clear"/>
          </w:tcPr>
          <w:p>
            <w:pPr>
              <w:spacing w:after="60" w:before="60"/>
            </w:pPr>
            <w:r>
              <w:rPr>
                <w:rFonts w:ascii="Calibri" w:cs="Calibri" w:eastAsia="Calibri" w:hAnsi="Calibri"/>
                <w:sz w:val="18"/>
                <w:szCs w:val="18"/>
              </w:rPr>
              <w:t xml:space="preserve">Yes ★</w:t>
            </w:r>
          </w:p>
        </w:tc>
        <w:tc>
          <w:tcPr>
            <w:tcW w:type="dxa" w:w="2660"/>
            <w:shd w:fill="F0F4F0" w:val="clear"/>
          </w:tcPr>
          <w:p>
            <w:pPr>
              <w:spacing w:after="60" w:before="60"/>
            </w:pPr>
            <w:r>
              <w:rPr>
                <w:rFonts w:ascii="Calibri" w:cs="Calibri" w:eastAsia="Calibri" w:hAnsi="Calibri"/>
                <w:sz w:val="18"/>
                <w:szCs w:val="18"/>
              </w:rPr>
              <w:t xml:space="preserve">PIG, Impact Analysis, Notification</w:t>
            </w:r>
          </w:p>
        </w:tc>
      </w:tr>
      <w:tr>
        <w:tc>
          <w:tcPr>
            <w:tcW w:type="dxa" w:w="3000"/>
            <w:shd w:fill="FFFFFF" w:val="clear"/>
          </w:tcPr>
          <w:p>
            <w:pPr>
              <w:spacing w:after="60" w:before="60"/>
            </w:pPr>
            <w:r>
              <w:rPr>
                <w:rFonts w:ascii="Calibri" w:cs="Calibri" w:eastAsia="Calibri" w:hAnsi="Calibri"/>
                <w:sz w:val="18"/>
                <w:szCs w:val="18"/>
              </w:rPr>
              <w:t xml:space="preserve">13. Readiness</w:t>
            </w:r>
          </w:p>
        </w:tc>
        <w:tc>
          <w:tcPr>
            <w:tcW w:type="dxa" w:w="2500"/>
            <w:shd w:fill="FFFFFF" w:val="clear"/>
          </w:tcPr>
          <w:p>
            <w:pPr>
              <w:spacing w:after="60" w:before="60"/>
            </w:pPr>
            <w:r>
              <w:rPr>
                <w:rFonts w:ascii="Calibri" w:cs="Calibri" w:eastAsia="Calibri" w:hAnsi="Calibri"/>
                <w:sz w:val="18"/>
                <w:szCs w:val="18"/>
              </w:rPr>
              <w:t xml:space="preserve">ReadinessGate</w:t>
            </w:r>
          </w:p>
        </w:tc>
        <w:tc>
          <w:tcPr>
            <w:tcW w:type="dxa" w:w="1200"/>
            <w:shd w:fill="FFFFFF" w:val="clear"/>
          </w:tcPr>
          <w:p>
            <w:pPr>
              <w:spacing w:after="60" w:before="60"/>
            </w:pPr>
            <w:r>
              <w:rPr>
                <w:rFonts w:ascii="Calibri" w:cs="Calibri" w:eastAsia="Calibri" w:hAnsi="Calibri"/>
                <w:sz w:val="18"/>
                <w:szCs w:val="18"/>
              </w:rPr>
              <w:t xml:space="preserve">Yes ★</w:t>
            </w:r>
          </w:p>
        </w:tc>
        <w:tc>
          <w:tcPr>
            <w:tcW w:type="dxa" w:w="2660"/>
            <w:shd w:fill="FFFFFF" w:val="clear"/>
          </w:tcPr>
          <w:p>
            <w:pPr>
              <w:spacing w:after="60" w:before="60"/>
            </w:pPr>
            <w:r>
              <w:rPr>
                <w:rFonts w:ascii="Calibri" w:cs="Calibri" w:eastAsia="Calibri" w:hAnsi="Calibri"/>
                <w:sz w:val="18"/>
                <w:szCs w:val="18"/>
              </w:rPr>
              <w:t xml:space="preserve">PIG, Activity, Engineering, Supply Chain</w:t>
            </w:r>
          </w:p>
        </w:tc>
      </w:tr>
      <w:tr>
        <w:tc>
          <w:tcPr>
            <w:tcW w:type="dxa" w:w="3000"/>
            <w:shd w:fill="F0F4F0" w:val="clear"/>
          </w:tcPr>
          <w:p>
            <w:pPr>
              <w:spacing w:after="60" w:before="60"/>
            </w:pPr>
            <w:r>
              <w:rPr>
                <w:rFonts w:ascii="Calibri" w:cs="Calibri" w:eastAsia="Calibri" w:hAnsi="Calibri"/>
                <w:sz w:val="18"/>
                <w:szCs w:val="18"/>
              </w:rPr>
              <w:t xml:space="preserve">14. Simulation</w:t>
            </w:r>
          </w:p>
        </w:tc>
        <w:tc>
          <w:tcPr>
            <w:tcW w:type="dxa" w:w="2500"/>
            <w:shd w:fill="F0F4F0" w:val="clear"/>
          </w:tcPr>
          <w:p>
            <w:pPr>
              <w:spacing w:after="60" w:before="60"/>
            </w:pPr>
            <w:r>
              <w:rPr>
                <w:rFonts w:ascii="Calibri" w:cs="Calibri" w:eastAsia="Calibri" w:hAnsi="Calibri"/>
                <w:sz w:val="18"/>
                <w:szCs w:val="18"/>
              </w:rPr>
              <w:t xml:space="preserve">SimulationScenario</w:t>
            </w:r>
          </w:p>
        </w:tc>
        <w:tc>
          <w:tcPr>
            <w:tcW w:type="dxa" w:w="1200"/>
            <w:shd w:fill="F0F4F0" w:val="clear"/>
          </w:tcPr>
          <w:p>
            <w:pPr>
              <w:spacing w:after="60" w:before="60"/>
            </w:pPr>
            <w:r>
              <w:rPr>
                <w:rFonts w:ascii="Calibri" w:cs="Calibri" w:eastAsia="Calibri" w:hAnsi="Calibri"/>
                <w:sz w:val="18"/>
                <w:szCs w:val="18"/>
              </w:rPr>
              <w:t xml:space="preserve">Yes ★</w:t>
            </w:r>
          </w:p>
        </w:tc>
        <w:tc>
          <w:tcPr>
            <w:tcW w:type="dxa" w:w="2660"/>
            <w:shd w:fill="F0F4F0" w:val="clear"/>
          </w:tcPr>
          <w:p>
            <w:pPr>
              <w:spacing w:after="60" w:before="60"/>
            </w:pPr>
            <w:r>
              <w:rPr>
                <w:rFonts w:ascii="Calibri" w:cs="Calibri" w:eastAsia="Calibri" w:hAnsi="Calibri"/>
                <w:sz w:val="18"/>
                <w:szCs w:val="18"/>
              </w:rPr>
              <w:t xml:space="preserve">PIG, Activity, Forecasting, Org. Memory</w:t>
            </w:r>
          </w:p>
        </w:tc>
      </w:tr>
      <w:tr>
        <w:tc>
          <w:tcPr>
            <w:tcW w:type="dxa" w:w="3000"/>
            <w:shd w:fill="FFFFFF" w:val="clear"/>
          </w:tcPr>
          <w:p>
            <w:pPr>
              <w:spacing w:after="60" w:before="60"/>
            </w:pPr>
            <w:r>
              <w:rPr>
                <w:rFonts w:ascii="Calibri" w:cs="Calibri" w:eastAsia="Calibri" w:hAnsi="Calibri"/>
                <w:sz w:val="18"/>
                <w:szCs w:val="18"/>
              </w:rPr>
              <w:t xml:space="preserve">15. Organizational Memory</w:t>
            </w:r>
          </w:p>
        </w:tc>
        <w:tc>
          <w:tcPr>
            <w:tcW w:type="dxa" w:w="2500"/>
            <w:shd w:fill="FFFFFF" w:val="clear"/>
          </w:tcPr>
          <w:p>
            <w:pPr>
              <w:spacing w:after="60" w:before="60"/>
            </w:pPr>
            <w:r>
              <w:rPr>
                <w:rFonts w:ascii="Calibri" w:cs="Calibri" w:eastAsia="Calibri" w:hAnsi="Calibri"/>
                <w:sz w:val="18"/>
                <w:szCs w:val="18"/>
              </w:rPr>
              <w:t xml:space="preserve">MemoryRecord</w:t>
            </w:r>
          </w:p>
        </w:tc>
        <w:tc>
          <w:tcPr>
            <w:tcW w:type="dxa" w:w="1200"/>
            <w:shd w:fill="FFFFFF" w:val="clear"/>
          </w:tcPr>
          <w:p>
            <w:pPr>
              <w:spacing w:after="60" w:before="60"/>
            </w:pPr>
            <w:r>
              <w:rPr>
                <w:rFonts w:ascii="Calibri" w:cs="Calibri" w:eastAsia="Calibri" w:hAnsi="Calibri"/>
                <w:sz w:val="18"/>
                <w:szCs w:val="18"/>
              </w:rPr>
              <w:t xml:space="preserve">Yes ★</w:t>
            </w:r>
          </w:p>
        </w:tc>
        <w:tc>
          <w:tcPr>
            <w:tcW w:type="dxa" w:w="2660"/>
            <w:shd w:fill="FFFFFF" w:val="clear"/>
          </w:tcPr>
          <w:p>
            <w:pPr>
              <w:spacing w:after="60" w:before="60"/>
            </w:pPr>
            <w:r>
              <w:rPr>
                <w:rFonts w:ascii="Calibri" w:cs="Calibri" w:eastAsia="Calibri" w:hAnsi="Calibri"/>
                <w:sz w:val="18"/>
                <w:szCs w:val="18"/>
              </w:rPr>
              <w:t xml:space="preserve">PIG, Decision, Change, Risk</w:t>
            </w:r>
          </w:p>
        </w:tc>
      </w:tr>
      <w:tr>
        <w:tc>
          <w:tcPr>
            <w:tcW w:type="dxa" w:w="3000"/>
            <w:shd w:fill="F0F4F0" w:val="clear"/>
          </w:tcPr>
          <w:p>
            <w:pPr>
              <w:spacing w:after="60" w:before="60"/>
            </w:pPr>
            <w:r>
              <w:rPr>
                <w:rFonts w:ascii="Calibri" w:cs="Calibri" w:eastAsia="Calibri" w:hAnsi="Calibri"/>
                <w:sz w:val="18"/>
                <w:szCs w:val="18"/>
              </w:rPr>
              <w:t xml:space="preserve">16. Forecasting</w:t>
            </w:r>
          </w:p>
        </w:tc>
        <w:tc>
          <w:tcPr>
            <w:tcW w:type="dxa" w:w="2500"/>
            <w:shd w:fill="F0F4F0" w:val="clear"/>
          </w:tcPr>
          <w:p>
            <w:pPr>
              <w:spacing w:after="60" w:before="60"/>
            </w:pPr>
            <w:r>
              <w:rPr>
                <w:rFonts w:ascii="Calibri" w:cs="Calibri" w:eastAsia="Calibri" w:hAnsi="Calibri"/>
                <w:sz w:val="18"/>
                <w:szCs w:val="18"/>
              </w:rPr>
              <w:t xml:space="preserve">Forecast</w:t>
            </w:r>
          </w:p>
        </w:tc>
        <w:tc>
          <w:tcPr>
            <w:tcW w:type="dxa" w:w="1200"/>
            <w:shd w:fill="F0F4F0" w:val="clear"/>
          </w:tcPr>
          <w:p>
            <w:pPr>
              <w:spacing w:after="60" w:before="60"/>
            </w:pPr>
            <w:r>
              <w:rPr>
                <w:rFonts w:ascii="Calibri" w:cs="Calibri" w:eastAsia="Calibri" w:hAnsi="Calibri"/>
                <w:sz w:val="18"/>
                <w:szCs w:val="18"/>
              </w:rPr>
              <w:t xml:space="preserve">No</w:t>
            </w:r>
          </w:p>
        </w:tc>
        <w:tc>
          <w:tcPr>
            <w:tcW w:type="dxa" w:w="2660"/>
            <w:shd w:fill="F0F4F0" w:val="clear"/>
          </w:tcPr>
          <w:p>
            <w:pPr>
              <w:spacing w:after="60" w:before="60"/>
            </w:pPr>
            <w:r>
              <w:rPr>
                <w:rFonts w:ascii="Calibri" w:cs="Calibri" w:eastAsia="Calibri" w:hAnsi="Calibri"/>
                <w:sz w:val="18"/>
                <w:szCs w:val="18"/>
              </w:rPr>
              <w:t xml:space="preserve">PIG, Activity, Evidence, Risk, Change</w:t>
            </w:r>
          </w:p>
        </w:tc>
      </w:tr>
      <w:tr>
        <w:tc>
          <w:tcPr>
            <w:tcW w:type="dxa" w:w="3000"/>
            <w:shd w:fill="FFFFFF" w:val="clear"/>
          </w:tcPr>
          <w:p>
            <w:pPr>
              <w:spacing w:after="60" w:before="60"/>
            </w:pPr>
            <w:r>
              <w:rPr>
                <w:rFonts w:ascii="Calibri" w:cs="Calibri" w:eastAsia="Calibri" w:hAnsi="Calibri"/>
                <w:sz w:val="18"/>
                <w:szCs w:val="18"/>
              </w:rPr>
              <w:t xml:space="preserve">17. Reporting</w:t>
            </w:r>
          </w:p>
        </w:tc>
        <w:tc>
          <w:tcPr>
            <w:tcW w:type="dxa" w:w="2500"/>
            <w:shd w:fill="FFFFFF" w:val="clear"/>
          </w:tcPr>
          <w:p>
            <w:pPr>
              <w:spacing w:after="60" w:before="60"/>
            </w:pPr>
            <w:r>
              <w:rPr>
                <w:rFonts w:ascii="Calibri" w:cs="Calibri" w:eastAsia="Calibri" w:hAnsi="Calibri"/>
                <w:sz w:val="18"/>
                <w:szCs w:val="18"/>
              </w:rPr>
              <w:t xml:space="preserve">Report</w:t>
            </w:r>
          </w:p>
        </w:tc>
        <w:tc>
          <w:tcPr>
            <w:tcW w:type="dxa" w:w="1200"/>
            <w:shd w:fill="FFFFFF" w:val="clear"/>
          </w:tcPr>
          <w:p>
            <w:pPr>
              <w:spacing w:after="60" w:before="60"/>
            </w:pPr>
            <w:r>
              <w:rPr>
                <w:rFonts w:ascii="Calibri" w:cs="Calibri" w:eastAsia="Calibri" w:hAnsi="Calibri"/>
                <w:sz w:val="18"/>
                <w:szCs w:val="18"/>
              </w:rPr>
              <w:t xml:space="preserve">No</w:t>
            </w:r>
          </w:p>
        </w:tc>
        <w:tc>
          <w:tcPr>
            <w:tcW w:type="dxa" w:w="2660"/>
            <w:shd w:fill="FFFFFF" w:val="clear"/>
          </w:tcPr>
          <w:p>
            <w:pPr>
              <w:spacing w:after="60" w:before="60"/>
            </w:pPr>
            <w:r>
              <w:rPr>
                <w:rFonts w:ascii="Calibri" w:cs="Calibri" w:eastAsia="Calibri" w:hAnsi="Calibri"/>
                <w:sz w:val="18"/>
                <w:szCs w:val="18"/>
              </w:rPr>
              <w:t xml:space="preserve">All contexts</w:t>
            </w:r>
          </w:p>
        </w:tc>
      </w:tr>
      <w:tr>
        <w:tc>
          <w:tcPr>
            <w:tcW w:type="dxa" w:w="3000"/>
            <w:shd w:fill="F0F4F0" w:val="clear"/>
          </w:tcPr>
          <w:p>
            <w:pPr>
              <w:spacing w:after="60" w:before="60"/>
            </w:pPr>
            <w:r>
              <w:rPr>
                <w:rFonts w:ascii="Calibri" w:cs="Calibri" w:eastAsia="Calibri" w:hAnsi="Calibri"/>
                <w:sz w:val="18"/>
                <w:szCs w:val="18"/>
              </w:rPr>
              <w:t xml:space="preserve">18. Tenant Configuration</w:t>
            </w:r>
          </w:p>
        </w:tc>
        <w:tc>
          <w:tcPr>
            <w:tcW w:type="dxa" w:w="2500"/>
            <w:shd w:fill="F0F4F0" w:val="clear"/>
          </w:tcPr>
          <w:p>
            <w:pPr>
              <w:spacing w:after="60" w:before="60"/>
            </w:pPr>
            <w:r>
              <w:rPr>
                <w:rFonts w:ascii="Calibri" w:cs="Calibri" w:eastAsia="Calibri" w:hAnsi="Calibri"/>
                <w:sz w:val="18"/>
                <w:szCs w:val="18"/>
              </w:rPr>
              <w:t xml:space="preserve">TenantConfig</w:t>
            </w:r>
          </w:p>
        </w:tc>
        <w:tc>
          <w:tcPr>
            <w:tcW w:type="dxa" w:w="1200"/>
            <w:shd w:fill="F0F4F0" w:val="clear"/>
          </w:tcPr>
          <w:p>
            <w:pPr>
              <w:spacing w:after="60" w:before="60"/>
            </w:pPr>
            <w:r>
              <w:rPr>
                <w:rFonts w:ascii="Calibri" w:cs="Calibri" w:eastAsia="Calibri" w:hAnsi="Calibri"/>
                <w:sz w:val="18"/>
                <w:szCs w:val="18"/>
              </w:rPr>
              <w:t xml:space="preserve">No</w:t>
            </w:r>
          </w:p>
        </w:tc>
        <w:tc>
          <w:tcPr>
            <w:tcW w:type="dxa" w:w="2660"/>
            <w:shd w:fill="F0F4F0" w:val="clear"/>
          </w:tcPr>
          <w:p>
            <w:pPr>
              <w:spacing w:after="60" w:before="60"/>
            </w:pPr>
            <w:r>
              <w:rPr>
                <w:rFonts w:ascii="Calibri" w:cs="Calibri" w:eastAsia="Calibri" w:hAnsi="Calibri"/>
                <w:sz w:val="18"/>
                <w:szCs w:val="18"/>
              </w:rPr>
              <w:t xml:space="preserve">Identity &amp; Access</w:t>
            </w:r>
          </w:p>
        </w:tc>
      </w:tr>
      <w:tr>
        <w:tc>
          <w:tcPr>
            <w:tcW w:type="dxa" w:w="3000"/>
            <w:shd w:fill="FFFFFF" w:val="clear"/>
          </w:tcPr>
          <w:p>
            <w:pPr>
              <w:spacing w:after="60" w:before="60"/>
            </w:pPr>
            <w:r>
              <w:rPr>
                <w:rFonts w:ascii="Calibri" w:cs="Calibri" w:eastAsia="Calibri" w:hAnsi="Calibri"/>
                <w:sz w:val="18"/>
                <w:szCs w:val="18"/>
              </w:rPr>
              <w:t xml:space="preserve">19. Audit &amp; Compliance</w:t>
            </w:r>
          </w:p>
        </w:tc>
        <w:tc>
          <w:tcPr>
            <w:tcW w:type="dxa" w:w="2500"/>
            <w:shd w:fill="FFFFFF" w:val="clear"/>
          </w:tcPr>
          <w:p>
            <w:pPr>
              <w:spacing w:after="60" w:before="60"/>
            </w:pPr>
            <w:r>
              <w:rPr>
                <w:rFonts w:ascii="Calibri" w:cs="Calibri" w:eastAsia="Calibri" w:hAnsi="Calibri"/>
                <w:sz w:val="18"/>
                <w:szCs w:val="18"/>
              </w:rPr>
              <w:t xml:space="preserve">AuditRecord</w:t>
            </w:r>
          </w:p>
        </w:tc>
        <w:tc>
          <w:tcPr>
            <w:tcW w:type="dxa" w:w="1200"/>
            <w:shd w:fill="FFFFFF" w:val="clear"/>
          </w:tcPr>
          <w:p>
            <w:pPr>
              <w:spacing w:after="60" w:before="60"/>
            </w:pPr>
            <w:r>
              <w:rPr>
                <w:rFonts w:ascii="Calibri" w:cs="Calibri" w:eastAsia="Calibri" w:hAnsi="Calibri"/>
                <w:sz w:val="18"/>
                <w:szCs w:val="18"/>
              </w:rPr>
              <w:t xml:space="preserve">No</w:t>
            </w:r>
          </w:p>
        </w:tc>
        <w:tc>
          <w:tcPr>
            <w:tcW w:type="dxa" w:w="2660"/>
            <w:shd w:fill="FFFFFF" w:val="clear"/>
          </w:tcPr>
          <w:p>
            <w:pPr>
              <w:spacing w:after="60" w:before="60"/>
            </w:pPr>
            <w:r>
              <w:rPr>
                <w:rFonts w:ascii="Calibri" w:cs="Calibri" w:eastAsia="Calibri" w:hAnsi="Calibri"/>
                <w:sz w:val="18"/>
                <w:szCs w:val="18"/>
              </w:rPr>
              <w:t xml:space="preserve">All contexts (passive subscriber)</w:t>
            </w:r>
          </w:p>
        </w:tc>
      </w:tr>
      <w:tr>
        <w:tc>
          <w:tcPr>
            <w:tcW w:type="dxa" w:w="3000"/>
            <w:shd w:fill="F0F4F0" w:val="clear"/>
          </w:tcPr>
          <w:p>
            <w:pPr>
              <w:spacing w:after="60" w:before="60"/>
            </w:pPr>
            <w:r>
              <w:rPr>
                <w:rFonts w:ascii="Calibri" w:cs="Calibri" w:eastAsia="Calibri" w:hAnsi="Calibri"/>
                <w:sz w:val="18"/>
                <w:szCs w:val="18"/>
              </w:rPr>
              <w:t xml:space="preserve">20. Integration</w:t>
            </w:r>
          </w:p>
        </w:tc>
        <w:tc>
          <w:tcPr>
            <w:tcW w:type="dxa" w:w="2500"/>
            <w:shd w:fill="F0F4F0" w:val="clear"/>
          </w:tcPr>
          <w:p>
            <w:pPr>
              <w:spacing w:after="60" w:before="60"/>
            </w:pPr>
            <w:r>
              <w:rPr>
                <w:rFonts w:ascii="Calibri" w:cs="Calibri" w:eastAsia="Calibri" w:hAnsi="Calibri"/>
                <w:sz w:val="18"/>
                <w:szCs w:val="18"/>
              </w:rPr>
              <w:t xml:space="preserve">IntegrationJob</w:t>
            </w:r>
          </w:p>
        </w:tc>
        <w:tc>
          <w:tcPr>
            <w:tcW w:type="dxa" w:w="1200"/>
            <w:shd w:fill="F0F4F0" w:val="clear"/>
          </w:tcPr>
          <w:p>
            <w:pPr>
              <w:spacing w:after="60" w:before="60"/>
            </w:pPr>
            <w:r>
              <w:rPr>
                <w:rFonts w:ascii="Calibri" w:cs="Calibri" w:eastAsia="Calibri" w:hAnsi="Calibri"/>
                <w:sz w:val="18"/>
                <w:szCs w:val="18"/>
              </w:rPr>
              <w:t xml:space="preserve">No</w:t>
            </w:r>
          </w:p>
        </w:tc>
        <w:tc>
          <w:tcPr>
            <w:tcW w:type="dxa" w:w="2660"/>
            <w:shd w:fill="F0F4F0" w:val="clear"/>
          </w:tcPr>
          <w:p>
            <w:pPr>
              <w:spacing w:after="60" w:before="60"/>
            </w:pPr>
            <w:r>
              <w:rPr>
                <w:rFonts w:ascii="Calibri" w:cs="Calibri" w:eastAsia="Calibri" w:hAnsi="Calibri"/>
                <w:sz w:val="18"/>
                <w:szCs w:val="18"/>
              </w:rPr>
              <w:t xml:space="preserve">Tenant Config, Identity</w:t>
            </w:r>
          </w:p>
        </w:tc>
      </w:tr>
      <w:tr>
        <w:tc>
          <w:tcPr>
            <w:tcW w:type="dxa" w:w="3000"/>
            <w:shd w:fill="FFFFFF" w:val="clear"/>
          </w:tcPr>
          <w:p>
            <w:pPr>
              <w:spacing w:after="60" w:before="60"/>
            </w:pPr>
            <w:r>
              <w:rPr>
                <w:rFonts w:ascii="Calibri" w:cs="Calibri" w:eastAsia="Calibri" w:hAnsi="Calibri"/>
                <w:sz w:val="18"/>
                <w:szCs w:val="18"/>
              </w:rPr>
              <w:t xml:space="preserve">21. Identity &amp; Access</w:t>
            </w:r>
          </w:p>
        </w:tc>
        <w:tc>
          <w:tcPr>
            <w:tcW w:type="dxa" w:w="2500"/>
            <w:shd w:fill="FFFFFF" w:val="clear"/>
          </w:tcPr>
          <w:p>
            <w:pPr>
              <w:spacing w:after="60" w:before="60"/>
            </w:pPr>
            <w:r>
              <w:rPr>
                <w:rFonts w:ascii="Calibri" w:cs="Calibri" w:eastAsia="Calibri" w:hAnsi="Calibri"/>
                <w:sz w:val="18"/>
                <w:szCs w:val="18"/>
              </w:rPr>
              <w:t xml:space="preserve">User</w:t>
            </w:r>
          </w:p>
        </w:tc>
        <w:tc>
          <w:tcPr>
            <w:tcW w:type="dxa" w:w="1200"/>
            <w:shd w:fill="FFFFFF" w:val="clear"/>
          </w:tcPr>
          <w:p>
            <w:pPr>
              <w:spacing w:after="60" w:before="60"/>
            </w:pPr>
            <w:r>
              <w:rPr>
                <w:rFonts w:ascii="Calibri" w:cs="Calibri" w:eastAsia="Calibri" w:hAnsi="Calibri"/>
                <w:sz w:val="18"/>
                <w:szCs w:val="18"/>
              </w:rPr>
              <w:t xml:space="preserve">No</w:t>
            </w:r>
          </w:p>
        </w:tc>
        <w:tc>
          <w:tcPr>
            <w:tcW w:type="dxa" w:w="2660"/>
            <w:shd w:fill="FFFFFF" w:val="clear"/>
          </w:tcPr>
          <w:p>
            <w:pPr>
              <w:spacing w:after="60" w:before="60"/>
            </w:pPr>
            <w:r>
              <w:rPr>
                <w:rFonts w:ascii="Calibri" w:cs="Calibri" w:eastAsia="Calibri" w:hAnsi="Calibri"/>
                <w:sz w:val="18"/>
                <w:szCs w:val="18"/>
              </w:rPr>
              <w:t xml:space="preserve">None (foundational)</w:t>
            </w:r>
          </w:p>
        </w:tc>
      </w:tr>
      <w:tr>
        <w:tc>
          <w:tcPr>
            <w:tcW w:type="dxa" w:w="3000"/>
            <w:shd w:fill="F0F4F0" w:val="clear"/>
          </w:tcPr>
          <w:p>
            <w:pPr>
              <w:spacing w:after="60" w:before="60"/>
            </w:pPr>
            <w:r>
              <w:rPr>
                <w:rFonts w:ascii="Calibri" w:cs="Calibri" w:eastAsia="Calibri" w:hAnsi="Calibri"/>
                <w:sz w:val="18"/>
                <w:szCs w:val="18"/>
              </w:rPr>
              <w:t xml:space="preserve">22. Notification</w:t>
            </w:r>
          </w:p>
        </w:tc>
        <w:tc>
          <w:tcPr>
            <w:tcW w:type="dxa" w:w="2500"/>
            <w:shd w:fill="F0F4F0" w:val="clear"/>
          </w:tcPr>
          <w:p>
            <w:pPr>
              <w:spacing w:after="60" w:before="60"/>
            </w:pPr>
            <w:r>
              <w:rPr>
                <w:rFonts w:ascii="Calibri" w:cs="Calibri" w:eastAsia="Calibri" w:hAnsi="Calibri"/>
                <w:sz w:val="18"/>
                <w:szCs w:val="18"/>
              </w:rPr>
              <w:t xml:space="preserve">NotificationRule</w:t>
            </w:r>
          </w:p>
        </w:tc>
        <w:tc>
          <w:tcPr>
            <w:tcW w:type="dxa" w:w="1200"/>
            <w:shd w:fill="F0F4F0" w:val="clear"/>
          </w:tcPr>
          <w:p>
            <w:pPr>
              <w:spacing w:after="60" w:before="60"/>
            </w:pPr>
            <w:r>
              <w:rPr>
                <w:rFonts w:ascii="Calibri" w:cs="Calibri" w:eastAsia="Calibri" w:hAnsi="Calibri"/>
                <w:sz w:val="18"/>
                <w:szCs w:val="18"/>
              </w:rPr>
              <w:t xml:space="preserve">No</w:t>
            </w:r>
          </w:p>
        </w:tc>
        <w:tc>
          <w:tcPr>
            <w:tcW w:type="dxa" w:w="2660"/>
            <w:shd w:fill="F0F4F0" w:val="clear"/>
          </w:tcPr>
          <w:p>
            <w:pPr>
              <w:spacing w:after="60" w:before="60"/>
            </w:pPr>
            <w:r>
              <w:rPr>
                <w:rFonts w:ascii="Calibri" w:cs="Calibri" w:eastAsia="Calibri" w:hAnsi="Calibri"/>
                <w:sz w:val="18"/>
                <w:szCs w:val="18"/>
              </w:rPr>
              <w:t xml:space="preserve">Identity, Tenant Config</w:t>
            </w:r>
          </w:p>
        </w:tc>
      </w:tr>
    </w:tbl>
    <w:p>
      <w:pPr>
        <w:spacing w:before="200"/>
      </w:pPr>
    </w:p>
    <w:p>
      <w:pPr>
        <w:pStyle w:val="Heading2"/>
        <w:spacing w:after="160" w:before="360"/>
      </w:pPr>
      <w:r>
        <w:rPr>
          <w:rFonts w:ascii="Calibri" w:cs="Calibri" w:eastAsia="Calibri" w:hAnsi="Calibri"/>
          <w:b/>
          <w:bCs/>
          <w:color w:val="2E7D32"/>
          <w:sz w:val="30"/>
          <w:szCs w:val="30"/>
        </w:rPr>
        <w:t xml:space="preserve">3.2 Key Cross-Context Dependencies</w:t>
      </w:r>
    </w:p>
    <w:p>
      <w:pPr>
        <w:spacing w:after="80" w:before="80"/>
      </w:pPr>
      <w:r>
        <w:rPr>
          <w:rFonts w:ascii="Calibri" w:cs="Calibri" w:eastAsia="Calibri" w:hAnsi="Calibri"/>
          <w:sz w:val="20"/>
          <w:szCs w:val="20"/>
        </w:rPr>
        <w:t xml:space="preserve">The following are the eight most architecturally significant cross-context dependencies in Green PM v5:</w:t>
      </w:r>
    </w:p>
    <w:p>
      <w:pPr>
        <w:spacing w:before="80"/>
      </w:pPr>
    </w:p>
    <w:p>
      <w:pPr>
        <w:spacing w:after="80" w:before="80"/>
      </w:pPr>
      <w:r>
        <w:rPr>
          <w:rFonts w:ascii="Calibri" w:cs="Calibri" w:eastAsia="Calibri" w:hAnsi="Calibri"/>
          <w:sz w:val="20"/>
          <w:szCs w:val="20"/>
        </w:rPr>
        <w:t xml:space="preserve">1.  PIG Context ← All Contexts: Every context that creates or updates a PIG-mapped entity writes to graph_nodes and graph_edges before publishing to Pub/Sub. The PIG is the only context with zero upstream dependencies.</w:t>
      </w:r>
    </w:p>
    <w:p>
      <w:pPr>
        <w:spacing w:after="80" w:before="80"/>
      </w:pPr>
      <w:r>
        <w:rPr>
          <w:rFonts w:ascii="Calibri" w:cs="Calibri" w:eastAsia="Calibri" w:hAnsi="Calibri"/>
          <w:sz w:val="20"/>
          <w:szCs w:val="20"/>
        </w:rPr>
        <w:t xml:space="preserve">2.  Impact Analysis ← PIG: The Impact Analysis Engine traverses graph_edges to discover affected entities. Without the PIG, cascading impact cannot be computed.</w:t>
      </w:r>
    </w:p>
    <w:p>
      <w:pPr>
        <w:spacing w:after="80" w:before="80"/>
      </w:pPr>
      <w:r>
        <w:rPr>
          <w:rFonts w:ascii="Calibri" w:cs="Calibri" w:eastAsia="Calibri" w:hAnsi="Calibri"/>
          <w:sz w:val="20"/>
          <w:szCs w:val="20"/>
        </w:rPr>
        <w:t xml:space="preserve">3.  Coordination ← Impact Analysis: Every completed impact assessment generates coordination items. The Coordination Context is the action arm of the intelligence loop.</w:t>
      </w:r>
    </w:p>
    <w:p>
      <w:pPr>
        <w:spacing w:after="80" w:before="80"/>
      </w:pPr>
      <w:r>
        <w:rPr>
          <w:rFonts w:ascii="Calibri" w:cs="Calibri" w:eastAsia="Calibri" w:hAnsi="Calibri"/>
          <w:sz w:val="20"/>
          <w:szCs w:val="20"/>
        </w:rPr>
        <w:t xml:space="preserve">4.  Forecasting ← Activity, Evidence, Risk, Change, Simulation: The Forecasting Engine consumes inputs from five upstream contexts to produce six forecast domains. It is deliberately read-only across all upstream contexts.</w:t>
      </w:r>
    </w:p>
    <w:p>
      <w:pPr>
        <w:spacing w:after="80" w:before="80"/>
      </w:pPr>
      <w:r>
        <w:rPr>
          <w:rFonts w:ascii="Calibri" w:cs="Calibri" w:eastAsia="Calibri" w:hAnsi="Calibri"/>
          <w:sz w:val="20"/>
          <w:szCs w:val="20"/>
        </w:rPr>
        <w:t xml:space="preserve">5.  Decision ← Organizational Memory: When a decision is created, the Decision Context queries Organizational Memory for historical patterns. This is the primary institutional learning connection.</w:t>
      </w:r>
    </w:p>
    <w:p>
      <w:pPr>
        <w:spacing w:after="80" w:before="80"/>
      </w:pPr>
      <w:r>
        <w:rPr>
          <w:rFonts w:ascii="Calibri" w:cs="Calibri" w:eastAsia="Calibri" w:hAnsi="Calibri"/>
          <w:sz w:val="20"/>
          <w:szCs w:val="20"/>
        </w:rPr>
        <w:t xml:space="preserve">6.  Readiness ← Engineering Deliverables, Supply Chain, Activity: Readiness gates aggregate IFC drawing status (Engineering), material on-site (Supply Chain), and prerequisite activity completion (Activity) into a single gate score.</w:t>
      </w:r>
    </w:p>
    <w:p>
      <w:pPr>
        <w:spacing w:after="80" w:before="80"/>
      </w:pPr>
      <w:r>
        <w:rPr>
          <w:rFonts w:ascii="Calibri" w:cs="Calibri" w:eastAsia="Calibri" w:hAnsi="Calibri"/>
          <w:sz w:val="20"/>
          <w:szCs w:val="20"/>
        </w:rPr>
        <w:t xml:space="preserve">7.  Simulation ← PIG + Organizational Memory: Simulation takes a PIG snapshot, applies perturbations, and calibrates confidence using historical patterns from Organizational Memory.</w:t>
      </w:r>
    </w:p>
    <w:p>
      <w:pPr>
        <w:spacing w:after="80" w:before="80"/>
      </w:pPr>
      <w:r>
        <w:rPr>
          <w:rFonts w:ascii="Calibri" w:cs="Calibri" w:eastAsia="Calibri" w:hAnsi="Calibri"/>
          <w:sz w:val="20"/>
          <w:szCs w:val="20"/>
        </w:rPr>
        <w:t xml:space="preserve">8.  Audit ← All Contexts: Every domain event triggers AuditRecordCreated before subscriber fanout. The Audit Context is a passive subscriber with no upstream write dependencies.</w:t>
      </w:r>
    </w:p>
    <w:p>
      <w:pPr>
        <w:spacing w:before="200"/>
      </w:pPr>
    </w:p>
    <w:p>
      <w:pPr>
        <w:pStyle w:val="Heading2"/>
        <w:spacing w:after="160" w:before="360"/>
      </w:pPr>
      <w:r>
        <w:rPr>
          <w:rFonts w:ascii="Calibri" w:cs="Calibri" w:eastAsia="Calibri" w:hAnsi="Calibri"/>
          <w:b/>
          <w:bCs/>
          <w:color w:val="2E7D32"/>
          <w:sz w:val="30"/>
          <w:szCs w:val="30"/>
        </w:rPr>
        <w:t xml:space="preserve">3.3 Aggregate Root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800"/>
        <w:gridCol w:w="1560"/>
      </w:tblGrid>
      <w:tr>
        <w:tc>
          <w:tcPr>
            <w:tcW w:type="dxa" w:w="2500"/>
            <w:shd w:fill="37474F" w:val="clear"/>
          </w:tcPr>
          <w:p>
            <w:pPr>
              <w:spacing w:after="80" w:before="80"/>
            </w:pPr>
            <w:r>
              <w:rPr>
                <w:rFonts w:ascii="Calibri" w:cs="Calibri" w:eastAsia="Calibri" w:hAnsi="Calibri"/>
                <w:b/>
                <w:bCs/>
                <w:color w:val="FFFFFF"/>
                <w:sz w:val="18"/>
                <w:szCs w:val="18"/>
              </w:rPr>
              <w:t xml:space="preserve">Aggregate Root</w:t>
            </w:r>
          </w:p>
        </w:tc>
        <w:tc>
          <w:tcPr>
            <w:tcW w:type="dxa" w:w="2500"/>
            <w:shd w:fill="37474F" w:val="clear"/>
          </w:tcPr>
          <w:p>
            <w:pPr>
              <w:spacing w:after="80" w:before="80"/>
            </w:pPr>
            <w:r>
              <w:rPr>
                <w:rFonts w:ascii="Calibri" w:cs="Calibri" w:eastAsia="Calibri" w:hAnsi="Calibri"/>
                <w:b/>
                <w:bCs/>
                <w:color w:val="FFFFFF"/>
                <w:sz w:val="18"/>
                <w:szCs w:val="18"/>
              </w:rPr>
              <w:t xml:space="preserve">Context</w:t>
            </w:r>
          </w:p>
        </w:tc>
        <w:tc>
          <w:tcPr>
            <w:tcW w:type="dxa" w:w="2800"/>
            <w:shd w:fill="37474F" w:val="clear"/>
          </w:tcPr>
          <w:p>
            <w:pPr>
              <w:spacing w:after="80" w:before="80"/>
            </w:pPr>
            <w:r>
              <w:rPr>
                <w:rFonts w:ascii="Calibri" w:cs="Calibri" w:eastAsia="Calibri" w:hAnsi="Calibri"/>
                <w:b/>
                <w:bCs/>
                <w:color w:val="FFFFFF"/>
                <w:sz w:val="18"/>
                <w:szCs w:val="18"/>
              </w:rPr>
              <w:t xml:space="preserve">Owns</w:t>
            </w:r>
          </w:p>
        </w:tc>
        <w:tc>
          <w:tcPr>
            <w:tcW w:type="dxa" w:w="1560"/>
            <w:shd w:fill="37474F" w:val="clear"/>
          </w:tcPr>
          <w:p>
            <w:pPr>
              <w:spacing w:after="80" w:before="80"/>
            </w:pPr>
            <w:r>
              <w:rPr>
                <w:rFonts w:ascii="Calibri" w:cs="Calibri" w:eastAsia="Calibri" w:hAnsi="Calibri"/>
                <w:b/>
                <w:bCs/>
                <w:color w:val="FFFFFF"/>
                <w:sz w:val="18"/>
                <w:szCs w:val="18"/>
              </w:rPr>
              <w:t xml:space="preserve">PIG Node Type?</w:t>
            </w:r>
          </w:p>
        </w:tc>
      </w:tr>
      <w:tr>
        <w:tc>
          <w:tcPr>
            <w:tcW w:type="dxa" w:w="2500"/>
            <w:shd w:fill="FFFFFF" w:val="clear"/>
          </w:tcPr>
          <w:p>
            <w:pPr>
              <w:spacing w:after="60" w:before="60"/>
            </w:pPr>
            <w:r>
              <w:rPr>
                <w:rFonts w:ascii="Calibri" w:cs="Calibri" w:eastAsia="Calibri" w:hAnsi="Calibri"/>
                <w:sz w:val="18"/>
                <w:szCs w:val="18"/>
              </w:rPr>
              <w:t xml:space="preserve">GraphNode</w:t>
            </w:r>
          </w:p>
        </w:tc>
        <w:tc>
          <w:tcPr>
            <w:tcW w:type="dxa" w:w="2500"/>
            <w:shd w:fill="FFFFFF" w:val="clear"/>
          </w:tcPr>
          <w:p>
            <w:pPr>
              <w:spacing w:after="60" w:before="60"/>
            </w:pPr>
            <w:r>
              <w:rPr>
                <w:rFonts w:ascii="Calibri" w:cs="Calibri" w:eastAsia="Calibri" w:hAnsi="Calibri"/>
                <w:sz w:val="18"/>
                <w:szCs w:val="18"/>
              </w:rPr>
              <w:t xml:space="preserve">Project Intelligence Graph</w:t>
            </w:r>
          </w:p>
        </w:tc>
        <w:tc>
          <w:tcPr>
            <w:tcW w:type="dxa" w:w="2800"/>
            <w:shd w:fill="FFFFFF" w:val="clear"/>
          </w:tcPr>
          <w:p>
            <w:pPr>
              <w:spacing w:after="60" w:before="60"/>
            </w:pPr>
            <w:r>
              <w:rPr>
                <w:rFonts w:ascii="Calibri" w:cs="Calibri" w:eastAsia="Calibri" w:hAnsi="Calibri"/>
                <w:sz w:val="18"/>
                <w:szCs w:val="18"/>
              </w:rPr>
              <w:t xml:space="preserve">Live property graph of all entities and relationships</w:t>
            </w:r>
          </w:p>
        </w:tc>
        <w:tc>
          <w:tcPr>
            <w:tcW w:type="dxa" w:w="1560"/>
            <w:shd w:fill="FFFFFF" w:val="clear"/>
          </w:tcPr>
          <w:p>
            <w:pPr>
              <w:spacing w:after="60" w:before="60"/>
            </w:pPr>
            <w:r>
              <w:rPr>
                <w:rFonts w:ascii="Calibri" w:cs="Calibri" w:eastAsia="Calibri" w:hAnsi="Calibri"/>
                <w:sz w:val="18"/>
                <w:szCs w:val="18"/>
              </w:rPr>
              <w:t xml:space="preserve">Yes — is the node</w:t>
            </w:r>
          </w:p>
        </w:tc>
      </w:tr>
      <w:tr>
        <w:tc>
          <w:tcPr>
            <w:tcW w:type="dxa" w:w="2500"/>
            <w:shd w:fill="F0F4F0" w:val="clear"/>
          </w:tcPr>
          <w:p>
            <w:pPr>
              <w:spacing w:after="60" w:before="60"/>
            </w:pPr>
            <w:r>
              <w:rPr>
                <w:rFonts w:ascii="Calibri" w:cs="Calibri" w:eastAsia="Calibri" w:hAnsi="Calibri"/>
                <w:sz w:val="18"/>
                <w:szCs w:val="18"/>
              </w:rPr>
              <w:t xml:space="preserve">EvidenceItem</w:t>
            </w:r>
          </w:p>
        </w:tc>
        <w:tc>
          <w:tcPr>
            <w:tcW w:type="dxa" w:w="2500"/>
            <w:shd w:fill="F0F4F0" w:val="clear"/>
          </w:tcPr>
          <w:p>
            <w:pPr>
              <w:spacing w:after="60" w:before="60"/>
            </w:pPr>
            <w:r>
              <w:rPr>
                <w:rFonts w:ascii="Calibri" w:cs="Calibri" w:eastAsia="Calibri" w:hAnsi="Calibri"/>
                <w:sz w:val="18"/>
                <w:szCs w:val="18"/>
              </w:rPr>
              <w:t xml:space="preserve">Evidence</w:t>
            </w:r>
          </w:p>
        </w:tc>
        <w:tc>
          <w:tcPr>
            <w:tcW w:type="dxa" w:w="2800"/>
            <w:shd w:fill="F0F4F0" w:val="clear"/>
          </w:tcPr>
          <w:p>
            <w:pPr>
              <w:spacing w:after="60" w:before="60"/>
            </w:pPr>
            <w:r>
              <w:rPr>
                <w:rFonts w:ascii="Calibri" w:cs="Calibri" w:eastAsia="Calibri" w:hAnsi="Calibri"/>
                <w:sz w:val="18"/>
                <w:szCs w:val="18"/>
              </w:rPr>
              <w:t xml:space="preserve">Evidence ingestion, scoring, verification</w:t>
            </w:r>
          </w:p>
        </w:tc>
        <w:tc>
          <w:tcPr>
            <w:tcW w:type="dxa" w:w="1560"/>
            <w:shd w:fill="F0F4F0" w:val="clear"/>
          </w:tcPr>
          <w:p>
            <w:pPr>
              <w:spacing w:after="60" w:before="60"/>
            </w:pPr>
            <w:r>
              <w:rPr>
                <w:rFonts w:ascii="Calibri" w:cs="Calibri" w:eastAsia="Calibri" w:hAnsi="Calibri"/>
                <w:sz w:val="18"/>
                <w:szCs w:val="18"/>
              </w:rPr>
              <w:t xml:space="preserve">Yes — Evidence</w:t>
            </w:r>
          </w:p>
        </w:tc>
      </w:tr>
      <w:tr>
        <w:tc>
          <w:tcPr>
            <w:tcW w:type="dxa" w:w="2500"/>
            <w:shd w:fill="FFFFFF" w:val="clear"/>
          </w:tcPr>
          <w:p>
            <w:pPr>
              <w:spacing w:after="60" w:before="60"/>
            </w:pPr>
            <w:r>
              <w:rPr>
                <w:rFonts w:ascii="Calibri" w:cs="Calibri" w:eastAsia="Calibri" w:hAnsi="Calibri"/>
                <w:sz w:val="18"/>
                <w:szCs w:val="18"/>
              </w:rPr>
              <w:t xml:space="preserve">Activity</w:t>
            </w:r>
          </w:p>
        </w:tc>
        <w:tc>
          <w:tcPr>
            <w:tcW w:type="dxa" w:w="2500"/>
            <w:shd w:fill="FFFFFF" w:val="clear"/>
          </w:tcPr>
          <w:p>
            <w:pPr>
              <w:spacing w:after="60" w:before="60"/>
            </w:pPr>
            <w:r>
              <w:rPr>
                <w:rFonts w:ascii="Calibri" w:cs="Calibri" w:eastAsia="Calibri" w:hAnsi="Calibri"/>
                <w:sz w:val="18"/>
                <w:szCs w:val="18"/>
              </w:rPr>
              <w:t xml:space="preserve">Activity &amp; Schedule</w:t>
            </w:r>
          </w:p>
        </w:tc>
        <w:tc>
          <w:tcPr>
            <w:tcW w:type="dxa" w:w="2800"/>
            <w:shd w:fill="FFFFFF" w:val="clear"/>
          </w:tcPr>
          <w:p>
            <w:pPr>
              <w:spacing w:after="60" w:before="60"/>
            </w:pPr>
            <w:r>
              <w:rPr>
                <w:rFonts w:ascii="Calibri" w:cs="Calibri" w:eastAsia="Calibri" w:hAnsi="Calibri"/>
                <w:sz w:val="18"/>
                <w:szCs w:val="18"/>
              </w:rPr>
              <w:t xml:space="preserve">WBS, CPM, float, schedule logic</w:t>
            </w:r>
          </w:p>
        </w:tc>
        <w:tc>
          <w:tcPr>
            <w:tcW w:type="dxa" w:w="1560"/>
            <w:shd w:fill="FFFFFF" w:val="clear"/>
          </w:tcPr>
          <w:p>
            <w:pPr>
              <w:spacing w:after="60" w:before="60"/>
            </w:pPr>
            <w:r>
              <w:rPr>
                <w:rFonts w:ascii="Calibri" w:cs="Calibri" w:eastAsia="Calibri" w:hAnsi="Calibri"/>
                <w:sz w:val="18"/>
                <w:szCs w:val="18"/>
              </w:rPr>
              <w:t xml:space="preserve">Yes — Activity</w:t>
            </w:r>
          </w:p>
        </w:tc>
      </w:tr>
      <w:tr>
        <w:tc>
          <w:tcPr>
            <w:tcW w:type="dxa" w:w="2500"/>
            <w:shd w:fill="F0F4F0" w:val="clear"/>
          </w:tcPr>
          <w:p>
            <w:pPr>
              <w:spacing w:after="60" w:before="60"/>
            </w:pPr>
            <w:r>
              <w:rPr>
                <w:rFonts w:ascii="Calibri" w:cs="Calibri" w:eastAsia="Calibri" w:hAnsi="Calibri"/>
                <w:sz w:val="18"/>
                <w:szCs w:val="18"/>
              </w:rPr>
              <w:t xml:space="preserve">Drawing</w:t>
            </w:r>
          </w:p>
        </w:tc>
        <w:tc>
          <w:tcPr>
            <w:tcW w:type="dxa" w:w="2500"/>
            <w:shd w:fill="F0F4F0" w:val="clear"/>
          </w:tcPr>
          <w:p>
            <w:pPr>
              <w:spacing w:after="60" w:before="60"/>
            </w:pPr>
            <w:r>
              <w:rPr>
                <w:rFonts w:ascii="Calibri" w:cs="Calibri" w:eastAsia="Calibri" w:hAnsi="Calibri"/>
                <w:sz w:val="18"/>
                <w:szCs w:val="18"/>
              </w:rPr>
              <w:t xml:space="preserve">Engineering Deliverables</w:t>
            </w:r>
          </w:p>
        </w:tc>
        <w:tc>
          <w:tcPr>
            <w:tcW w:type="dxa" w:w="2800"/>
            <w:shd w:fill="F0F4F0" w:val="clear"/>
          </w:tcPr>
          <w:p>
            <w:pPr>
              <w:spacing w:after="60" w:before="60"/>
            </w:pPr>
            <w:r>
              <w:rPr>
                <w:rFonts w:ascii="Calibri" w:cs="Calibri" w:eastAsia="Calibri" w:hAnsi="Calibri"/>
                <w:sz w:val="18"/>
                <w:szCs w:val="18"/>
              </w:rPr>
              <w:t xml:space="preserve">Drawings, documents, RFIs, revisions</w:t>
            </w:r>
          </w:p>
        </w:tc>
        <w:tc>
          <w:tcPr>
            <w:tcW w:type="dxa" w:w="1560"/>
            <w:shd w:fill="F0F4F0" w:val="clear"/>
          </w:tcPr>
          <w:p>
            <w:pPr>
              <w:spacing w:after="60" w:before="60"/>
            </w:pPr>
            <w:r>
              <w:rPr>
                <w:rFonts w:ascii="Calibri" w:cs="Calibri" w:eastAsia="Calibri" w:hAnsi="Calibri"/>
                <w:sz w:val="18"/>
                <w:szCs w:val="18"/>
              </w:rPr>
              <w:t xml:space="preserve">Yes — Drawing / Document / RFI</w:t>
            </w:r>
          </w:p>
        </w:tc>
      </w:tr>
      <w:tr>
        <w:tc>
          <w:tcPr>
            <w:tcW w:type="dxa" w:w="2500"/>
            <w:shd w:fill="FFFFFF" w:val="clear"/>
          </w:tcPr>
          <w:p>
            <w:pPr>
              <w:spacing w:after="60" w:before="60"/>
            </w:pPr>
            <w:r>
              <w:rPr>
                <w:rFonts w:ascii="Calibri" w:cs="Calibri" w:eastAsia="Calibri" w:hAnsi="Calibri"/>
                <w:sz w:val="18"/>
                <w:szCs w:val="18"/>
              </w:rPr>
              <w:t xml:space="preserve">ImpactAssessment</w:t>
            </w:r>
          </w:p>
        </w:tc>
        <w:tc>
          <w:tcPr>
            <w:tcW w:type="dxa" w:w="2500"/>
            <w:shd w:fill="FFFFFF" w:val="clear"/>
          </w:tcPr>
          <w:p>
            <w:pPr>
              <w:spacing w:after="60" w:before="60"/>
            </w:pPr>
            <w:r>
              <w:rPr>
                <w:rFonts w:ascii="Calibri" w:cs="Calibri" w:eastAsia="Calibri" w:hAnsi="Calibri"/>
                <w:sz w:val="18"/>
                <w:szCs w:val="18"/>
              </w:rPr>
              <w:t xml:space="preserve">Impact Analysis</w:t>
            </w:r>
          </w:p>
        </w:tc>
        <w:tc>
          <w:tcPr>
            <w:tcW w:type="dxa" w:w="2800"/>
            <w:shd w:fill="FFFFFF" w:val="clear"/>
          </w:tcPr>
          <w:p>
            <w:pPr>
              <w:spacing w:after="60" w:before="60"/>
            </w:pPr>
            <w:r>
              <w:rPr>
                <w:rFonts w:ascii="Calibri" w:cs="Calibri" w:eastAsia="Calibri" w:hAnsi="Calibri"/>
                <w:sz w:val="18"/>
                <w:szCs w:val="18"/>
              </w:rPr>
              <w:t xml:space="preserve">PIG traversal results, multi-dim impact scores</w:t>
            </w:r>
          </w:p>
        </w:tc>
        <w:tc>
          <w:tcPr>
            <w:tcW w:type="dxa" w:w="1560"/>
            <w:shd w:fill="FFFFFF" w:val="clear"/>
          </w:tcPr>
          <w:p>
            <w:pPr>
              <w:spacing w:after="60" w:before="60"/>
            </w:pPr>
            <w:r>
              <w:rPr>
                <w:rFonts w:ascii="Calibri" w:cs="Calibri" w:eastAsia="Calibri" w:hAnsi="Calibri"/>
                <w:sz w:val="18"/>
                <w:szCs w:val="18"/>
              </w:rPr>
              <w:t xml:space="preserve">No (output artifact)</w:t>
            </w:r>
          </w:p>
        </w:tc>
      </w:tr>
      <w:tr>
        <w:tc>
          <w:tcPr>
            <w:tcW w:type="dxa" w:w="2500"/>
            <w:shd w:fill="F0F4F0" w:val="clear"/>
          </w:tcPr>
          <w:p>
            <w:pPr>
              <w:spacing w:after="60" w:before="60"/>
            </w:pPr>
            <w:r>
              <w:rPr>
                <w:rFonts w:ascii="Calibri" w:cs="Calibri" w:eastAsia="Calibri" w:hAnsi="Calibri"/>
                <w:sz w:val="18"/>
                <w:szCs w:val="18"/>
              </w:rPr>
              <w:t xml:space="preserve">ChangeOrder</w:t>
            </w:r>
          </w:p>
        </w:tc>
        <w:tc>
          <w:tcPr>
            <w:tcW w:type="dxa" w:w="2500"/>
            <w:shd w:fill="F0F4F0" w:val="clear"/>
          </w:tcPr>
          <w:p>
            <w:pPr>
              <w:spacing w:after="60" w:before="60"/>
            </w:pPr>
            <w:r>
              <w:rPr>
                <w:rFonts w:ascii="Calibri" w:cs="Calibri" w:eastAsia="Calibri" w:hAnsi="Calibri"/>
                <w:sz w:val="18"/>
                <w:szCs w:val="18"/>
              </w:rPr>
              <w:t xml:space="preserve">Change Management</w:t>
            </w:r>
          </w:p>
        </w:tc>
        <w:tc>
          <w:tcPr>
            <w:tcW w:type="dxa" w:w="2800"/>
            <w:shd w:fill="F0F4F0" w:val="clear"/>
          </w:tcPr>
          <w:p>
            <w:pPr>
              <w:spacing w:after="60" w:before="60"/>
            </w:pPr>
            <w:r>
              <w:rPr>
                <w:rFonts w:ascii="Calibri" w:cs="Calibri" w:eastAsia="Calibri" w:hAnsi="Calibri"/>
                <w:sz w:val="18"/>
                <w:szCs w:val="18"/>
              </w:rPr>
              <w:t xml:space="preserve">Change lifecycle, impact summary, closure</w:t>
            </w:r>
          </w:p>
        </w:tc>
        <w:tc>
          <w:tcPr>
            <w:tcW w:type="dxa" w:w="1560"/>
            <w:shd w:fill="F0F4F0" w:val="clear"/>
          </w:tcPr>
          <w:p>
            <w:pPr>
              <w:spacing w:after="60" w:before="60"/>
            </w:pPr>
            <w:r>
              <w:rPr>
                <w:rFonts w:ascii="Calibri" w:cs="Calibri" w:eastAsia="Calibri" w:hAnsi="Calibri"/>
                <w:sz w:val="18"/>
                <w:szCs w:val="18"/>
              </w:rPr>
              <w:t xml:space="preserve">Yes — Change</w:t>
            </w:r>
          </w:p>
        </w:tc>
      </w:tr>
      <w:tr>
        <w:tc>
          <w:tcPr>
            <w:tcW w:type="dxa" w:w="2500"/>
            <w:shd w:fill="FFFFFF" w:val="clear"/>
          </w:tcPr>
          <w:p>
            <w:pPr>
              <w:spacing w:after="60" w:before="60"/>
            </w:pPr>
            <w:r>
              <w:rPr>
                <w:rFonts w:ascii="Calibri" w:cs="Calibri" w:eastAsia="Calibri" w:hAnsi="Calibri"/>
                <w:sz w:val="18"/>
                <w:szCs w:val="18"/>
              </w:rPr>
              <w:t xml:space="preserve">Risk</w:t>
            </w:r>
          </w:p>
        </w:tc>
        <w:tc>
          <w:tcPr>
            <w:tcW w:type="dxa" w:w="2500"/>
            <w:shd w:fill="FFFFFF" w:val="clear"/>
          </w:tcPr>
          <w:p>
            <w:pPr>
              <w:spacing w:after="60" w:before="60"/>
            </w:pPr>
            <w:r>
              <w:rPr>
                <w:rFonts w:ascii="Calibri" w:cs="Calibri" w:eastAsia="Calibri" w:hAnsi="Calibri"/>
                <w:sz w:val="18"/>
                <w:szCs w:val="18"/>
              </w:rPr>
              <w:t xml:space="preserve">Risk &amp; Safety</w:t>
            </w:r>
          </w:p>
        </w:tc>
        <w:tc>
          <w:tcPr>
            <w:tcW w:type="dxa" w:w="2800"/>
            <w:shd w:fill="FFFFFF" w:val="clear"/>
          </w:tcPr>
          <w:p>
            <w:pPr>
              <w:spacing w:after="60" w:before="60"/>
            </w:pPr>
            <w:r>
              <w:rPr>
                <w:rFonts w:ascii="Calibri" w:cs="Calibri" w:eastAsia="Calibri" w:hAnsi="Calibri"/>
                <w:sz w:val="18"/>
                <w:szCs w:val="18"/>
              </w:rPr>
              <w:t xml:space="preserve">Risk register, scoring, mitigation, safety incidents</w:t>
            </w:r>
          </w:p>
        </w:tc>
        <w:tc>
          <w:tcPr>
            <w:tcW w:type="dxa" w:w="1560"/>
            <w:shd w:fill="FFFFFF" w:val="clear"/>
          </w:tcPr>
          <w:p>
            <w:pPr>
              <w:spacing w:after="60" w:before="60"/>
            </w:pPr>
            <w:r>
              <w:rPr>
                <w:rFonts w:ascii="Calibri" w:cs="Calibri" w:eastAsia="Calibri" w:hAnsi="Calibri"/>
                <w:sz w:val="18"/>
                <w:szCs w:val="18"/>
              </w:rPr>
              <w:t xml:space="preserve">Yes — Risk</w:t>
            </w:r>
          </w:p>
        </w:tc>
      </w:tr>
      <w:tr>
        <w:tc>
          <w:tcPr>
            <w:tcW w:type="dxa" w:w="2500"/>
            <w:shd w:fill="F0F4F0" w:val="clear"/>
          </w:tcPr>
          <w:p>
            <w:pPr>
              <w:spacing w:after="60" w:before="60"/>
            </w:pPr>
            <w:r>
              <w:rPr>
                <w:rFonts w:ascii="Calibri" w:cs="Calibri" w:eastAsia="Calibri" w:hAnsi="Calibri"/>
                <w:sz w:val="18"/>
                <w:szCs w:val="18"/>
              </w:rPr>
              <w:t xml:space="preserve">Vendor</w:t>
            </w:r>
          </w:p>
        </w:tc>
        <w:tc>
          <w:tcPr>
            <w:tcW w:type="dxa" w:w="2500"/>
            <w:shd w:fill="F0F4F0" w:val="clear"/>
          </w:tcPr>
          <w:p>
            <w:pPr>
              <w:spacing w:after="60" w:before="60"/>
            </w:pPr>
            <w:r>
              <w:rPr>
                <w:rFonts w:ascii="Calibri" w:cs="Calibri" w:eastAsia="Calibri" w:hAnsi="Calibri"/>
                <w:sz w:val="18"/>
                <w:szCs w:val="18"/>
              </w:rPr>
              <w:t xml:space="preserve">Vendor Management</w:t>
            </w:r>
          </w:p>
        </w:tc>
        <w:tc>
          <w:tcPr>
            <w:tcW w:type="dxa" w:w="2800"/>
            <w:shd w:fill="F0F4F0" w:val="clear"/>
          </w:tcPr>
          <w:p>
            <w:pPr>
              <w:spacing w:after="60" w:before="60"/>
            </w:pPr>
            <w:r>
              <w:rPr>
                <w:rFonts w:ascii="Calibri" w:cs="Calibri" w:eastAsia="Calibri" w:hAnsi="Calibri"/>
                <w:sz w:val="18"/>
                <w:szCs w:val="18"/>
              </w:rPr>
              <w:t xml:space="preserve">Vendor records, scoring, NCRs, causal attribution</w:t>
            </w:r>
          </w:p>
        </w:tc>
        <w:tc>
          <w:tcPr>
            <w:tcW w:type="dxa" w:w="1560"/>
            <w:shd w:fill="F0F4F0" w:val="clear"/>
          </w:tcPr>
          <w:p>
            <w:pPr>
              <w:spacing w:after="60" w:before="60"/>
            </w:pPr>
            <w:r>
              <w:rPr>
                <w:rFonts w:ascii="Calibri" w:cs="Calibri" w:eastAsia="Calibri" w:hAnsi="Calibri"/>
                <w:sz w:val="18"/>
                <w:szCs w:val="18"/>
              </w:rPr>
              <w:t xml:space="preserve">Yes — Vendor</w:t>
            </w:r>
          </w:p>
        </w:tc>
      </w:tr>
      <w:tr>
        <w:tc>
          <w:tcPr>
            <w:tcW w:type="dxa" w:w="2500"/>
            <w:shd w:fill="FFFFFF" w:val="clear"/>
          </w:tcPr>
          <w:p>
            <w:pPr>
              <w:spacing w:after="60" w:before="60"/>
            </w:pPr>
            <w:r>
              <w:rPr>
                <w:rFonts w:ascii="Calibri" w:cs="Calibri" w:eastAsia="Calibri" w:hAnsi="Calibri"/>
                <w:sz w:val="18"/>
                <w:szCs w:val="18"/>
              </w:rPr>
              <w:t xml:space="preserve">Dispatch</w:t>
            </w:r>
          </w:p>
        </w:tc>
        <w:tc>
          <w:tcPr>
            <w:tcW w:type="dxa" w:w="2500"/>
            <w:shd w:fill="FFFFFF" w:val="clear"/>
          </w:tcPr>
          <w:p>
            <w:pPr>
              <w:spacing w:after="60" w:before="60"/>
            </w:pPr>
            <w:r>
              <w:rPr>
                <w:rFonts w:ascii="Calibri" w:cs="Calibri" w:eastAsia="Calibri" w:hAnsi="Calibri"/>
                <w:sz w:val="18"/>
                <w:szCs w:val="18"/>
              </w:rPr>
              <w:t xml:space="preserve">Supply Chain</w:t>
            </w:r>
          </w:p>
        </w:tc>
        <w:tc>
          <w:tcPr>
            <w:tcW w:type="dxa" w:w="2800"/>
            <w:shd w:fill="FFFFFF" w:val="clear"/>
          </w:tcPr>
          <w:p>
            <w:pPr>
              <w:spacing w:after="60" w:before="60"/>
            </w:pPr>
            <w:r>
              <w:rPr>
                <w:rFonts w:ascii="Calibri" w:cs="Calibri" w:eastAsia="Calibri" w:hAnsi="Calibri"/>
                <w:sz w:val="18"/>
                <w:szCs w:val="18"/>
              </w:rPr>
              <w:t xml:space="preserve">Dispatch records, shipment stages, material readiness</w:t>
            </w:r>
          </w:p>
        </w:tc>
        <w:tc>
          <w:tcPr>
            <w:tcW w:type="dxa" w:w="1560"/>
            <w:shd w:fill="FFFFFF" w:val="clear"/>
          </w:tcPr>
          <w:p>
            <w:pPr>
              <w:spacing w:after="60" w:before="60"/>
            </w:pPr>
            <w:r>
              <w:rPr>
                <w:rFonts w:ascii="Calibri" w:cs="Calibri" w:eastAsia="Calibri" w:hAnsi="Calibri"/>
                <w:sz w:val="18"/>
                <w:szCs w:val="18"/>
              </w:rPr>
              <w:t xml:space="preserve">Yes — Dispatch / Shipment</w:t>
            </w:r>
          </w:p>
        </w:tc>
      </w:tr>
      <w:tr>
        <w:tc>
          <w:tcPr>
            <w:tcW w:type="dxa" w:w="2500"/>
            <w:shd w:fill="F0F4F0" w:val="clear"/>
          </w:tcPr>
          <w:p>
            <w:pPr>
              <w:spacing w:after="60" w:before="60"/>
            </w:pPr>
            <w:r>
              <w:rPr>
                <w:rFonts w:ascii="Calibri" w:cs="Calibri" w:eastAsia="Calibri" w:hAnsi="Calibri"/>
                <w:sz w:val="18"/>
                <w:szCs w:val="18"/>
              </w:rPr>
              <w:t xml:space="preserve">Decision</w:t>
            </w:r>
          </w:p>
        </w:tc>
        <w:tc>
          <w:tcPr>
            <w:tcW w:type="dxa" w:w="2500"/>
            <w:shd w:fill="F0F4F0" w:val="clear"/>
          </w:tcPr>
          <w:p>
            <w:pPr>
              <w:spacing w:after="60" w:before="60"/>
            </w:pPr>
            <w:r>
              <w:rPr>
                <w:rFonts w:ascii="Calibri" w:cs="Calibri" w:eastAsia="Calibri" w:hAnsi="Calibri"/>
                <w:sz w:val="18"/>
                <w:szCs w:val="18"/>
              </w:rPr>
              <w:t xml:space="preserve">Decision</w:t>
            </w:r>
          </w:p>
        </w:tc>
        <w:tc>
          <w:tcPr>
            <w:tcW w:type="dxa" w:w="2800"/>
            <w:shd w:fill="F0F4F0" w:val="clear"/>
          </w:tcPr>
          <w:p>
            <w:pPr>
              <w:spacing w:after="60" w:before="60"/>
            </w:pPr>
            <w:r>
              <w:rPr>
                <w:rFonts w:ascii="Calibri" w:cs="Calibri" w:eastAsia="Calibri" w:hAnsi="Calibri"/>
                <w:sz w:val="18"/>
                <w:szCs w:val="18"/>
              </w:rPr>
              <w:t xml:space="preserve">Decision lifecycle, options, approvals, outcomes</w:t>
            </w:r>
          </w:p>
        </w:tc>
        <w:tc>
          <w:tcPr>
            <w:tcW w:type="dxa" w:w="1560"/>
            <w:shd w:fill="F0F4F0" w:val="clear"/>
          </w:tcPr>
          <w:p>
            <w:pPr>
              <w:spacing w:after="60" w:before="60"/>
            </w:pPr>
            <w:r>
              <w:rPr>
                <w:rFonts w:ascii="Calibri" w:cs="Calibri" w:eastAsia="Calibri" w:hAnsi="Calibri"/>
                <w:sz w:val="18"/>
                <w:szCs w:val="18"/>
              </w:rPr>
              <w:t xml:space="preserve">Yes — Decision</w:t>
            </w:r>
          </w:p>
        </w:tc>
      </w:tr>
      <w:tr>
        <w:tc>
          <w:tcPr>
            <w:tcW w:type="dxa" w:w="2500"/>
            <w:shd w:fill="FFFFFF" w:val="clear"/>
          </w:tcPr>
          <w:p>
            <w:pPr>
              <w:spacing w:after="60" w:before="60"/>
            </w:pPr>
            <w:r>
              <w:rPr>
                <w:rFonts w:ascii="Calibri" w:cs="Calibri" w:eastAsia="Calibri" w:hAnsi="Calibri"/>
                <w:sz w:val="18"/>
                <w:szCs w:val="18"/>
              </w:rPr>
              <w:t xml:space="preserve">AlignmentRecord</w:t>
            </w:r>
          </w:p>
        </w:tc>
        <w:tc>
          <w:tcPr>
            <w:tcW w:type="dxa" w:w="2500"/>
            <w:shd w:fill="FFFFFF" w:val="clear"/>
          </w:tcPr>
          <w:p>
            <w:pPr>
              <w:spacing w:after="60" w:before="60"/>
            </w:pPr>
            <w:r>
              <w:rPr>
                <w:rFonts w:ascii="Calibri" w:cs="Calibri" w:eastAsia="Calibri" w:hAnsi="Calibri"/>
                <w:sz w:val="18"/>
                <w:szCs w:val="18"/>
              </w:rPr>
              <w:t xml:space="preserve">Communication &amp; Alignment</w:t>
            </w:r>
          </w:p>
        </w:tc>
        <w:tc>
          <w:tcPr>
            <w:tcW w:type="dxa" w:w="2800"/>
            <w:shd w:fill="FFFFFF" w:val="clear"/>
          </w:tcPr>
          <w:p>
            <w:pPr>
              <w:spacing w:after="60" w:before="60"/>
            </w:pPr>
            <w:r>
              <w:rPr>
                <w:rFonts w:ascii="Calibri" w:cs="Calibri" w:eastAsia="Calibri" w:hAnsi="Calibri"/>
                <w:sz w:val="18"/>
                <w:szCs w:val="18"/>
              </w:rPr>
              <w:t xml:space="preserve">Stakeholder acknowledgment, alignment gaps</w:t>
            </w:r>
          </w:p>
        </w:tc>
        <w:tc>
          <w:tcPr>
            <w:tcW w:type="dxa" w:w="15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CoordinationItem</w:t>
            </w:r>
          </w:p>
        </w:tc>
        <w:tc>
          <w:tcPr>
            <w:tcW w:type="dxa" w:w="2500"/>
            <w:shd w:fill="F0F4F0" w:val="clear"/>
          </w:tcPr>
          <w:p>
            <w:pPr>
              <w:spacing w:after="60" w:before="60"/>
            </w:pPr>
            <w:r>
              <w:rPr>
                <w:rFonts w:ascii="Calibri" w:cs="Calibri" w:eastAsia="Calibri" w:hAnsi="Calibri"/>
                <w:sz w:val="18"/>
                <w:szCs w:val="18"/>
              </w:rPr>
              <w:t xml:space="preserve">Coordination</w:t>
            </w:r>
          </w:p>
        </w:tc>
        <w:tc>
          <w:tcPr>
            <w:tcW w:type="dxa" w:w="2800"/>
            <w:shd w:fill="F0F4F0" w:val="clear"/>
          </w:tcPr>
          <w:p>
            <w:pPr>
              <w:spacing w:after="60" w:before="60"/>
            </w:pPr>
            <w:r>
              <w:rPr>
                <w:rFonts w:ascii="Calibri" w:cs="Calibri" w:eastAsia="Calibri" w:hAnsi="Calibri"/>
                <w:sz w:val="18"/>
                <w:szCs w:val="18"/>
              </w:rPr>
              <w:t xml:space="preserve">Close-loop action tracking (event to closure)</w:t>
            </w:r>
          </w:p>
        </w:tc>
        <w:tc>
          <w:tcPr>
            <w:tcW w:type="dxa" w:w="1560"/>
            <w:shd w:fill="F0F4F0" w:val="clear"/>
          </w:tcPr>
          <w:p>
            <w:pPr>
              <w:spacing w:after="60" w:before="60"/>
            </w:pPr>
            <w:r>
              <w:rPr>
                <w:rFonts w:ascii="Calibri" w:cs="Calibri" w:eastAsia="Calibri" w:hAnsi="Calibri"/>
                <w:sz w:val="18"/>
                <w:szCs w:val="18"/>
              </w:rPr>
              <w:t xml:space="preserve">Yes — CoordinationItem</w:t>
            </w:r>
          </w:p>
        </w:tc>
      </w:tr>
      <w:tr>
        <w:tc>
          <w:tcPr>
            <w:tcW w:type="dxa" w:w="2500"/>
            <w:shd w:fill="FFFFFF" w:val="clear"/>
          </w:tcPr>
          <w:p>
            <w:pPr>
              <w:spacing w:after="60" w:before="60"/>
            </w:pPr>
            <w:r>
              <w:rPr>
                <w:rFonts w:ascii="Calibri" w:cs="Calibri" w:eastAsia="Calibri" w:hAnsi="Calibri"/>
                <w:sz w:val="18"/>
                <w:szCs w:val="18"/>
              </w:rPr>
              <w:t xml:space="preserve">ReadinessGate</w:t>
            </w:r>
          </w:p>
        </w:tc>
        <w:tc>
          <w:tcPr>
            <w:tcW w:type="dxa" w:w="2500"/>
            <w:shd w:fill="FFFFFF" w:val="clear"/>
          </w:tcPr>
          <w:p>
            <w:pPr>
              <w:spacing w:after="60" w:before="60"/>
            </w:pPr>
            <w:r>
              <w:rPr>
                <w:rFonts w:ascii="Calibri" w:cs="Calibri" w:eastAsia="Calibri" w:hAnsi="Calibri"/>
                <w:sz w:val="18"/>
                <w:szCs w:val="18"/>
              </w:rPr>
              <w:t xml:space="preserve">Readiness</w:t>
            </w:r>
          </w:p>
        </w:tc>
        <w:tc>
          <w:tcPr>
            <w:tcW w:type="dxa" w:w="2800"/>
            <w:shd w:fill="FFFFFF" w:val="clear"/>
          </w:tcPr>
          <w:p>
            <w:pPr>
              <w:spacing w:after="60" w:before="60"/>
            </w:pPr>
            <w:r>
              <w:rPr>
                <w:rFonts w:ascii="Calibri" w:cs="Calibri" w:eastAsia="Calibri" w:hAnsi="Calibri"/>
                <w:sz w:val="18"/>
                <w:szCs w:val="18"/>
              </w:rPr>
              <w:t xml:space="preserve">Readiness gate definitions, criteria, scores</w:t>
            </w:r>
          </w:p>
        </w:tc>
        <w:tc>
          <w:tcPr>
            <w:tcW w:type="dxa" w:w="1560"/>
            <w:shd w:fill="FFFFFF" w:val="clear"/>
          </w:tcPr>
          <w:p>
            <w:pPr>
              <w:spacing w:after="60" w:before="60"/>
            </w:pPr>
            <w:r>
              <w:rPr>
                <w:rFonts w:ascii="Calibri" w:cs="Calibri" w:eastAsia="Calibri" w:hAnsi="Calibri"/>
                <w:sz w:val="18"/>
                <w:szCs w:val="18"/>
              </w:rPr>
              <w:t xml:space="preserve">Yes — Gate</w:t>
            </w:r>
          </w:p>
        </w:tc>
      </w:tr>
      <w:tr>
        <w:tc>
          <w:tcPr>
            <w:tcW w:type="dxa" w:w="2500"/>
            <w:shd w:fill="F0F4F0" w:val="clear"/>
          </w:tcPr>
          <w:p>
            <w:pPr>
              <w:spacing w:after="60" w:before="60"/>
            </w:pPr>
            <w:r>
              <w:rPr>
                <w:rFonts w:ascii="Calibri" w:cs="Calibri" w:eastAsia="Calibri" w:hAnsi="Calibri"/>
                <w:sz w:val="18"/>
                <w:szCs w:val="18"/>
              </w:rPr>
              <w:t xml:space="preserve">SimulationScenario</w:t>
            </w:r>
          </w:p>
        </w:tc>
        <w:tc>
          <w:tcPr>
            <w:tcW w:type="dxa" w:w="2500"/>
            <w:shd w:fill="F0F4F0" w:val="clear"/>
          </w:tcPr>
          <w:p>
            <w:pPr>
              <w:spacing w:after="60" w:before="60"/>
            </w:pPr>
            <w:r>
              <w:rPr>
                <w:rFonts w:ascii="Calibri" w:cs="Calibri" w:eastAsia="Calibri" w:hAnsi="Calibri"/>
                <w:sz w:val="18"/>
                <w:szCs w:val="18"/>
              </w:rPr>
              <w:t xml:space="preserve">Simulation</w:t>
            </w:r>
          </w:p>
        </w:tc>
        <w:tc>
          <w:tcPr>
            <w:tcW w:type="dxa" w:w="2800"/>
            <w:shd w:fill="F0F4F0" w:val="clear"/>
          </w:tcPr>
          <w:p>
            <w:pPr>
              <w:spacing w:after="60" w:before="60"/>
            </w:pPr>
            <w:r>
              <w:rPr>
                <w:rFonts w:ascii="Calibri" w:cs="Calibri" w:eastAsia="Calibri" w:hAnsi="Calibri"/>
                <w:sz w:val="18"/>
                <w:szCs w:val="18"/>
              </w:rPr>
              <w:t xml:space="preserve">Scenario inputs, engine runs, results</w:t>
            </w:r>
          </w:p>
        </w:tc>
        <w:tc>
          <w:tcPr>
            <w:tcW w:type="dxa" w:w="15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MemoryRecord</w:t>
            </w:r>
          </w:p>
        </w:tc>
        <w:tc>
          <w:tcPr>
            <w:tcW w:type="dxa" w:w="2500"/>
            <w:shd w:fill="FFFFFF" w:val="clear"/>
          </w:tcPr>
          <w:p>
            <w:pPr>
              <w:spacing w:after="60" w:before="60"/>
            </w:pPr>
            <w:r>
              <w:rPr>
                <w:rFonts w:ascii="Calibri" w:cs="Calibri" w:eastAsia="Calibri" w:hAnsi="Calibri"/>
                <w:sz w:val="18"/>
                <w:szCs w:val="18"/>
              </w:rPr>
              <w:t xml:space="preserve">Organizational Memory</w:t>
            </w:r>
          </w:p>
        </w:tc>
        <w:tc>
          <w:tcPr>
            <w:tcW w:type="dxa" w:w="2800"/>
            <w:shd w:fill="FFFFFF" w:val="clear"/>
          </w:tcPr>
          <w:p>
            <w:pPr>
              <w:spacing w:after="60" w:before="60"/>
            </w:pPr>
            <w:r>
              <w:rPr>
                <w:rFonts w:ascii="Calibri" w:cs="Calibri" w:eastAsia="Calibri" w:hAnsi="Calibri"/>
                <w:sz w:val="18"/>
                <w:szCs w:val="18"/>
              </w:rPr>
              <w:t xml:space="preserve">Institutional patterns, decision histories</w:t>
            </w:r>
          </w:p>
        </w:tc>
        <w:tc>
          <w:tcPr>
            <w:tcW w:type="dxa" w:w="15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Forecast</w:t>
            </w:r>
          </w:p>
        </w:tc>
        <w:tc>
          <w:tcPr>
            <w:tcW w:type="dxa" w:w="2500"/>
            <w:shd w:fill="F0F4F0" w:val="clear"/>
          </w:tcPr>
          <w:p>
            <w:pPr>
              <w:spacing w:after="60" w:before="60"/>
            </w:pPr>
            <w:r>
              <w:rPr>
                <w:rFonts w:ascii="Calibri" w:cs="Calibri" w:eastAsia="Calibri" w:hAnsi="Calibri"/>
                <w:sz w:val="18"/>
                <w:szCs w:val="18"/>
              </w:rPr>
              <w:t xml:space="preserve">Forecasting</w:t>
            </w:r>
          </w:p>
        </w:tc>
        <w:tc>
          <w:tcPr>
            <w:tcW w:type="dxa" w:w="2800"/>
            <w:shd w:fill="F0F4F0" w:val="clear"/>
          </w:tcPr>
          <w:p>
            <w:pPr>
              <w:spacing w:after="60" w:before="60"/>
            </w:pPr>
            <w:r>
              <w:rPr>
                <w:rFonts w:ascii="Calibri" w:cs="Calibri" w:eastAsia="Calibri" w:hAnsi="Calibri"/>
                <w:sz w:val="18"/>
                <w:szCs w:val="18"/>
              </w:rPr>
              <w:t xml:space="preserve">6-domain forecasts with variance detection</w:t>
            </w:r>
          </w:p>
        </w:tc>
        <w:tc>
          <w:tcPr>
            <w:tcW w:type="dxa" w:w="15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Report</w:t>
            </w:r>
          </w:p>
        </w:tc>
        <w:tc>
          <w:tcPr>
            <w:tcW w:type="dxa" w:w="2500"/>
            <w:shd w:fill="FFFFFF" w:val="clear"/>
          </w:tcPr>
          <w:p>
            <w:pPr>
              <w:spacing w:after="60" w:before="60"/>
            </w:pPr>
            <w:r>
              <w:rPr>
                <w:rFonts w:ascii="Calibri" w:cs="Calibri" w:eastAsia="Calibri" w:hAnsi="Calibri"/>
                <w:sz w:val="18"/>
                <w:szCs w:val="18"/>
              </w:rPr>
              <w:t xml:space="preserve">Reporting</w:t>
            </w:r>
          </w:p>
        </w:tc>
        <w:tc>
          <w:tcPr>
            <w:tcW w:type="dxa" w:w="2800"/>
            <w:shd w:fill="FFFFFF" w:val="clear"/>
          </w:tcPr>
          <w:p>
            <w:pPr>
              <w:spacing w:after="60" w:before="60"/>
            </w:pPr>
            <w:r>
              <w:rPr>
                <w:rFonts w:ascii="Calibri" w:cs="Calibri" w:eastAsia="Calibri" w:hAnsi="Calibri"/>
                <w:sz w:val="18"/>
                <w:szCs w:val="18"/>
              </w:rPr>
              <w:t xml:space="preserve">Report templates, drafts, confirmations, send log</w:t>
            </w:r>
          </w:p>
        </w:tc>
        <w:tc>
          <w:tcPr>
            <w:tcW w:type="dxa" w:w="15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TenantConfig</w:t>
            </w:r>
          </w:p>
        </w:tc>
        <w:tc>
          <w:tcPr>
            <w:tcW w:type="dxa" w:w="2500"/>
            <w:shd w:fill="F0F4F0" w:val="clear"/>
          </w:tcPr>
          <w:p>
            <w:pPr>
              <w:spacing w:after="60" w:before="60"/>
            </w:pPr>
            <w:r>
              <w:rPr>
                <w:rFonts w:ascii="Calibri" w:cs="Calibri" w:eastAsia="Calibri" w:hAnsi="Calibri"/>
                <w:sz w:val="18"/>
                <w:szCs w:val="18"/>
              </w:rPr>
              <w:t xml:space="preserve">Tenant Configuration</w:t>
            </w:r>
          </w:p>
        </w:tc>
        <w:tc>
          <w:tcPr>
            <w:tcW w:type="dxa" w:w="2800"/>
            <w:shd w:fill="F0F4F0" w:val="clear"/>
          </w:tcPr>
          <w:p>
            <w:pPr>
              <w:spacing w:after="60" w:before="60"/>
            </w:pPr>
            <w:r>
              <w:rPr>
                <w:rFonts w:ascii="Calibri" w:cs="Calibri" w:eastAsia="Calibri" w:hAnsi="Calibri"/>
                <w:sz w:val="18"/>
                <w:szCs w:val="18"/>
              </w:rPr>
              <w:t xml:space="preserve">Studio configuration (versioned, immutable on publish)</w:t>
            </w:r>
          </w:p>
        </w:tc>
        <w:tc>
          <w:tcPr>
            <w:tcW w:type="dxa" w:w="15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AuditRecord</w:t>
            </w:r>
          </w:p>
        </w:tc>
        <w:tc>
          <w:tcPr>
            <w:tcW w:type="dxa" w:w="2500"/>
            <w:shd w:fill="FFFFFF" w:val="clear"/>
          </w:tcPr>
          <w:p>
            <w:pPr>
              <w:spacing w:after="60" w:before="60"/>
            </w:pPr>
            <w:r>
              <w:rPr>
                <w:rFonts w:ascii="Calibri" w:cs="Calibri" w:eastAsia="Calibri" w:hAnsi="Calibri"/>
                <w:sz w:val="18"/>
                <w:szCs w:val="18"/>
              </w:rPr>
              <w:t xml:space="preserve">Audit &amp; Compliance</w:t>
            </w:r>
          </w:p>
        </w:tc>
        <w:tc>
          <w:tcPr>
            <w:tcW w:type="dxa" w:w="2800"/>
            <w:shd w:fill="FFFFFF" w:val="clear"/>
          </w:tcPr>
          <w:p>
            <w:pPr>
              <w:spacing w:after="60" w:before="60"/>
            </w:pPr>
            <w:r>
              <w:rPr>
                <w:rFonts w:ascii="Calibri" w:cs="Calibri" w:eastAsia="Calibri" w:hAnsi="Calibri"/>
                <w:sz w:val="18"/>
                <w:szCs w:val="18"/>
              </w:rPr>
              <w:t xml:space="preserve">Immutable append-only audit trail</w:t>
            </w:r>
          </w:p>
        </w:tc>
        <w:tc>
          <w:tcPr>
            <w:tcW w:type="dxa" w:w="15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IntegrationJob</w:t>
            </w:r>
          </w:p>
        </w:tc>
        <w:tc>
          <w:tcPr>
            <w:tcW w:type="dxa" w:w="2500"/>
            <w:shd w:fill="F0F4F0" w:val="clear"/>
          </w:tcPr>
          <w:p>
            <w:pPr>
              <w:spacing w:after="60" w:before="60"/>
            </w:pPr>
            <w:r>
              <w:rPr>
                <w:rFonts w:ascii="Calibri" w:cs="Calibri" w:eastAsia="Calibri" w:hAnsi="Calibri"/>
                <w:sz w:val="18"/>
                <w:szCs w:val="18"/>
              </w:rPr>
              <w:t xml:space="preserve">Integration</w:t>
            </w:r>
          </w:p>
        </w:tc>
        <w:tc>
          <w:tcPr>
            <w:tcW w:type="dxa" w:w="2800"/>
            <w:shd w:fill="F0F4F0" w:val="clear"/>
          </w:tcPr>
          <w:p>
            <w:pPr>
              <w:spacing w:after="60" w:before="60"/>
            </w:pPr>
            <w:r>
              <w:rPr>
                <w:rFonts w:ascii="Calibri" w:cs="Calibri" w:eastAsia="Calibri" w:hAnsi="Calibri"/>
                <w:sz w:val="18"/>
                <w:szCs w:val="18"/>
              </w:rPr>
              <w:t xml:space="preserve">Connector runs, field mappings, sync conflicts</w:t>
            </w:r>
          </w:p>
        </w:tc>
        <w:tc>
          <w:tcPr>
            <w:tcW w:type="dxa" w:w="1560"/>
            <w:shd w:fill="F0F4F0" w:val="clear"/>
          </w:tcPr>
          <w:p>
            <w:pPr>
              <w:spacing w:after="60" w:before="60"/>
            </w:pPr>
            <w:r>
              <w:rPr>
                <w:rFonts w:ascii="Calibri" w:cs="Calibri" w:eastAsia="Calibri" w:hAnsi="Calibri"/>
                <w:sz w:val="18"/>
                <w:szCs w:val="18"/>
              </w:rPr>
              <w:t xml:space="preserve">No</w:t>
            </w:r>
          </w:p>
        </w:tc>
      </w:tr>
      <w:tr>
        <w:tc>
          <w:tcPr>
            <w:tcW w:type="dxa" w:w="2500"/>
            <w:shd w:fill="FFFFFF" w:val="clear"/>
          </w:tcPr>
          <w:p>
            <w:pPr>
              <w:spacing w:after="60" w:before="60"/>
            </w:pPr>
            <w:r>
              <w:rPr>
                <w:rFonts w:ascii="Calibri" w:cs="Calibri" w:eastAsia="Calibri" w:hAnsi="Calibri"/>
                <w:sz w:val="18"/>
                <w:szCs w:val="18"/>
              </w:rPr>
              <w:t xml:space="preserve">User</w:t>
            </w:r>
          </w:p>
        </w:tc>
        <w:tc>
          <w:tcPr>
            <w:tcW w:type="dxa" w:w="2500"/>
            <w:shd w:fill="FFFFFF" w:val="clear"/>
          </w:tcPr>
          <w:p>
            <w:pPr>
              <w:spacing w:after="60" w:before="60"/>
            </w:pPr>
            <w:r>
              <w:rPr>
                <w:rFonts w:ascii="Calibri" w:cs="Calibri" w:eastAsia="Calibri" w:hAnsi="Calibri"/>
                <w:sz w:val="18"/>
                <w:szCs w:val="18"/>
              </w:rPr>
              <w:t xml:space="preserve">Identity &amp; Access</w:t>
            </w:r>
          </w:p>
        </w:tc>
        <w:tc>
          <w:tcPr>
            <w:tcW w:type="dxa" w:w="2800"/>
            <w:shd w:fill="FFFFFF" w:val="clear"/>
          </w:tcPr>
          <w:p>
            <w:pPr>
              <w:spacing w:after="60" w:before="60"/>
            </w:pPr>
            <w:r>
              <w:rPr>
                <w:rFonts w:ascii="Calibri" w:cs="Calibri" w:eastAsia="Calibri" w:hAnsi="Calibri"/>
                <w:sz w:val="18"/>
                <w:szCs w:val="18"/>
              </w:rPr>
              <w:t xml:space="preserve">User records, roles, permissions, sessions</w:t>
            </w:r>
          </w:p>
        </w:tc>
        <w:tc>
          <w:tcPr>
            <w:tcW w:type="dxa" w:w="1560"/>
            <w:shd w:fill="FFFFFF" w:val="clear"/>
          </w:tcPr>
          <w:p>
            <w:pPr>
              <w:spacing w:after="60" w:before="60"/>
            </w:pPr>
            <w:r>
              <w:rPr>
                <w:rFonts w:ascii="Calibri" w:cs="Calibri" w:eastAsia="Calibri" w:hAnsi="Calibri"/>
                <w:sz w:val="18"/>
                <w:szCs w:val="18"/>
              </w:rPr>
              <w:t xml:space="preserve">No</w:t>
            </w:r>
          </w:p>
        </w:tc>
      </w:tr>
      <w:tr>
        <w:tc>
          <w:tcPr>
            <w:tcW w:type="dxa" w:w="2500"/>
            <w:shd w:fill="F0F4F0" w:val="clear"/>
          </w:tcPr>
          <w:p>
            <w:pPr>
              <w:spacing w:after="60" w:before="60"/>
            </w:pPr>
            <w:r>
              <w:rPr>
                <w:rFonts w:ascii="Calibri" w:cs="Calibri" w:eastAsia="Calibri" w:hAnsi="Calibri"/>
                <w:sz w:val="18"/>
                <w:szCs w:val="18"/>
              </w:rPr>
              <w:t xml:space="preserve">NotificationRule</w:t>
            </w:r>
          </w:p>
        </w:tc>
        <w:tc>
          <w:tcPr>
            <w:tcW w:type="dxa" w:w="2500"/>
            <w:shd w:fill="F0F4F0" w:val="clear"/>
          </w:tcPr>
          <w:p>
            <w:pPr>
              <w:spacing w:after="60" w:before="60"/>
            </w:pPr>
            <w:r>
              <w:rPr>
                <w:rFonts w:ascii="Calibri" w:cs="Calibri" w:eastAsia="Calibri" w:hAnsi="Calibri"/>
                <w:sz w:val="18"/>
                <w:szCs w:val="18"/>
              </w:rPr>
              <w:t xml:space="preserve">Notification</w:t>
            </w:r>
          </w:p>
        </w:tc>
        <w:tc>
          <w:tcPr>
            <w:tcW w:type="dxa" w:w="2800"/>
            <w:shd w:fill="F0F4F0" w:val="clear"/>
          </w:tcPr>
          <w:p>
            <w:pPr>
              <w:spacing w:after="60" w:before="60"/>
            </w:pPr>
            <w:r>
              <w:rPr>
                <w:rFonts w:ascii="Calibri" w:cs="Calibri" w:eastAsia="Calibri" w:hAnsi="Calibri"/>
                <w:sz w:val="18"/>
                <w:szCs w:val="18"/>
              </w:rPr>
              <w:t xml:space="preserve">Notification rules, events, FCM tokens, delivery</w:t>
            </w:r>
          </w:p>
        </w:tc>
        <w:tc>
          <w:tcPr>
            <w:tcW w:type="dxa" w:w="1560"/>
            <w:shd w:fill="F0F4F0" w:val="clear"/>
          </w:tcPr>
          <w:p>
            <w:pPr>
              <w:spacing w:after="60" w:before="60"/>
            </w:pPr>
            <w:r>
              <w:rPr>
                <w:rFonts w:ascii="Calibri" w:cs="Calibri" w:eastAsia="Calibri" w:hAnsi="Calibri"/>
                <w:sz w:val="18"/>
                <w:szCs w:val="18"/>
              </w:rPr>
              <w:t xml:space="preserve">No</w:t>
            </w:r>
          </w:p>
        </w:tc>
      </w:tr>
    </w:tbl>
    <w:p>
      <w:pPr>
        <w:spacing w:before="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5E20"/>
      <w:sz w:val="36"/>
      <w:szCs w:val="36"/>
    </w:rPr>
  </w:style>
  <w:style w:type="paragraph" w:styleId="Heading2">
    <w:name w:val="Heading 2"/>
    <w:basedOn w:val="Normal"/>
    <w:next w:val="Normal"/>
    <w:qFormat/>
    <w:rPr>
      <w:rFonts w:ascii="Calibri" w:cs="Calibri" w:eastAsia="Calibri" w:hAnsi="Calibri"/>
      <w:b/>
      <w:bCs/>
      <w:color w:val="2E7D32"/>
      <w:sz w:val="30"/>
      <w:szCs w:val="30"/>
    </w:rPr>
  </w:style>
  <w:style w:type="paragraph" w:styleId="Heading3">
    <w:name w:val="Heading 3"/>
    <w:basedOn w:val="Normal"/>
    <w:next w:val="Normal"/>
    <w:qFormat/>
    <w:rPr>
      <w:rFonts w:ascii="Calibri" w:cs="Calibri" w:eastAsia="Calibri" w:hAnsi="Calibri"/>
      <w:b/>
      <w:bCs/>
      <w:color w:val="546E7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GreenPM v5 Domain Model</dc:title>
  <dc:creator>Green PM</dc:creator>
  <dc:description>22 Bounded Contexts — Definitive Reference</dc:description>
  <cp:lastModifiedBy>Un-named</cp:lastModifiedBy>
  <cp:revision>1</cp:revision>
  <dcterms:created xsi:type="dcterms:W3CDTF">2026-08-03T11:57:13.859Z</dcterms:created>
  <dcterms:modified xsi:type="dcterms:W3CDTF">2026-08-03T11:57:13.863Z</dcterms:modified>
</cp:coreProperties>
</file>

<file path=docProps/custom.xml><?xml version="1.0" encoding="utf-8"?>
<Properties xmlns="http://schemas.openxmlformats.org/officeDocument/2006/custom-properties" xmlns:vt="http://schemas.openxmlformats.org/officeDocument/2006/docPropsVTypes"/>
</file>