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Calibri" w:cs="Calibri" w:eastAsia="Calibri" w:hAnsi="Calibri"/>
          <w:b/>
          <w:bCs/>
          <w:color w:val="1B5E20"/>
          <w:sz w:val="52"/>
          <w:szCs w:val="52"/>
        </w:rPr>
        <w:t xml:space="preserve">Green PM v5</w:t>
      </w:r>
    </w:p>
    <w:p>
      <w:pPr>
        <w:spacing w:after="120"/>
        <w:jc w:val="center"/>
      </w:pPr>
      <w:r>
        <w:rPr>
          <w:rFonts w:ascii="Calibri" w:cs="Calibri" w:eastAsia="Calibri" w:hAnsi="Calibri"/>
          <w:b/>
          <w:bCs/>
          <w:color w:val="2E7D32"/>
          <w:sz w:val="44"/>
          <w:szCs w:val="44"/>
        </w:rPr>
        <w:t xml:space="preserve">Project Intelligence Graph</w:t>
      </w:r>
    </w:p>
    <w:p>
      <w:pPr>
        <w:spacing w:after="80"/>
        <w:jc w:val="center"/>
      </w:pPr>
      <w:r>
        <w:rPr>
          <w:rFonts w:ascii="Calibri" w:cs="Calibri" w:eastAsia="Calibri" w:hAnsi="Calibri"/>
          <w:i/>
          <w:iCs/>
          <w:color w:val="757575"/>
          <w:sz w:val="24"/>
          <w:szCs w:val="24"/>
        </w:rPr>
        <w:t xml:space="preserve">Architecture Reference — v5.0</w:t>
      </w:r>
    </w:p>
    <w:p>
      <w:pPr>
        <w:spacing w:after="720"/>
        <w:jc w:val="center"/>
      </w:pPr>
      <w:r>
        <w:rPr>
          <w:rFonts w:ascii="Calibri" w:cs="Calibri" w:eastAsia="Calibri" w:hAnsi="Calibri"/>
          <w:i/>
          <w:iCs/>
          <w:color w:val="9E9E9E"/>
          <w:sz w:val="22"/>
          <w:szCs w:val="22"/>
        </w:rPr>
        <w:t xml:space="preserve">Classification: Internal — Technical Architecture</w:t>
      </w:r>
    </w:p>
    <w:p>
      <w:pPr>
        <w:pBdr>
          <w:bottom w:val="single" w:color="2E7D32" w:sz="6"/>
        </w:pBdr>
        <w:spacing w:after="480"/>
      </w:pPr>
    </w:p>
    <w:p>
      <w:pPr>
        <w:pStyle w:val="Heading1"/>
        <w:spacing w:after="240" w:before="480"/>
      </w:pPr>
      <w:r>
        <w:rPr>
          <w:rFonts w:ascii="Calibri" w:cs="Calibri" w:eastAsia="Calibri" w:hAnsi="Calibri"/>
          <w:b/>
          <w:bCs/>
          <w:color w:val="1B5E20"/>
          <w:sz w:val="32"/>
          <w:szCs w:val="32"/>
        </w:rPr>
        <w:t xml:space="preserve">Section 1: What Is the Project Intelligence Graph?</w:t>
      </w:r>
    </w:p>
    <w:p>
      <w:pPr>
        <w:spacing w:after="160"/>
      </w:pPr>
      <w:r>
        <w:rPr>
          <w:rFonts w:ascii="Calibri" w:cs="Calibri" w:eastAsia="Calibri" w:hAnsi="Calibri"/>
          <w:color w:val="212121"/>
          <w:sz w:val="22"/>
          <w:szCs w:val="22"/>
        </w:rPr>
        <w:t xml:space="preserve">The Project Intelligence Graph (PIG) is the single most important architectural addition in Green PM v5. It did not exist in v4.</w:t>
      </w:r>
    </w:p>
    <w:p>
      <w:pPr>
        <w:spacing w:after="160"/>
      </w:pPr>
      <w:r>
        <w:rPr>
          <w:rFonts w:ascii="Calibri" w:cs="Calibri" w:eastAsia="Calibri" w:hAnsi="Calibri"/>
          <w:color w:val="212121"/>
          <w:sz w:val="22"/>
          <w:szCs w:val="22"/>
        </w:rPr>
        <w:t xml:space="preserve">The PIG is a live, persistent property graph that serves as the single source of truth for all entity relationships in a Green PM project. It is not a visualisation tool — it is the architectural foundation. Every engine in Green PM queries the PIG rather than maintaining its own relationship model. This is a fundamental architectural shift: in v4, each engine maintained its own internal relationship state. In v5, all relationship state lives in the PIG.</w:t>
      </w:r>
    </w:p>
    <w:p>
      <w:pPr>
        <w:pStyle w:val="Heading2"/>
        <w:spacing w:after="160" w:before="320"/>
      </w:pPr>
      <w:r>
        <w:rPr>
          <w:rFonts w:ascii="Calibri" w:cs="Calibri" w:eastAsia="Calibri" w:hAnsi="Calibri"/>
          <w:b/>
          <w:bCs/>
          <w:color w:val="2E7D32"/>
          <w:sz w:val="26"/>
          <w:szCs w:val="26"/>
        </w:rPr>
        <w:t xml:space="preserve">1.1 What Is a Property Graph?</w:t>
      </w:r>
    </w:p>
    <w:p>
      <w:pPr>
        <w:spacing w:after="160"/>
      </w:pPr>
      <w:r>
        <w:rPr>
          <w:rFonts w:ascii="Calibri" w:cs="Calibri" w:eastAsia="Calibri" w:hAnsi="Calibri"/>
          <w:color w:val="212121"/>
          <w:sz w:val="22"/>
          <w:szCs w:val="22"/>
        </w:rPr>
        <w:t xml:space="preserve">A property graph is a data structure composed of:</w:t>
      </w:r>
    </w:p>
    <w:p>
      <w:pPr>
        <w:pStyle w:val="ListParagraph"/>
        <w:numPr>
          <w:ilvl w:val="0"/>
          <w:numId w:val="1"/>
        </w:numPr>
        <w:spacing w:after="80"/>
      </w:pPr>
      <w:r>
        <w:rPr>
          <w:rFonts w:ascii="Calibri" w:cs="Calibri" w:eastAsia="Calibri" w:hAnsi="Calibri"/>
          <w:color w:val="212121"/>
          <w:sz w:val="22"/>
          <w:szCs w:val="22"/>
        </w:rPr>
        <w:t xml:space="preserve">Nodes — entities with typed attributes. In Green PM, nodes represent project entities: activities, drawings, equipment, vendors, risks, changes, and 16 other types.</w:t>
      </w:r>
    </w:p>
    <w:p>
      <w:pPr>
        <w:pStyle w:val="ListParagraph"/>
        <w:numPr>
          <w:ilvl w:val="0"/>
          <w:numId w:val="1"/>
        </w:numPr>
        <w:spacing w:after="80"/>
      </w:pPr>
      <w:r>
        <w:rPr>
          <w:rFonts w:ascii="Calibri" w:cs="Calibri" w:eastAsia="Calibri" w:hAnsi="Calibri"/>
          <w:color w:val="212121"/>
          <w:sz w:val="22"/>
          <w:szCs w:val="22"/>
        </w:rPr>
        <w:t xml:space="preserve">Edges — typed, directed relationships between nodes. Edges carry: a type (e.g. BLOCKS, IMPACTS, DEPENDS_ON), a numeric weight, and a metadata JSON object. Edges can be unidirectional (A→B) or bidirectional (A↔B).</w:t>
      </w:r>
    </w:p>
    <w:p>
      <w:pPr>
        <w:spacing w:after="160"/>
      </w:pPr>
      <w:r>
        <w:rPr>
          <w:rFonts w:ascii="Calibri" w:cs="Calibri" w:eastAsia="Calibri" w:hAnsi="Calibri"/>
          <w:color w:val="212121"/>
          <w:sz w:val="22"/>
          <w:szCs w:val="22"/>
        </w:rPr>
        <w:t xml:space="preserve">Every node and every edge is first-class data — both carry attributes, both can be queried, and both can be updated over time. This is what makes a property graph different from a simple adjacency list or a relational join table.</w:t>
      </w:r>
    </w:p>
    <w:p>
      <w:pPr>
        <w:pStyle w:val="Heading2"/>
        <w:spacing w:after="160" w:before="320"/>
      </w:pPr>
      <w:r>
        <w:rPr>
          <w:rFonts w:ascii="Calibri" w:cs="Calibri" w:eastAsia="Calibri" w:hAnsi="Calibri"/>
          <w:b/>
          <w:bCs/>
          <w:color w:val="2E7D32"/>
          <w:sz w:val="26"/>
          <w:szCs w:val="26"/>
        </w:rPr>
        <w:t xml:space="preserve">1.2 Why a Graph and Not a Relational Schema?</w:t>
      </w:r>
    </w:p>
    <w:p>
      <w:pPr>
        <w:spacing w:after="160"/>
      </w:pPr>
      <w:r>
        <w:rPr>
          <w:rFonts w:ascii="Calibri" w:cs="Calibri" w:eastAsia="Calibri" w:hAnsi="Calibri"/>
          <w:color w:val="212121"/>
          <w:sz w:val="22"/>
          <w:szCs w:val="22"/>
        </w:rPr>
        <w:t xml:space="preserve">Relationships in EPC projects are many-to-many, weighted, directional, and time-varying. A property graph models this naturally.</w:t>
      </w:r>
    </w:p>
    <w:p>
      <w:pPr>
        <w:pStyle w:val="ListParagraph"/>
        <w:numPr>
          <w:ilvl w:val="0"/>
          <w:numId w:val="1"/>
        </w:numPr>
        <w:spacing w:after="80"/>
      </w:pPr>
      <w:r>
        <w:rPr>
          <w:rFonts w:ascii="Calibri" w:cs="Calibri" w:eastAsia="Calibri" w:hAnsi="Calibri"/>
          <w:color w:val="212121"/>
          <w:sz w:val="22"/>
          <w:szCs w:val="22"/>
        </w:rPr>
        <w:t xml:space="preserve">Many-to-many: A single drawing can block many activities; a single activity can depend on many drawings. In a relational schema, this requires join tables for every relationship type — in a property graph, any node connects to any other node via a typed edge.</w:t>
      </w:r>
    </w:p>
    <w:p>
      <w:pPr>
        <w:pStyle w:val="ListParagraph"/>
        <w:numPr>
          <w:ilvl w:val="0"/>
          <w:numId w:val="1"/>
        </w:numPr>
        <w:spacing w:after="80"/>
      </w:pPr>
      <w:r>
        <w:rPr>
          <w:rFonts w:ascii="Calibri" w:cs="Calibri" w:eastAsia="Calibri" w:hAnsi="Calibri"/>
          <w:color w:val="212121"/>
          <w:sz w:val="22"/>
          <w:szCs w:val="22"/>
        </w:rPr>
        <w:t xml:space="preserve">Weighted: Not all dependencies are equal. A BLOCKS edge with weight 0.95 means near-total dependency; weight 0.2 means soft dependency. Relational schemas have no native concept of relationship weight.</w:t>
      </w:r>
    </w:p>
    <w:p>
      <w:pPr>
        <w:pStyle w:val="ListParagraph"/>
        <w:numPr>
          <w:ilvl w:val="0"/>
          <w:numId w:val="1"/>
        </w:numPr>
        <w:spacing w:after="80"/>
      </w:pPr>
      <w:r>
        <w:rPr>
          <w:rFonts w:ascii="Calibri" w:cs="Calibri" w:eastAsia="Calibri" w:hAnsi="Calibri"/>
          <w:color w:val="212121"/>
          <w:sz w:val="22"/>
          <w:szCs w:val="22"/>
        </w:rPr>
        <w:t xml:space="preserve">Directional: BLOCKS is directional (Drawing → Activity). CONFLICTS_WITH is bidirectional. A relational foreign key has no direction.</w:t>
      </w:r>
    </w:p>
    <w:p>
      <w:pPr>
        <w:pStyle w:val="ListParagraph"/>
        <w:numPr>
          <w:ilvl w:val="0"/>
          <w:numId w:val="1"/>
        </w:numPr>
        <w:spacing w:after="80"/>
      </w:pPr>
      <w:r>
        <w:rPr>
          <w:rFonts w:ascii="Calibri" w:cs="Calibri" w:eastAsia="Calibri" w:hAnsi="Calibri"/>
          <w:color w:val="212121"/>
          <w:sz w:val="22"/>
          <w:szCs w:val="22"/>
        </w:rPr>
        <w:t xml:space="preserve">Time-varying: An edge can have an expires_at timestamp. When a drawing revision supersedes an older one, the old BLOCKS edges are retired and new ones are created. Relational schemas require audit tables and complex versioning logic.</w:t>
      </w:r>
    </w:p>
    <w:p>
      <w:pPr>
        <w:spacing w:after="160"/>
      </w:pPr>
      <w:r>
        <w:rPr>
          <w:rFonts w:ascii="Calibri" w:cs="Calibri" w:eastAsia="Calibri" w:hAnsi="Calibri"/>
          <w:color w:val="212121"/>
          <w:sz w:val="22"/>
          <w:szCs w:val="22"/>
        </w:rPr>
        <w:t xml:space="preserve">A property graph over PostgreSQL — using recursive Common Table Expressions (CTEs) for traversal — satisfies all v5 requirements without the operational complexity of a dedicated graph database.</w:t>
      </w:r>
    </w:p>
    <w:p>
      <w:pPr>
        <w:pStyle w:val="Heading2"/>
        <w:spacing w:after="160" w:before="320"/>
      </w:pPr>
      <w:r>
        <w:rPr>
          <w:rFonts w:ascii="Calibri" w:cs="Calibri" w:eastAsia="Calibri" w:hAnsi="Calibri"/>
          <w:b/>
          <w:bCs/>
          <w:color w:val="2E7D32"/>
          <w:sz w:val="26"/>
          <w:szCs w:val="26"/>
        </w:rPr>
        <w:t xml:space="preserve">1.3 The PIG Is Not a Visualisation</w:t>
      </w:r>
    </w:p>
    <w:p>
      <w:pPr>
        <w:spacing w:after="160"/>
      </w:pPr>
      <w:r>
        <w:rPr>
          <w:rFonts w:ascii="Calibri" w:cs="Calibri" w:eastAsia="Calibri" w:hAnsi="Calibri"/>
          <w:color w:val="212121"/>
          <w:sz w:val="22"/>
          <w:szCs w:val="22"/>
        </w:rPr>
        <w:t xml:space="preserve">This distinction is critical. The PIG is not the network diagram the user sees on screen. The PIG is the data structure that powers all engine computation. Visualisations are rendered from PIG query results, but the PIG itself has no visual form — it is a database of nodes and typed edges, queried via GraphQL.</w:t>
      </w:r>
    </w:p>
    <w:p>
      <w:pPr>
        <w:spacing w:after="120"/>
      </w:pPr>
    </w:p>
    <w:p>
      <w:r>
        <w:br w:type="page"/>
      </w:r>
    </w:p>
    <w:p>
      <w:pPr>
        <w:pStyle w:val="Heading1"/>
        <w:spacing w:after="240" w:before="480"/>
      </w:pPr>
      <w:r>
        <w:rPr>
          <w:rFonts w:ascii="Calibri" w:cs="Calibri" w:eastAsia="Calibri" w:hAnsi="Calibri"/>
          <w:b/>
          <w:bCs/>
          <w:color w:val="1B5E20"/>
          <w:sz w:val="32"/>
          <w:szCs w:val="32"/>
        </w:rPr>
        <w:t xml:space="preserve">Section 2: Architecture Role</w:t>
      </w:r>
    </w:p>
    <w:p>
      <w:pPr>
        <w:spacing w:after="160"/>
      </w:pPr>
      <w:r>
        <w:rPr>
          <w:rFonts w:ascii="Calibri" w:cs="Calibri" w:eastAsia="Calibri" w:hAnsi="Calibri"/>
          <w:color w:val="212121"/>
          <w:sz w:val="22"/>
          <w:szCs w:val="22"/>
        </w:rPr>
        <w:t xml:space="preserve">The PIG sits between the event bus (Pub/Sub) and the engine layer. It is the persistent relationship store that all engines share.</w:t>
      </w:r>
    </w:p>
    <w:p>
      <w:pPr>
        <w:pStyle w:val="Heading2"/>
        <w:spacing w:after="160" w:before="320"/>
      </w:pPr>
      <w:r>
        <w:rPr>
          <w:rFonts w:ascii="Calibri" w:cs="Calibri" w:eastAsia="Calibri" w:hAnsi="Calibri"/>
          <w:b/>
          <w:bCs/>
          <w:color w:val="2E7D32"/>
          <w:sz w:val="26"/>
          <w:szCs w:val="26"/>
        </w:rPr>
        <w:t xml:space="preserve">2.1 Event Flow Through the PIG</w:t>
      </w:r>
    </w:p>
    <w:p>
      <w:pPr>
        <w:spacing w:after="160"/>
      </w:pPr>
      <w:r>
        <w:rPr>
          <w:rFonts w:ascii="Calibri" w:cs="Calibri" w:eastAsia="Calibri" w:hAnsi="Calibri"/>
          <w:color w:val="212121"/>
          <w:sz w:val="22"/>
          <w:szCs w:val="22"/>
        </w:rPr>
        <w:t xml:space="preserve">When a project event occurs — a drawing revision is issued, a vendor shipment is delayed, a change order is approved — the sequence is:</w:t>
      </w:r>
    </w:p>
    <w:p>
      <w:pPr>
        <w:pStyle w:val="ListParagraph"/>
        <w:numPr>
          <w:ilvl w:val="0"/>
          <w:numId w:val="1"/>
        </w:numPr>
        <w:spacing w:after="80"/>
      </w:pPr>
      <w:r>
        <w:rPr>
          <w:rFonts w:ascii="Calibri" w:cs="Calibri" w:eastAsia="Calibri" w:hAnsi="Calibri"/>
          <w:color w:val="212121"/>
          <w:sz w:val="22"/>
          <w:szCs w:val="22"/>
        </w:rPr>
        <w:t xml:space="preserve">Step 1: The Event Processor (Cloud Run) receives the Pub/Sub message.</w:t>
      </w:r>
    </w:p>
    <w:p>
      <w:pPr>
        <w:pStyle w:val="ListParagraph"/>
        <w:numPr>
          <w:ilvl w:val="0"/>
          <w:numId w:val="1"/>
        </w:numPr>
        <w:spacing w:after="80"/>
      </w:pPr>
      <w:r>
        <w:rPr>
          <w:rFonts w:ascii="Calibri" w:cs="Calibri" w:eastAsia="Calibri" w:hAnsi="Calibri"/>
          <w:color w:val="212121"/>
          <w:sz w:val="22"/>
          <w:szCs w:val="22"/>
        </w:rPr>
        <w:t xml:space="preserve">Step 2: The Event Processor updates the relevant entity in the relational database (e.g., updates Drawing.status = 'IFC', Drawing.ifc_date = now()).</w:t>
      </w:r>
    </w:p>
    <w:p>
      <w:pPr>
        <w:pStyle w:val="ListParagraph"/>
        <w:numPr>
          <w:ilvl w:val="0"/>
          <w:numId w:val="1"/>
        </w:numPr>
        <w:spacing w:after="80"/>
      </w:pPr>
      <w:r>
        <w:rPr>
          <w:rFonts w:ascii="Calibri" w:cs="Calibri" w:eastAsia="Calibri" w:hAnsi="Calibri"/>
          <w:color w:val="212121"/>
          <w:sz w:val="22"/>
          <w:szCs w:val="22"/>
        </w:rPr>
        <w:t xml:space="preserve">Step 3: The Event Processor calls the PIG Query Service to write new or updated edges (e.g., the newly IFC'd drawing creates SATISFIES edges to the engineering package it belongs to, and updates BLOCKS edge weights on downstream activities).</w:t>
      </w:r>
    </w:p>
    <w:p>
      <w:pPr>
        <w:pStyle w:val="ListParagraph"/>
        <w:numPr>
          <w:ilvl w:val="0"/>
          <w:numId w:val="1"/>
        </w:numPr>
        <w:spacing w:after="80"/>
      </w:pPr>
      <w:r>
        <w:rPr>
          <w:rFonts w:ascii="Calibri" w:cs="Calibri" w:eastAsia="Calibri" w:hAnsi="Calibri"/>
          <w:color w:val="212121"/>
          <w:sz w:val="22"/>
          <w:szCs w:val="22"/>
        </w:rPr>
        <w:t xml:space="preserve">Step 4: The Event Processor publishes downstream engine trigger messages to Pub/Sub (e.g., DRAWING_ISSUED_IFC triggers the Evidence Engine, Impact Analysis Engine, and Synchronization &amp; Consistency Engine).</w:t>
      </w:r>
    </w:p>
    <w:p>
      <w:pPr>
        <w:spacing w:after="160"/>
      </w:pPr>
      <w:r>
        <w:rPr>
          <w:rFonts w:ascii="Calibri" w:cs="Calibri" w:eastAsia="Calibri" w:hAnsi="Calibri"/>
          <w:color w:val="212121"/>
          <w:sz w:val="22"/>
          <w:szCs w:val="22"/>
        </w:rPr>
        <w:t xml:space="preserve">Critically, Step 2 and Step 3 happen together — the relational entity update and the PIG update are co-ordinated in the same transaction scope. This ensures the PIG never drifts from the relational truth.</w:t>
      </w:r>
    </w:p>
    <w:p>
      <w:pPr>
        <w:pStyle w:val="Heading2"/>
        <w:spacing w:after="160" w:before="320"/>
      </w:pPr>
      <w:r>
        <w:rPr>
          <w:rFonts w:ascii="Calibri" w:cs="Calibri" w:eastAsia="Calibri" w:hAnsi="Calibri"/>
          <w:b/>
          <w:bCs/>
          <w:color w:val="2E7D32"/>
          <w:sz w:val="26"/>
          <w:szCs w:val="26"/>
        </w:rPr>
        <w:t xml:space="preserve">2.2 Engine Query Pattern</w:t>
      </w:r>
    </w:p>
    <w:p>
      <w:pPr>
        <w:spacing w:after="160"/>
      </w:pPr>
      <w:r>
        <w:rPr>
          <w:rFonts w:ascii="Calibri" w:cs="Calibri" w:eastAsia="Calibri" w:hAnsi="Calibri"/>
          <w:color w:val="212121"/>
          <w:sz w:val="22"/>
          <w:szCs w:val="22"/>
        </w:rPr>
        <w:t xml:space="preserve">All 17 engines query the PIG via the PIG Query Service — a dedicated Cloud Run service that exposes a GraphQL API. Engines do not query the PostgreSQL graph tables directly. This ensures:</w:t>
      </w:r>
    </w:p>
    <w:p>
      <w:pPr>
        <w:pStyle w:val="ListParagraph"/>
        <w:numPr>
          <w:ilvl w:val="0"/>
          <w:numId w:val="1"/>
        </w:numPr>
        <w:spacing w:after="80"/>
      </w:pPr>
      <w:r>
        <w:rPr>
          <w:rFonts w:ascii="Calibri" w:cs="Calibri" w:eastAsia="Calibri" w:hAnsi="Calibri"/>
          <w:color w:val="212121"/>
          <w:sz w:val="22"/>
          <w:szCs w:val="22"/>
        </w:rPr>
        <w:t xml:space="preserve">Tenant isolation — the PIG Query Service enforces RLS and filters by tenant_id on every query.</w:t>
      </w:r>
    </w:p>
    <w:p>
      <w:pPr>
        <w:pStyle w:val="ListParagraph"/>
        <w:numPr>
          <w:ilvl w:val="0"/>
          <w:numId w:val="1"/>
        </w:numPr>
        <w:spacing w:after="80"/>
      </w:pPr>
      <w:r>
        <w:rPr>
          <w:rFonts w:ascii="Calibri" w:cs="Calibri" w:eastAsia="Calibri" w:hAnsi="Calibri"/>
          <w:color w:val="212121"/>
          <w:sz w:val="22"/>
          <w:szCs w:val="22"/>
        </w:rPr>
        <w:t xml:space="preserve">Caching — frequently requested subgraphs are cached in Redis. Engines requesting the same subgraph within the cache TTL receive the cached response.</w:t>
      </w:r>
    </w:p>
    <w:p>
      <w:pPr>
        <w:pStyle w:val="ListParagraph"/>
        <w:numPr>
          <w:ilvl w:val="0"/>
          <w:numId w:val="1"/>
        </w:numPr>
        <w:spacing w:after="80"/>
      </w:pPr>
      <w:r>
        <w:rPr>
          <w:rFonts w:ascii="Calibri" w:cs="Calibri" w:eastAsia="Calibri" w:hAnsi="Calibri"/>
          <w:color w:val="212121"/>
          <w:sz w:val="22"/>
          <w:szCs w:val="22"/>
        </w:rPr>
        <w:t xml:space="preserve">Consistency — the PIG Query Service validates all edge writes against the graph_edge_types enum table before committing.</w:t>
      </w:r>
    </w:p>
    <w:p>
      <w:pPr>
        <w:pStyle w:val="Heading2"/>
        <w:spacing w:after="160" w:before="320"/>
      </w:pPr>
      <w:r>
        <w:rPr>
          <w:rFonts w:ascii="Calibri" w:cs="Calibri" w:eastAsia="Calibri" w:hAnsi="Calibri"/>
          <w:b/>
          <w:bCs/>
          <w:color w:val="2E7D32"/>
          <w:sz w:val="26"/>
          <w:szCs w:val="26"/>
        </w:rPr>
        <w:t xml:space="preserve">2.3 Engine Write-Back Pattern</w:t>
      </w:r>
    </w:p>
    <w:p>
      <w:pPr>
        <w:spacing w:after="160"/>
      </w:pPr>
      <w:r>
        <w:rPr>
          <w:rFonts w:ascii="Calibri" w:cs="Calibri" w:eastAsia="Calibri" w:hAnsi="Calibri"/>
          <w:color w:val="212121"/>
          <w:sz w:val="22"/>
          <w:szCs w:val="22"/>
        </w:rPr>
        <w:t xml:space="preserve">Engines do not only read from the PIG — they also write back to it. Engine outputs become new edge types in the PIG. Examples:</w:t>
      </w:r>
    </w:p>
    <w:p>
      <w:pPr>
        <w:pStyle w:val="ListParagraph"/>
        <w:numPr>
          <w:ilvl w:val="0"/>
          <w:numId w:val="1"/>
        </w:numPr>
        <w:spacing w:after="80"/>
      </w:pPr>
      <w:r>
        <w:rPr>
          <w:rFonts w:ascii="Calibri" w:cs="Calibri" w:eastAsia="Calibri" w:hAnsi="Calibri"/>
          <w:color w:val="212121"/>
          <w:sz w:val="22"/>
          <w:szCs w:val="22"/>
        </w:rPr>
        <w:t xml:space="preserve">Impact Analysis Engine writes IMPACTS edges after computing cascading impact of a change.</w:t>
      </w:r>
    </w:p>
    <w:p>
      <w:pPr>
        <w:pStyle w:val="ListParagraph"/>
        <w:numPr>
          <w:ilvl w:val="0"/>
          <w:numId w:val="1"/>
        </w:numPr>
        <w:spacing w:after="80"/>
      </w:pPr>
      <w:r>
        <w:rPr>
          <w:rFonts w:ascii="Calibri" w:cs="Calibri" w:eastAsia="Calibri" w:hAnsi="Calibri"/>
          <w:color w:val="212121"/>
          <w:sz w:val="22"/>
          <w:szCs w:val="22"/>
        </w:rPr>
        <w:t xml:space="preserve">Risk Engine writes RAISES_RISK_TO edges when it identifies that a change increases risk on an activity.</w:t>
      </w:r>
    </w:p>
    <w:p>
      <w:pPr>
        <w:pStyle w:val="ListParagraph"/>
        <w:numPr>
          <w:ilvl w:val="0"/>
          <w:numId w:val="1"/>
        </w:numPr>
        <w:spacing w:after="80"/>
      </w:pPr>
      <w:r>
        <w:rPr>
          <w:rFonts w:ascii="Calibri" w:cs="Calibri" w:eastAsia="Calibri" w:hAnsi="Calibri"/>
          <w:color w:val="212121"/>
          <w:sz w:val="22"/>
          <w:szCs w:val="22"/>
        </w:rPr>
        <w:t xml:space="preserve">Decision Engine writes MITIGATES edges when a decision is recorded as mitigating a risk.</w:t>
      </w:r>
    </w:p>
    <w:p>
      <w:pPr>
        <w:pStyle w:val="ListParagraph"/>
        <w:numPr>
          <w:ilvl w:val="0"/>
          <w:numId w:val="1"/>
        </w:numPr>
        <w:spacing w:after="80"/>
      </w:pPr>
      <w:r>
        <w:rPr>
          <w:rFonts w:ascii="Calibri" w:cs="Calibri" w:eastAsia="Calibri" w:hAnsi="Calibri"/>
          <w:color w:val="212121"/>
          <w:sz w:val="22"/>
          <w:szCs w:val="22"/>
        </w:rPr>
        <w:t xml:space="preserve">Evidence Engine writes VERIFIES edges when evidence is linked to an activity.</w:t>
      </w:r>
    </w:p>
    <w:p>
      <w:pPr>
        <w:spacing w:after="160"/>
      </w:pPr>
      <w:r>
        <w:rPr>
          <w:rFonts w:ascii="Calibri" w:cs="Calibri" w:eastAsia="Calibri" w:hAnsi="Calibri"/>
          <w:color w:val="212121"/>
          <w:sz w:val="22"/>
          <w:szCs w:val="22"/>
        </w:rPr>
        <w:t xml:space="preserve">This write-back pattern means the PIG accumulates intelligence over time — it is not just a mirror of raw project events, it also contains the computed relationships that engines have derived.</w:t>
      </w:r>
    </w:p>
    <w:p>
      <w:pPr>
        <w:pStyle w:val="Heading2"/>
        <w:spacing w:after="160" w:before="320"/>
      </w:pPr>
      <w:r>
        <w:rPr>
          <w:rFonts w:ascii="Calibri" w:cs="Calibri" w:eastAsia="Calibri" w:hAnsi="Calibri"/>
          <w:b/>
          <w:bCs/>
          <w:color w:val="2E7D32"/>
          <w:sz w:val="26"/>
          <w:szCs w:val="26"/>
        </w:rPr>
        <w:t xml:space="preserve">2.4 PIG in the Service Architecture</w:t>
      </w:r>
    </w:p>
    <w:p>
      <w:pPr>
        <w:spacing w:after="160"/>
      </w:pPr>
      <w:r>
        <w:rPr>
          <w:rFonts w:ascii="Calibri" w:cs="Calibri" w:eastAsia="Calibri" w:hAnsi="Calibri"/>
          <w:color w:val="212121"/>
          <w:sz w:val="22"/>
          <w:szCs w:val="22"/>
        </w:rPr>
        <w:t xml:space="preserve">The PIG sits within the Project Intelligence Graph Bounded Context. It consists of:</w:t>
      </w:r>
    </w:p>
    <w:p>
      <w:pPr>
        <w:pStyle w:val="ListParagraph"/>
        <w:numPr>
          <w:ilvl w:val="0"/>
          <w:numId w:val="1"/>
        </w:numPr>
        <w:spacing w:after="80"/>
      </w:pPr>
      <w:r>
        <w:rPr>
          <w:rFonts w:ascii="Calibri" w:cs="Calibri" w:eastAsia="Calibri" w:hAnsi="Calibri"/>
          <w:color w:val="212121"/>
          <w:sz w:val="22"/>
          <w:szCs w:val="22"/>
        </w:rPr>
        <w:t xml:space="preserve">PostgreSQL tables: graph_nodes, graph_edges, graph_edge_types (see Section 7 for full schema).</w:t>
      </w:r>
    </w:p>
    <w:p>
      <w:pPr>
        <w:pStyle w:val="ListParagraph"/>
        <w:numPr>
          <w:ilvl w:val="0"/>
          <w:numId w:val="1"/>
        </w:numPr>
        <w:spacing w:after="80"/>
      </w:pPr>
      <w:r>
        <w:rPr>
          <w:rFonts w:ascii="Calibri" w:cs="Calibri" w:eastAsia="Calibri" w:hAnsi="Calibri"/>
          <w:color w:val="212121"/>
          <w:sz w:val="22"/>
          <w:szCs w:val="22"/>
        </w:rPr>
        <w:t xml:space="preserve">PIG Query Service: Cloud Run service, GraphQL API, Redis cache, Pub/Sub emitter (see Section 8).</w:t>
      </w:r>
    </w:p>
    <w:p>
      <w:pPr>
        <w:pStyle w:val="ListParagraph"/>
        <w:numPr>
          <w:ilvl w:val="0"/>
          <w:numId w:val="1"/>
        </w:numPr>
        <w:spacing w:after="80"/>
      </w:pPr>
      <w:r>
        <w:rPr>
          <w:rFonts w:ascii="Calibri" w:cs="Calibri" w:eastAsia="Calibri" w:hAnsi="Calibri"/>
          <w:color w:val="212121"/>
          <w:sz w:val="22"/>
          <w:szCs w:val="22"/>
        </w:rPr>
        <w:t xml:space="preserve">Event Processor: writes to PIG on every project event.</w:t>
      </w:r>
    </w:p>
    <w:p>
      <w:pPr>
        <w:spacing w:after="160"/>
      </w:pPr>
      <w:r>
        <w:rPr>
          <w:rFonts w:ascii="Calibri" w:cs="Calibri" w:eastAsia="Calibri" w:hAnsi="Calibri"/>
          <w:color w:val="212121"/>
          <w:sz w:val="22"/>
          <w:szCs w:val="22"/>
        </w:rPr>
        <w:t xml:space="preserve">No engine bypasses the PIG Query Service. The graph_nodes and graph_edges tables are private to the PIG Query Service's PostgreSQL schema.</w:t>
      </w:r>
    </w:p>
    <w:p>
      <w:pPr>
        <w:spacing w:after="120"/>
      </w:pPr>
    </w:p>
    <w:p>
      <w:r>
        <w:br w:type="page"/>
      </w:r>
    </w:p>
    <w:p>
      <w:pPr>
        <w:pStyle w:val="Heading1"/>
        <w:spacing w:after="240" w:before="480"/>
      </w:pPr>
      <w:r>
        <w:rPr>
          <w:rFonts w:ascii="Calibri" w:cs="Calibri" w:eastAsia="Calibri" w:hAnsi="Calibri"/>
          <w:b/>
          <w:bCs/>
          <w:color w:val="1B5E20"/>
          <w:sz w:val="32"/>
          <w:szCs w:val="32"/>
        </w:rPr>
        <w:t xml:space="preserve">Section 3: Node Types</w:t>
      </w:r>
    </w:p>
    <w:p>
      <w:pPr>
        <w:spacing w:after="160"/>
      </w:pPr>
      <w:r>
        <w:rPr>
          <w:rFonts w:ascii="Calibri" w:cs="Calibri" w:eastAsia="Calibri" w:hAnsi="Calibri"/>
          <w:color w:val="212121"/>
          <w:sz w:val="22"/>
          <w:szCs w:val="22"/>
        </w:rPr>
        <w:t xml:space="preserve">The PIG defines 22 node types. Every project entity that can participate in a relationship is represented as a node. Each node type has a fixed set of key attributes plus a flexible attributes JSONB column for type-specific extensions.</w:t>
      </w:r>
    </w:p>
    <w:p>
      <w:pPr>
        <w:spacing w:after="160"/>
      </w:pPr>
      <w:r>
        <w:rPr>
          <w:rFonts w:ascii="Calibri" w:cs="Calibri" w:eastAsia="Calibri" w:hAnsi="Calibri"/>
          <w:color w:val="212121"/>
          <w:sz w:val="22"/>
          <w:szCs w:val="22"/>
        </w:rPr>
        <w:t xml:space="preserve">Node uniqueness is enforced by the composite key (entity_type, entity_id) — where entity_id is the primary key of the corresponding relational table record. A node in the PIG is always a mirror of an entity in the relational database; it never exists without a corresponding relational record.</w:t>
      </w:r>
    </w:p>
    <w:p>
      <w:pPr>
        <w:spacing w:after="120"/>
      </w:pPr>
    </w:p>
    <w:tbl>
      <w:tblPr>
        <w:tblW w:type="dxa" w:w="9360"/>
        <w:tblBorders>
          <w:top w:val="single" w:color="2E7D32" w:sz="4"/>
          <w:left w:val="single" w:color="2E7D32" w:sz="4"/>
          <w:bottom w:val="single" w:color="2E7D32" w:sz="4"/>
          <w:right w:val="single" w:color="2E7D32" w:sz="4"/>
          <w:insideH w:val="single" w:color="auto" w:sz="4"/>
          <w:insideV w:val="single" w:color="auto" w:sz="4"/>
        </w:tblBorders>
      </w:tblPr>
      <w:tblGrid>
        <w:gridCol w:w="1200"/>
        <w:gridCol w:w="1800"/>
        <w:gridCol w:w="3360"/>
        <w:gridCol w:w="3000"/>
      </w:tblGrid>
      <w:tr>
        <w:trPr>
          <w:tblHeader/>
        </w:trPr>
        <w:tc>
          <w:tcPr>
            <w:tcW w:type="dxa" w:w="1200"/>
            <w:shd w:fill="2E7D32" w:color="auto" w:val="clear"/>
          </w:tcPr>
          <w:p>
            <w:pPr>
              <w:spacing w:after="80" w:before="80"/>
            </w:pPr>
            <w:r>
              <w:rPr>
                <w:rFonts w:ascii="Calibri" w:cs="Calibri" w:eastAsia="Calibri" w:hAnsi="Calibri"/>
                <w:b/>
                <w:bCs/>
                <w:color w:val="FFFFFF"/>
                <w:sz w:val="19"/>
                <w:szCs w:val="19"/>
              </w:rPr>
              <w:t xml:space="preserve">Node Type</w:t>
            </w:r>
          </w:p>
        </w:tc>
        <w:tc>
          <w:tcPr>
            <w:tcW w:type="dxa" w:w="1800"/>
            <w:shd w:fill="2E7D32" w:color="auto" w:val="clear"/>
          </w:tcPr>
          <w:p>
            <w:pPr>
              <w:spacing w:after="80" w:before="80"/>
            </w:pPr>
            <w:r>
              <w:rPr>
                <w:rFonts w:ascii="Calibri" w:cs="Calibri" w:eastAsia="Calibri" w:hAnsi="Calibri"/>
                <w:b/>
                <w:bCs/>
                <w:color w:val="FFFFFF"/>
                <w:sz w:val="19"/>
                <w:szCs w:val="19"/>
              </w:rPr>
              <w:t xml:space="preserve">Description</w:t>
            </w:r>
          </w:p>
        </w:tc>
        <w:tc>
          <w:tcPr>
            <w:tcW w:type="dxa" w:w="3360"/>
            <w:shd w:fill="2E7D32" w:color="auto" w:val="clear"/>
          </w:tcPr>
          <w:p>
            <w:pPr>
              <w:spacing w:after="80" w:before="80"/>
            </w:pPr>
            <w:r>
              <w:rPr>
                <w:rFonts w:ascii="Calibri" w:cs="Calibri" w:eastAsia="Calibri" w:hAnsi="Calibri"/>
                <w:b/>
                <w:bCs/>
                <w:color w:val="FFFFFF"/>
                <w:sz w:val="19"/>
                <w:szCs w:val="19"/>
              </w:rPr>
              <w:t xml:space="preserve">Key Attributes</w:t>
            </w:r>
          </w:p>
        </w:tc>
        <w:tc>
          <w:tcPr>
            <w:tcW w:type="dxa" w:w="3000"/>
            <w:shd w:fill="2E7D32" w:color="auto" w:val="clear"/>
          </w:tcPr>
          <w:p>
            <w:pPr>
              <w:spacing w:after="80" w:before="80"/>
            </w:pPr>
            <w:r>
              <w:rPr>
                <w:rFonts w:ascii="Calibri" w:cs="Calibri" w:eastAsia="Calibri" w:hAnsi="Calibri"/>
                <w:b/>
                <w:bCs/>
                <w:color w:val="FFFFFF"/>
                <w:sz w:val="19"/>
                <w:szCs w:val="19"/>
              </w:rPr>
              <w:t xml:space="preserve">Connects To (main edges)</w:t>
            </w:r>
          </w:p>
        </w:tc>
      </w:tr>
      <w:tr>
        <w:tc>
          <w:tcPr>
            <w:tcW w:type="dxa" w:w="1200"/>
            <w:shd w:fill="FFFFFF" w:color="auto" w:val="clear"/>
          </w:tcPr>
          <w:p>
            <w:pPr>
              <w:spacing w:after="60" w:before="60"/>
            </w:pPr>
            <w:r>
              <w:rPr>
                <w:rFonts w:ascii="Calibri" w:cs="Calibri" w:eastAsia="Calibri" w:hAnsi="Calibri"/>
                <w:color w:val="212121"/>
                <w:sz w:val="18"/>
                <w:szCs w:val="18"/>
              </w:rPr>
              <w:t xml:space="preserve">Activity</w:t>
            </w:r>
          </w:p>
        </w:tc>
        <w:tc>
          <w:tcPr>
            <w:tcW w:type="dxa" w:w="1800"/>
            <w:shd w:fill="FFFFFF" w:color="auto" w:val="clear"/>
          </w:tcPr>
          <w:p>
            <w:pPr>
              <w:spacing w:after="60" w:before="60"/>
            </w:pPr>
            <w:r>
              <w:rPr>
                <w:rFonts w:ascii="Calibri" w:cs="Calibri" w:eastAsia="Calibri" w:hAnsi="Calibri"/>
                <w:color w:val="212121"/>
                <w:sz w:val="18"/>
                <w:szCs w:val="18"/>
              </w:rPr>
              <w:t xml:space="preserve">Scheduled project activity</w:t>
            </w:r>
          </w:p>
        </w:tc>
        <w:tc>
          <w:tcPr>
            <w:tcW w:type="dxa" w:w="3360"/>
            <w:shd w:fill="FFFFFF" w:color="auto" w:val="clear"/>
          </w:tcPr>
          <w:p>
            <w:pPr>
              <w:spacing w:after="60" w:before="60"/>
            </w:pPr>
            <w:r>
              <w:rPr>
                <w:rFonts w:ascii="Calibri" w:cs="Calibri" w:eastAsia="Calibri" w:hAnsi="Calibri"/>
                <w:color w:val="212121"/>
                <w:sz w:val="18"/>
                <w:szCs w:val="18"/>
              </w:rPr>
              <w:t xml:space="preserve">id, name, wbs_ref, progress, evidence_score, confidence_score, status</w:t>
            </w:r>
          </w:p>
        </w:tc>
        <w:tc>
          <w:tcPr>
            <w:tcW w:type="dxa" w:w="3000"/>
            <w:shd w:fill="FFFFFF" w:color="auto" w:val="clear"/>
          </w:tcPr>
          <w:p>
            <w:pPr>
              <w:spacing w:after="60" w:before="60"/>
            </w:pPr>
            <w:r>
              <w:rPr>
                <w:rFonts w:ascii="Calibri" w:cs="Calibri" w:eastAsia="Calibri" w:hAnsi="Calibri"/>
                <w:color w:val="212121"/>
                <w:sz w:val="18"/>
                <w:szCs w:val="18"/>
              </w:rPr>
              <w:t xml:space="preserve">Milestone, Drawing, Equipment, Risk, Change, Evidence, Decision</w:t>
            </w:r>
          </w:p>
        </w:tc>
      </w:tr>
      <w:tr>
        <w:tc>
          <w:tcPr>
            <w:tcW w:type="dxa" w:w="1200"/>
            <w:shd w:fill="F5F5F5" w:color="auto" w:val="clear"/>
          </w:tcPr>
          <w:p>
            <w:pPr>
              <w:spacing w:after="60" w:before="60"/>
            </w:pPr>
            <w:r>
              <w:rPr>
                <w:rFonts w:ascii="Calibri" w:cs="Calibri" w:eastAsia="Calibri" w:hAnsi="Calibri"/>
                <w:color w:val="212121"/>
                <w:sz w:val="18"/>
                <w:szCs w:val="18"/>
              </w:rPr>
              <w:t xml:space="preserve">Milestone</w:t>
            </w:r>
          </w:p>
        </w:tc>
        <w:tc>
          <w:tcPr>
            <w:tcW w:type="dxa" w:w="1800"/>
            <w:shd w:fill="F5F5F5" w:color="auto" w:val="clear"/>
          </w:tcPr>
          <w:p>
            <w:pPr>
              <w:spacing w:after="60" w:before="60"/>
            </w:pPr>
            <w:r>
              <w:rPr>
                <w:rFonts w:ascii="Calibri" w:cs="Calibri" w:eastAsia="Calibri" w:hAnsi="Calibri"/>
                <w:color w:val="212121"/>
                <w:sz w:val="18"/>
                <w:szCs w:val="18"/>
              </w:rPr>
              <w:t xml:space="preserve">Key project date</w:t>
            </w:r>
          </w:p>
        </w:tc>
        <w:tc>
          <w:tcPr>
            <w:tcW w:type="dxa" w:w="3360"/>
            <w:shd w:fill="F5F5F5" w:color="auto" w:val="clear"/>
          </w:tcPr>
          <w:p>
            <w:pPr>
              <w:spacing w:after="60" w:before="60"/>
            </w:pPr>
            <w:r>
              <w:rPr>
                <w:rFonts w:ascii="Calibri" w:cs="Calibri" w:eastAsia="Calibri" w:hAnsi="Calibri"/>
                <w:color w:val="212121"/>
                <w:sz w:val="18"/>
                <w:szCs w:val="18"/>
              </w:rPr>
              <w:t xml:space="preserve">id, name, target_date, forecast_date, status</w:t>
            </w:r>
          </w:p>
        </w:tc>
        <w:tc>
          <w:tcPr>
            <w:tcW w:type="dxa" w:w="3000"/>
            <w:shd w:fill="F5F5F5" w:color="auto" w:val="clear"/>
          </w:tcPr>
          <w:p>
            <w:pPr>
              <w:spacing w:after="60" w:before="60"/>
            </w:pPr>
            <w:r>
              <w:rPr>
                <w:rFonts w:ascii="Calibri" w:cs="Calibri" w:eastAsia="Calibri" w:hAnsi="Calibri"/>
                <w:color w:val="212121"/>
                <w:sz w:val="18"/>
                <w:szCs w:val="18"/>
              </w:rPr>
              <w:t xml:space="preserve">Activity (predecessors), Gate</w:t>
            </w:r>
          </w:p>
        </w:tc>
      </w:tr>
      <w:tr>
        <w:tc>
          <w:tcPr>
            <w:tcW w:type="dxa" w:w="1200"/>
            <w:shd w:fill="FFFFFF" w:color="auto" w:val="clear"/>
          </w:tcPr>
          <w:p>
            <w:pPr>
              <w:spacing w:after="60" w:before="60"/>
            </w:pPr>
            <w:r>
              <w:rPr>
                <w:rFonts w:ascii="Calibri" w:cs="Calibri" w:eastAsia="Calibri" w:hAnsi="Calibri"/>
                <w:color w:val="212121"/>
                <w:sz w:val="18"/>
                <w:szCs w:val="18"/>
              </w:rPr>
              <w:t xml:space="preserve">Drawing</w:t>
            </w:r>
          </w:p>
        </w:tc>
        <w:tc>
          <w:tcPr>
            <w:tcW w:type="dxa" w:w="1800"/>
            <w:shd w:fill="FFFFFF" w:color="auto" w:val="clear"/>
          </w:tcPr>
          <w:p>
            <w:pPr>
              <w:spacing w:after="60" w:before="60"/>
            </w:pPr>
            <w:r>
              <w:rPr>
                <w:rFonts w:ascii="Calibri" w:cs="Calibri" w:eastAsia="Calibri" w:hAnsi="Calibri"/>
                <w:color w:val="212121"/>
                <w:sz w:val="18"/>
                <w:szCs w:val="18"/>
              </w:rPr>
              <w:t xml:space="preserve">Engineering drawing</w:t>
            </w:r>
          </w:p>
        </w:tc>
        <w:tc>
          <w:tcPr>
            <w:tcW w:type="dxa" w:w="3360"/>
            <w:shd w:fill="FFFFFF" w:color="auto" w:val="clear"/>
          </w:tcPr>
          <w:p>
            <w:pPr>
              <w:spacing w:after="60" w:before="60"/>
            </w:pPr>
            <w:r>
              <w:rPr>
                <w:rFonts w:ascii="Calibri" w:cs="Calibri" w:eastAsia="Calibri" w:hAnsi="Calibri"/>
                <w:color w:val="212121"/>
                <w:sz w:val="18"/>
                <w:szCs w:val="18"/>
              </w:rPr>
              <w:t xml:space="preserve">id, number, revision, discipline, status, ifc_date</w:t>
            </w:r>
          </w:p>
        </w:tc>
        <w:tc>
          <w:tcPr>
            <w:tcW w:type="dxa" w:w="3000"/>
            <w:shd w:fill="FFFFFF" w:color="auto" w:val="clear"/>
          </w:tcPr>
          <w:p>
            <w:pPr>
              <w:spacing w:after="60" w:before="60"/>
            </w:pPr>
            <w:r>
              <w:rPr>
                <w:rFonts w:ascii="Calibri" w:cs="Calibri" w:eastAsia="Calibri" w:hAnsi="Calibri"/>
                <w:color w:val="212121"/>
                <w:sz w:val="18"/>
                <w:szCs w:val="18"/>
              </w:rPr>
              <w:t xml:space="preserve">Activity, Equipment, Package, Vendor</w:t>
            </w:r>
          </w:p>
        </w:tc>
      </w:tr>
      <w:tr>
        <w:tc>
          <w:tcPr>
            <w:tcW w:type="dxa" w:w="1200"/>
            <w:shd w:fill="F5F5F5" w:color="auto" w:val="clear"/>
          </w:tcPr>
          <w:p>
            <w:pPr>
              <w:spacing w:after="60" w:before="60"/>
            </w:pPr>
            <w:r>
              <w:rPr>
                <w:rFonts w:ascii="Calibri" w:cs="Calibri" w:eastAsia="Calibri" w:hAnsi="Calibri"/>
                <w:color w:val="212121"/>
                <w:sz w:val="18"/>
                <w:szCs w:val="18"/>
              </w:rPr>
              <w:t xml:space="preserve">Document</w:t>
            </w:r>
          </w:p>
        </w:tc>
        <w:tc>
          <w:tcPr>
            <w:tcW w:type="dxa" w:w="1800"/>
            <w:shd w:fill="F5F5F5" w:color="auto" w:val="clear"/>
          </w:tcPr>
          <w:p>
            <w:pPr>
              <w:spacing w:after="60" w:before="60"/>
            </w:pPr>
            <w:r>
              <w:rPr>
                <w:rFonts w:ascii="Calibri" w:cs="Calibri" w:eastAsia="Calibri" w:hAnsi="Calibri"/>
                <w:color w:val="212121"/>
                <w:sz w:val="18"/>
                <w:szCs w:val="18"/>
              </w:rPr>
              <w:t xml:space="preserve">Project document</w:t>
            </w:r>
          </w:p>
        </w:tc>
        <w:tc>
          <w:tcPr>
            <w:tcW w:type="dxa" w:w="3360"/>
            <w:shd w:fill="F5F5F5" w:color="auto" w:val="clear"/>
          </w:tcPr>
          <w:p>
            <w:pPr>
              <w:spacing w:after="60" w:before="60"/>
            </w:pPr>
            <w:r>
              <w:rPr>
                <w:rFonts w:ascii="Calibri" w:cs="Calibri" w:eastAsia="Calibri" w:hAnsi="Calibri"/>
                <w:color w:val="212121"/>
                <w:sz w:val="18"/>
                <w:szCs w:val="18"/>
              </w:rPr>
              <w:t xml:space="preserve">id, title, revision, type, status</w:t>
            </w:r>
          </w:p>
        </w:tc>
        <w:tc>
          <w:tcPr>
            <w:tcW w:type="dxa" w:w="3000"/>
            <w:shd w:fill="F5F5F5" w:color="auto" w:val="clear"/>
          </w:tcPr>
          <w:p>
            <w:pPr>
              <w:spacing w:after="60" w:before="60"/>
            </w:pPr>
            <w:r>
              <w:rPr>
                <w:rFonts w:ascii="Calibri" w:cs="Calibri" w:eastAsia="Calibri" w:hAnsi="Calibri"/>
                <w:color w:val="212121"/>
                <w:sz w:val="18"/>
                <w:szCs w:val="18"/>
              </w:rPr>
              <w:t xml:space="preserve">Activity, Change, Decision</w:t>
            </w:r>
          </w:p>
        </w:tc>
      </w:tr>
      <w:tr>
        <w:tc>
          <w:tcPr>
            <w:tcW w:type="dxa" w:w="1200"/>
            <w:shd w:fill="FFFFFF" w:color="auto" w:val="clear"/>
          </w:tcPr>
          <w:p>
            <w:pPr>
              <w:spacing w:after="60" w:before="60"/>
            </w:pPr>
            <w:r>
              <w:rPr>
                <w:rFonts w:ascii="Calibri" w:cs="Calibri" w:eastAsia="Calibri" w:hAnsi="Calibri"/>
                <w:color w:val="212121"/>
                <w:sz w:val="18"/>
                <w:szCs w:val="18"/>
              </w:rPr>
              <w:t xml:space="preserve">Equipment</w:t>
            </w:r>
          </w:p>
        </w:tc>
        <w:tc>
          <w:tcPr>
            <w:tcW w:type="dxa" w:w="1800"/>
            <w:shd w:fill="FFFFFF" w:color="auto" w:val="clear"/>
          </w:tcPr>
          <w:p>
            <w:pPr>
              <w:spacing w:after="60" w:before="60"/>
            </w:pPr>
            <w:r>
              <w:rPr>
                <w:rFonts w:ascii="Calibri" w:cs="Calibri" w:eastAsia="Calibri" w:hAnsi="Calibri"/>
                <w:color w:val="212121"/>
                <w:sz w:val="18"/>
                <w:szCs w:val="18"/>
              </w:rPr>
              <w:t xml:space="preserve">Tagged equipment item</w:t>
            </w:r>
          </w:p>
        </w:tc>
        <w:tc>
          <w:tcPr>
            <w:tcW w:type="dxa" w:w="3360"/>
            <w:shd w:fill="FFFFFF" w:color="auto" w:val="clear"/>
          </w:tcPr>
          <w:p>
            <w:pPr>
              <w:spacing w:after="60" w:before="60"/>
            </w:pPr>
            <w:r>
              <w:rPr>
                <w:rFonts w:ascii="Calibri" w:cs="Calibri" w:eastAsia="Calibri" w:hAnsi="Calibri"/>
                <w:color w:val="212121"/>
                <w:sz w:val="18"/>
                <w:szCs w:val="18"/>
              </w:rPr>
              <w:t xml:space="preserve">id, tag_number, description, status</w:t>
            </w:r>
          </w:p>
        </w:tc>
        <w:tc>
          <w:tcPr>
            <w:tcW w:type="dxa" w:w="3000"/>
            <w:shd w:fill="FFFFFF" w:color="auto" w:val="clear"/>
          </w:tcPr>
          <w:p>
            <w:pPr>
              <w:spacing w:after="60" w:before="60"/>
            </w:pPr>
            <w:r>
              <w:rPr>
                <w:rFonts w:ascii="Calibri" w:cs="Calibri" w:eastAsia="Calibri" w:hAnsi="Calibri"/>
                <w:color w:val="212121"/>
                <w:sz w:val="18"/>
                <w:szCs w:val="18"/>
              </w:rPr>
              <w:t xml:space="preserve">Drawing, Vendor, Activity, Shipment</w:t>
            </w:r>
          </w:p>
        </w:tc>
      </w:tr>
      <w:tr>
        <w:tc>
          <w:tcPr>
            <w:tcW w:type="dxa" w:w="1200"/>
            <w:shd w:fill="F5F5F5" w:color="auto" w:val="clear"/>
          </w:tcPr>
          <w:p>
            <w:pPr>
              <w:spacing w:after="60" w:before="60"/>
            </w:pPr>
            <w:r>
              <w:rPr>
                <w:rFonts w:ascii="Calibri" w:cs="Calibri" w:eastAsia="Calibri" w:hAnsi="Calibri"/>
                <w:color w:val="212121"/>
                <w:sz w:val="18"/>
                <w:szCs w:val="18"/>
              </w:rPr>
              <w:t xml:space="preserve">Vendor</w:t>
            </w:r>
          </w:p>
        </w:tc>
        <w:tc>
          <w:tcPr>
            <w:tcW w:type="dxa" w:w="1800"/>
            <w:shd w:fill="F5F5F5" w:color="auto" w:val="clear"/>
          </w:tcPr>
          <w:p>
            <w:pPr>
              <w:spacing w:after="60" w:before="60"/>
            </w:pPr>
            <w:r>
              <w:rPr>
                <w:rFonts w:ascii="Calibri" w:cs="Calibri" w:eastAsia="Calibri" w:hAnsi="Calibri"/>
                <w:color w:val="212121"/>
                <w:sz w:val="18"/>
                <w:szCs w:val="18"/>
              </w:rPr>
              <w:t xml:space="preserve">Supplier / subcontractor</w:t>
            </w:r>
          </w:p>
        </w:tc>
        <w:tc>
          <w:tcPr>
            <w:tcW w:type="dxa" w:w="3360"/>
            <w:shd w:fill="F5F5F5" w:color="auto" w:val="clear"/>
          </w:tcPr>
          <w:p>
            <w:pPr>
              <w:spacing w:after="60" w:before="60"/>
            </w:pPr>
            <w:r>
              <w:rPr>
                <w:rFonts w:ascii="Calibri" w:cs="Calibri" w:eastAsia="Calibri" w:hAnsi="Calibri"/>
                <w:color w:val="212121"/>
                <w:sz w:val="18"/>
                <w:szCs w:val="18"/>
              </w:rPr>
              <w:t xml:space="preserve">id, name, category, performance_score</w:t>
            </w:r>
          </w:p>
        </w:tc>
        <w:tc>
          <w:tcPr>
            <w:tcW w:type="dxa" w:w="3000"/>
            <w:shd w:fill="F5F5F5" w:color="auto" w:val="clear"/>
          </w:tcPr>
          <w:p>
            <w:pPr>
              <w:spacing w:after="60" w:before="60"/>
            </w:pPr>
            <w:r>
              <w:rPr>
                <w:rFonts w:ascii="Calibri" w:cs="Calibri" w:eastAsia="Calibri" w:hAnsi="Calibri"/>
                <w:color w:val="212121"/>
                <w:sz w:val="18"/>
                <w:szCs w:val="18"/>
              </w:rPr>
              <w:t xml:space="preserve">Shipment, Deliverable, Change</w:t>
            </w:r>
          </w:p>
        </w:tc>
      </w:tr>
      <w:tr>
        <w:tc>
          <w:tcPr>
            <w:tcW w:type="dxa" w:w="1200"/>
            <w:shd w:fill="FFFFFF" w:color="auto" w:val="clear"/>
          </w:tcPr>
          <w:p>
            <w:pPr>
              <w:spacing w:after="60" w:before="60"/>
            </w:pPr>
            <w:r>
              <w:rPr>
                <w:rFonts w:ascii="Calibri" w:cs="Calibri" w:eastAsia="Calibri" w:hAnsi="Calibri"/>
                <w:color w:val="212121"/>
                <w:sz w:val="18"/>
                <w:szCs w:val="18"/>
              </w:rPr>
              <w:t xml:space="preserve">Dispatch</w:t>
            </w:r>
          </w:p>
        </w:tc>
        <w:tc>
          <w:tcPr>
            <w:tcW w:type="dxa" w:w="1800"/>
            <w:shd w:fill="FFFFFF" w:color="auto" w:val="clear"/>
          </w:tcPr>
          <w:p>
            <w:pPr>
              <w:spacing w:after="60" w:before="60"/>
            </w:pPr>
            <w:r>
              <w:rPr>
                <w:rFonts w:ascii="Calibri" w:cs="Calibri" w:eastAsia="Calibri" w:hAnsi="Calibri"/>
                <w:color w:val="212121"/>
                <w:sz w:val="18"/>
                <w:szCs w:val="18"/>
              </w:rPr>
              <w:t xml:space="preserve">Material/equipment dispatch event</w:t>
            </w:r>
          </w:p>
        </w:tc>
        <w:tc>
          <w:tcPr>
            <w:tcW w:type="dxa" w:w="3360"/>
            <w:shd w:fill="FFFFFF" w:color="auto" w:val="clear"/>
          </w:tcPr>
          <w:p>
            <w:pPr>
              <w:spacing w:after="60" w:before="60"/>
            </w:pPr>
            <w:r>
              <w:rPr>
                <w:rFonts w:ascii="Calibri" w:cs="Calibri" w:eastAsia="Calibri" w:hAnsi="Calibri"/>
                <w:color w:val="212121"/>
                <w:sz w:val="18"/>
                <w:szCs w:val="18"/>
              </w:rPr>
              <w:t xml:space="preserve">id, po_number, status, eta</w:t>
            </w:r>
          </w:p>
        </w:tc>
        <w:tc>
          <w:tcPr>
            <w:tcW w:type="dxa" w:w="3000"/>
            <w:shd w:fill="FFFFFF" w:color="auto" w:val="clear"/>
          </w:tcPr>
          <w:p>
            <w:pPr>
              <w:spacing w:after="60" w:before="60"/>
            </w:pPr>
            <w:r>
              <w:rPr>
                <w:rFonts w:ascii="Calibri" w:cs="Calibri" w:eastAsia="Calibri" w:hAnsi="Calibri"/>
                <w:color w:val="212121"/>
                <w:sz w:val="18"/>
                <w:szCs w:val="18"/>
              </w:rPr>
              <w:t xml:space="preserve">Equipment, Vendor, Activity</w:t>
            </w:r>
          </w:p>
        </w:tc>
      </w:tr>
      <w:tr>
        <w:tc>
          <w:tcPr>
            <w:tcW w:type="dxa" w:w="1200"/>
            <w:shd w:fill="F5F5F5" w:color="auto" w:val="clear"/>
          </w:tcPr>
          <w:p>
            <w:pPr>
              <w:spacing w:after="60" w:before="60"/>
            </w:pPr>
            <w:r>
              <w:rPr>
                <w:rFonts w:ascii="Calibri" w:cs="Calibri" w:eastAsia="Calibri" w:hAnsi="Calibri"/>
                <w:color w:val="212121"/>
                <w:sz w:val="18"/>
                <w:szCs w:val="18"/>
              </w:rPr>
              <w:t xml:space="preserve">Evidence</w:t>
            </w:r>
          </w:p>
        </w:tc>
        <w:tc>
          <w:tcPr>
            <w:tcW w:type="dxa" w:w="1800"/>
            <w:shd w:fill="F5F5F5" w:color="auto" w:val="clear"/>
          </w:tcPr>
          <w:p>
            <w:pPr>
              <w:spacing w:after="60" w:before="60"/>
            </w:pPr>
            <w:r>
              <w:rPr>
                <w:rFonts w:ascii="Calibri" w:cs="Calibri" w:eastAsia="Calibri" w:hAnsi="Calibri"/>
                <w:color w:val="212121"/>
                <w:sz w:val="18"/>
                <w:szCs w:val="18"/>
              </w:rPr>
              <w:t xml:space="preserve">Evidence item</w:t>
            </w:r>
          </w:p>
        </w:tc>
        <w:tc>
          <w:tcPr>
            <w:tcW w:type="dxa" w:w="3360"/>
            <w:shd w:fill="F5F5F5" w:color="auto" w:val="clear"/>
          </w:tcPr>
          <w:p>
            <w:pPr>
              <w:spacing w:after="60" w:before="60"/>
            </w:pPr>
            <w:r>
              <w:rPr>
                <w:rFonts w:ascii="Calibri" w:cs="Calibri" w:eastAsia="Calibri" w:hAnsi="Calibri"/>
                <w:color w:val="212121"/>
                <w:sz w:val="18"/>
                <w:szCs w:val="18"/>
              </w:rPr>
              <w:t xml:space="preserve">id, source_system, type, reliability_signal</w:t>
            </w:r>
          </w:p>
        </w:tc>
        <w:tc>
          <w:tcPr>
            <w:tcW w:type="dxa" w:w="3000"/>
            <w:shd w:fill="F5F5F5" w:color="auto" w:val="clear"/>
          </w:tcPr>
          <w:p>
            <w:pPr>
              <w:spacing w:after="60" w:before="60"/>
            </w:pPr>
            <w:r>
              <w:rPr>
                <w:rFonts w:ascii="Calibri" w:cs="Calibri" w:eastAsia="Calibri" w:hAnsi="Calibri"/>
                <w:color w:val="212121"/>
                <w:sz w:val="18"/>
                <w:szCs w:val="18"/>
              </w:rPr>
              <w:t xml:space="preserve">Activity, Drawing, Change</w:t>
            </w:r>
          </w:p>
        </w:tc>
      </w:tr>
      <w:tr>
        <w:tc>
          <w:tcPr>
            <w:tcW w:type="dxa" w:w="1200"/>
            <w:shd w:fill="FFFFFF" w:color="auto" w:val="clear"/>
          </w:tcPr>
          <w:p>
            <w:pPr>
              <w:spacing w:after="60" w:before="60"/>
            </w:pPr>
            <w:r>
              <w:rPr>
                <w:rFonts w:ascii="Calibri" w:cs="Calibri" w:eastAsia="Calibri" w:hAnsi="Calibri"/>
                <w:color w:val="212121"/>
                <w:sz w:val="18"/>
                <w:szCs w:val="18"/>
              </w:rPr>
              <w:t xml:space="preserve">Change</w:t>
            </w:r>
          </w:p>
        </w:tc>
        <w:tc>
          <w:tcPr>
            <w:tcW w:type="dxa" w:w="1800"/>
            <w:shd w:fill="FFFFFF" w:color="auto" w:val="clear"/>
          </w:tcPr>
          <w:p>
            <w:pPr>
              <w:spacing w:after="60" w:before="60"/>
            </w:pPr>
            <w:r>
              <w:rPr>
                <w:rFonts w:ascii="Calibri" w:cs="Calibri" w:eastAsia="Calibri" w:hAnsi="Calibri"/>
                <w:color w:val="212121"/>
                <w:sz w:val="18"/>
                <w:szCs w:val="18"/>
              </w:rPr>
              <w:t xml:space="preserve">Change order / request</w:t>
            </w:r>
          </w:p>
        </w:tc>
        <w:tc>
          <w:tcPr>
            <w:tcW w:type="dxa" w:w="3360"/>
            <w:shd w:fill="FFFFFF" w:color="auto" w:val="clear"/>
          </w:tcPr>
          <w:p>
            <w:pPr>
              <w:spacing w:after="60" w:before="60"/>
            </w:pPr>
            <w:r>
              <w:rPr>
                <w:rFonts w:ascii="Calibri" w:cs="Calibri" w:eastAsia="Calibri" w:hAnsi="Calibri"/>
                <w:color w:val="212121"/>
                <w:sz w:val="18"/>
                <w:szCs w:val="18"/>
              </w:rPr>
              <w:t xml:space="preserve">id, number, title, status, cost_impact, schedule_impact</w:t>
            </w:r>
          </w:p>
        </w:tc>
        <w:tc>
          <w:tcPr>
            <w:tcW w:type="dxa" w:w="3000"/>
            <w:shd w:fill="FFFFFF" w:color="auto" w:val="clear"/>
          </w:tcPr>
          <w:p>
            <w:pPr>
              <w:spacing w:after="60" w:before="60"/>
            </w:pPr>
            <w:r>
              <w:rPr>
                <w:rFonts w:ascii="Calibri" w:cs="Calibri" w:eastAsia="Calibri" w:hAnsi="Calibri"/>
                <w:color w:val="212121"/>
                <w:sz w:val="18"/>
                <w:szCs w:val="18"/>
              </w:rPr>
              <w:t xml:space="preserve">Activity, Drawing, Decision, Risk</w:t>
            </w:r>
          </w:p>
        </w:tc>
      </w:tr>
      <w:tr>
        <w:tc>
          <w:tcPr>
            <w:tcW w:type="dxa" w:w="1200"/>
            <w:shd w:fill="F5F5F5" w:color="auto" w:val="clear"/>
          </w:tcPr>
          <w:p>
            <w:pPr>
              <w:spacing w:after="60" w:before="60"/>
            </w:pPr>
            <w:r>
              <w:rPr>
                <w:rFonts w:ascii="Calibri" w:cs="Calibri" w:eastAsia="Calibri" w:hAnsi="Calibri"/>
                <w:color w:val="212121"/>
                <w:sz w:val="18"/>
                <w:szCs w:val="18"/>
              </w:rPr>
              <w:t xml:space="preserve">Decision</w:t>
            </w:r>
          </w:p>
        </w:tc>
        <w:tc>
          <w:tcPr>
            <w:tcW w:type="dxa" w:w="1800"/>
            <w:shd w:fill="F5F5F5" w:color="auto" w:val="clear"/>
          </w:tcPr>
          <w:p>
            <w:pPr>
              <w:spacing w:after="60" w:before="60"/>
            </w:pPr>
            <w:r>
              <w:rPr>
                <w:rFonts w:ascii="Calibri" w:cs="Calibri" w:eastAsia="Calibri" w:hAnsi="Calibri"/>
                <w:color w:val="212121"/>
                <w:sz w:val="18"/>
                <w:szCs w:val="18"/>
              </w:rPr>
              <w:t xml:space="preserve">Formal project decision</w:t>
            </w:r>
          </w:p>
        </w:tc>
        <w:tc>
          <w:tcPr>
            <w:tcW w:type="dxa" w:w="3360"/>
            <w:shd w:fill="F5F5F5" w:color="auto" w:val="clear"/>
          </w:tcPr>
          <w:p>
            <w:pPr>
              <w:spacing w:after="60" w:before="60"/>
            </w:pPr>
            <w:r>
              <w:rPr>
                <w:rFonts w:ascii="Calibri" w:cs="Calibri" w:eastAsia="Calibri" w:hAnsi="Calibri"/>
                <w:color w:val="212121"/>
                <w:sz w:val="18"/>
                <w:szCs w:val="18"/>
              </w:rPr>
              <w:t xml:space="preserve">id, title, status, outcome</w:t>
            </w:r>
          </w:p>
        </w:tc>
        <w:tc>
          <w:tcPr>
            <w:tcW w:type="dxa" w:w="3000"/>
            <w:shd w:fill="F5F5F5" w:color="auto" w:val="clear"/>
          </w:tcPr>
          <w:p>
            <w:pPr>
              <w:spacing w:after="60" w:before="60"/>
            </w:pPr>
            <w:r>
              <w:rPr>
                <w:rFonts w:ascii="Calibri" w:cs="Calibri" w:eastAsia="Calibri" w:hAnsi="Calibri"/>
                <w:color w:val="212121"/>
                <w:sz w:val="18"/>
                <w:szCs w:val="18"/>
              </w:rPr>
              <w:t xml:space="preserve">Change, Risk, Activity</w:t>
            </w:r>
          </w:p>
        </w:tc>
      </w:tr>
      <w:tr>
        <w:tc>
          <w:tcPr>
            <w:tcW w:type="dxa" w:w="1200"/>
            <w:shd w:fill="FFFFFF" w:color="auto" w:val="clear"/>
          </w:tcPr>
          <w:p>
            <w:pPr>
              <w:spacing w:after="60" w:before="60"/>
            </w:pPr>
            <w:r>
              <w:rPr>
                <w:rFonts w:ascii="Calibri" w:cs="Calibri" w:eastAsia="Calibri" w:hAnsi="Calibri"/>
                <w:color w:val="212121"/>
                <w:sz w:val="18"/>
                <w:szCs w:val="18"/>
              </w:rPr>
              <w:t xml:space="preserve">Risk</w:t>
            </w:r>
          </w:p>
        </w:tc>
        <w:tc>
          <w:tcPr>
            <w:tcW w:type="dxa" w:w="1800"/>
            <w:shd w:fill="FFFFFF" w:color="auto" w:val="clear"/>
          </w:tcPr>
          <w:p>
            <w:pPr>
              <w:spacing w:after="60" w:before="60"/>
            </w:pPr>
            <w:r>
              <w:rPr>
                <w:rFonts w:ascii="Calibri" w:cs="Calibri" w:eastAsia="Calibri" w:hAnsi="Calibri"/>
                <w:color w:val="212121"/>
                <w:sz w:val="18"/>
                <w:szCs w:val="18"/>
              </w:rPr>
              <w:t xml:space="preserve">Identified project risk</w:t>
            </w:r>
          </w:p>
        </w:tc>
        <w:tc>
          <w:tcPr>
            <w:tcW w:type="dxa" w:w="3360"/>
            <w:shd w:fill="FFFFFF" w:color="auto" w:val="clear"/>
          </w:tcPr>
          <w:p>
            <w:pPr>
              <w:spacing w:after="60" w:before="60"/>
            </w:pPr>
            <w:r>
              <w:rPr>
                <w:rFonts w:ascii="Calibri" w:cs="Calibri" w:eastAsia="Calibri" w:hAnsi="Calibri"/>
                <w:color w:val="212121"/>
                <w:sz w:val="18"/>
                <w:szCs w:val="18"/>
              </w:rPr>
              <w:t xml:space="preserve">id, description, probability, impact, status</w:t>
            </w:r>
          </w:p>
        </w:tc>
        <w:tc>
          <w:tcPr>
            <w:tcW w:type="dxa" w:w="3000"/>
            <w:shd w:fill="FFFFFF" w:color="auto" w:val="clear"/>
          </w:tcPr>
          <w:p>
            <w:pPr>
              <w:spacing w:after="60" w:before="60"/>
            </w:pPr>
            <w:r>
              <w:rPr>
                <w:rFonts w:ascii="Calibri" w:cs="Calibri" w:eastAsia="Calibri" w:hAnsi="Calibri"/>
                <w:color w:val="212121"/>
                <w:sz w:val="18"/>
                <w:szCs w:val="18"/>
              </w:rPr>
              <w:t xml:space="preserve">Activity, Change, Vendor</w:t>
            </w:r>
          </w:p>
        </w:tc>
      </w:tr>
      <w:tr>
        <w:tc>
          <w:tcPr>
            <w:tcW w:type="dxa" w:w="1200"/>
            <w:shd w:fill="F5F5F5" w:color="auto" w:val="clear"/>
          </w:tcPr>
          <w:p>
            <w:pPr>
              <w:spacing w:after="60" w:before="60"/>
            </w:pPr>
            <w:r>
              <w:rPr>
                <w:rFonts w:ascii="Calibri" w:cs="Calibri" w:eastAsia="Calibri" w:hAnsi="Calibri"/>
                <w:color w:val="212121"/>
                <w:sz w:val="18"/>
                <w:szCs w:val="18"/>
              </w:rPr>
              <w:t xml:space="preserve">Issue</w:t>
            </w:r>
          </w:p>
        </w:tc>
        <w:tc>
          <w:tcPr>
            <w:tcW w:type="dxa" w:w="1800"/>
            <w:shd w:fill="F5F5F5" w:color="auto" w:val="clear"/>
          </w:tcPr>
          <w:p>
            <w:pPr>
              <w:spacing w:after="60" w:before="60"/>
            </w:pPr>
            <w:r>
              <w:rPr>
                <w:rFonts w:ascii="Calibri" w:cs="Calibri" w:eastAsia="Calibri" w:hAnsi="Calibri"/>
                <w:color w:val="212121"/>
                <w:sz w:val="18"/>
                <w:szCs w:val="18"/>
              </w:rPr>
              <w:t xml:space="preserve">Project issue</w:t>
            </w:r>
          </w:p>
        </w:tc>
        <w:tc>
          <w:tcPr>
            <w:tcW w:type="dxa" w:w="3360"/>
            <w:shd w:fill="F5F5F5" w:color="auto" w:val="clear"/>
          </w:tcPr>
          <w:p>
            <w:pPr>
              <w:spacing w:after="60" w:before="60"/>
            </w:pPr>
            <w:r>
              <w:rPr>
                <w:rFonts w:ascii="Calibri" w:cs="Calibri" w:eastAsia="Calibri" w:hAnsi="Calibri"/>
                <w:color w:val="212121"/>
                <w:sz w:val="18"/>
                <w:szCs w:val="18"/>
              </w:rPr>
              <w:t xml:space="preserve">id, description, priority, status</w:t>
            </w:r>
          </w:p>
        </w:tc>
        <w:tc>
          <w:tcPr>
            <w:tcW w:type="dxa" w:w="3000"/>
            <w:shd w:fill="F5F5F5" w:color="auto" w:val="clear"/>
          </w:tcPr>
          <w:p>
            <w:pPr>
              <w:spacing w:after="60" w:before="60"/>
            </w:pPr>
            <w:r>
              <w:rPr>
                <w:rFonts w:ascii="Calibri" w:cs="Calibri" w:eastAsia="Calibri" w:hAnsi="Calibri"/>
                <w:color w:val="212121"/>
                <w:sz w:val="18"/>
                <w:szCs w:val="18"/>
              </w:rPr>
              <w:t xml:space="preserve">Activity, Change, Risk</w:t>
            </w:r>
          </w:p>
        </w:tc>
      </w:tr>
      <w:tr>
        <w:tc>
          <w:tcPr>
            <w:tcW w:type="dxa" w:w="1200"/>
            <w:shd w:fill="FFFFFF" w:color="auto" w:val="clear"/>
          </w:tcPr>
          <w:p>
            <w:pPr>
              <w:spacing w:after="60" w:before="60"/>
            </w:pPr>
            <w:r>
              <w:rPr>
                <w:rFonts w:ascii="Calibri" w:cs="Calibri" w:eastAsia="Calibri" w:hAnsi="Calibri"/>
                <w:color w:val="212121"/>
                <w:sz w:val="18"/>
                <w:szCs w:val="18"/>
              </w:rPr>
              <w:t xml:space="preserve">Gate</w:t>
            </w:r>
          </w:p>
        </w:tc>
        <w:tc>
          <w:tcPr>
            <w:tcW w:type="dxa" w:w="1800"/>
            <w:shd w:fill="FFFFFF" w:color="auto" w:val="clear"/>
          </w:tcPr>
          <w:p>
            <w:pPr>
              <w:spacing w:after="60" w:before="60"/>
            </w:pPr>
            <w:r>
              <w:rPr>
                <w:rFonts w:ascii="Calibri" w:cs="Calibri" w:eastAsia="Calibri" w:hAnsi="Calibri"/>
                <w:color w:val="212121"/>
                <w:sz w:val="18"/>
                <w:szCs w:val="18"/>
              </w:rPr>
              <w:t xml:space="preserve">Stage gate</w:t>
            </w:r>
          </w:p>
        </w:tc>
        <w:tc>
          <w:tcPr>
            <w:tcW w:type="dxa" w:w="3360"/>
            <w:shd w:fill="FFFFFF" w:color="auto" w:val="clear"/>
          </w:tcPr>
          <w:p>
            <w:pPr>
              <w:spacing w:after="60" w:before="60"/>
            </w:pPr>
            <w:r>
              <w:rPr>
                <w:rFonts w:ascii="Calibri" w:cs="Calibri" w:eastAsia="Calibri" w:hAnsi="Calibri"/>
                <w:color w:val="212121"/>
                <w:sz w:val="18"/>
                <w:szCs w:val="18"/>
              </w:rPr>
              <w:t xml:space="preserve">id, name, criteria, status</w:t>
            </w:r>
          </w:p>
        </w:tc>
        <w:tc>
          <w:tcPr>
            <w:tcW w:type="dxa" w:w="3000"/>
            <w:shd w:fill="FFFFFF" w:color="auto" w:val="clear"/>
          </w:tcPr>
          <w:p>
            <w:pPr>
              <w:spacing w:after="60" w:before="60"/>
            </w:pPr>
            <w:r>
              <w:rPr>
                <w:rFonts w:ascii="Calibri" w:cs="Calibri" w:eastAsia="Calibri" w:hAnsi="Calibri"/>
                <w:color w:val="212121"/>
                <w:sz w:val="18"/>
                <w:szCs w:val="18"/>
              </w:rPr>
              <w:t xml:space="preserve">Activity, Milestone, Decision</w:t>
            </w:r>
          </w:p>
        </w:tc>
      </w:tr>
      <w:tr>
        <w:tc>
          <w:tcPr>
            <w:tcW w:type="dxa" w:w="1200"/>
            <w:shd w:fill="F5F5F5" w:color="auto" w:val="clear"/>
          </w:tcPr>
          <w:p>
            <w:pPr>
              <w:spacing w:after="60" w:before="60"/>
            </w:pPr>
            <w:r>
              <w:rPr>
                <w:rFonts w:ascii="Calibri" w:cs="Calibri" w:eastAsia="Calibri" w:hAnsi="Calibri"/>
                <w:color w:val="212121"/>
                <w:sz w:val="18"/>
                <w:szCs w:val="18"/>
              </w:rPr>
              <w:t xml:space="preserve">WBS</w:t>
            </w:r>
          </w:p>
        </w:tc>
        <w:tc>
          <w:tcPr>
            <w:tcW w:type="dxa" w:w="1800"/>
            <w:shd w:fill="F5F5F5" w:color="auto" w:val="clear"/>
          </w:tcPr>
          <w:p>
            <w:pPr>
              <w:spacing w:after="60" w:before="60"/>
            </w:pPr>
            <w:r>
              <w:rPr>
                <w:rFonts w:ascii="Calibri" w:cs="Calibri" w:eastAsia="Calibri" w:hAnsi="Calibri"/>
                <w:color w:val="212121"/>
                <w:sz w:val="18"/>
                <w:szCs w:val="18"/>
              </w:rPr>
              <w:t xml:space="preserve">Work breakdown structure element</w:t>
            </w:r>
          </w:p>
        </w:tc>
        <w:tc>
          <w:tcPr>
            <w:tcW w:type="dxa" w:w="3360"/>
            <w:shd w:fill="F5F5F5" w:color="auto" w:val="clear"/>
          </w:tcPr>
          <w:p>
            <w:pPr>
              <w:spacing w:after="60" w:before="60"/>
            </w:pPr>
            <w:r>
              <w:rPr>
                <w:rFonts w:ascii="Calibri" w:cs="Calibri" w:eastAsia="Calibri" w:hAnsi="Calibri"/>
                <w:color w:val="212121"/>
                <w:sz w:val="18"/>
                <w:szCs w:val="18"/>
              </w:rPr>
              <w:t xml:space="preserve">id, code, name, level</w:t>
            </w:r>
          </w:p>
        </w:tc>
        <w:tc>
          <w:tcPr>
            <w:tcW w:type="dxa" w:w="3000"/>
            <w:shd w:fill="F5F5F5" w:color="auto" w:val="clear"/>
          </w:tcPr>
          <w:p>
            <w:pPr>
              <w:spacing w:after="60" w:before="60"/>
            </w:pPr>
            <w:r>
              <w:rPr>
                <w:rFonts w:ascii="Calibri" w:cs="Calibri" w:eastAsia="Calibri" w:hAnsi="Calibri"/>
                <w:color w:val="212121"/>
                <w:sz w:val="18"/>
                <w:szCs w:val="18"/>
              </w:rPr>
              <w:t xml:space="preserve">Activity (children)</w:t>
            </w:r>
          </w:p>
        </w:tc>
      </w:tr>
      <w:tr>
        <w:tc>
          <w:tcPr>
            <w:tcW w:type="dxa" w:w="1200"/>
            <w:shd w:fill="FFFFFF" w:color="auto" w:val="clear"/>
          </w:tcPr>
          <w:p>
            <w:pPr>
              <w:spacing w:after="60" w:before="60"/>
            </w:pPr>
            <w:r>
              <w:rPr>
                <w:rFonts w:ascii="Calibri" w:cs="Calibri" w:eastAsia="Calibri" w:hAnsi="Calibri"/>
                <w:color w:val="212121"/>
                <w:sz w:val="18"/>
                <w:szCs w:val="18"/>
              </w:rPr>
              <w:t xml:space="preserve">Package</w:t>
            </w:r>
          </w:p>
        </w:tc>
        <w:tc>
          <w:tcPr>
            <w:tcW w:type="dxa" w:w="1800"/>
            <w:shd w:fill="FFFFFF" w:color="auto" w:val="clear"/>
          </w:tcPr>
          <w:p>
            <w:pPr>
              <w:spacing w:after="60" w:before="60"/>
            </w:pPr>
            <w:r>
              <w:rPr>
                <w:rFonts w:ascii="Calibri" w:cs="Calibri" w:eastAsia="Calibri" w:hAnsi="Calibri"/>
                <w:color w:val="212121"/>
                <w:sz w:val="18"/>
                <w:szCs w:val="18"/>
              </w:rPr>
              <w:t xml:space="preserve">Engineering / procurement package</w:t>
            </w:r>
          </w:p>
        </w:tc>
        <w:tc>
          <w:tcPr>
            <w:tcW w:type="dxa" w:w="3360"/>
            <w:shd w:fill="FFFFFF" w:color="auto" w:val="clear"/>
          </w:tcPr>
          <w:p>
            <w:pPr>
              <w:spacing w:after="60" w:before="60"/>
            </w:pPr>
            <w:r>
              <w:rPr>
                <w:rFonts w:ascii="Calibri" w:cs="Calibri" w:eastAsia="Calibri" w:hAnsi="Calibri"/>
                <w:color w:val="212121"/>
                <w:sz w:val="18"/>
                <w:szCs w:val="18"/>
              </w:rPr>
              <w:t xml:space="preserve">id, number, scope, status</w:t>
            </w:r>
          </w:p>
        </w:tc>
        <w:tc>
          <w:tcPr>
            <w:tcW w:type="dxa" w:w="3000"/>
            <w:shd w:fill="FFFFFF" w:color="auto" w:val="clear"/>
          </w:tcPr>
          <w:p>
            <w:pPr>
              <w:spacing w:after="60" w:before="60"/>
            </w:pPr>
            <w:r>
              <w:rPr>
                <w:rFonts w:ascii="Calibri" w:cs="Calibri" w:eastAsia="Calibri" w:hAnsi="Calibri"/>
                <w:color w:val="212121"/>
                <w:sz w:val="18"/>
                <w:szCs w:val="18"/>
              </w:rPr>
              <w:t xml:space="preserve">Drawing, Equipment, Vendor</w:t>
            </w:r>
          </w:p>
        </w:tc>
      </w:tr>
      <w:tr>
        <w:tc>
          <w:tcPr>
            <w:tcW w:type="dxa" w:w="1200"/>
            <w:shd w:fill="F5F5F5" w:color="auto" w:val="clear"/>
          </w:tcPr>
          <w:p>
            <w:pPr>
              <w:spacing w:after="60" w:before="60"/>
            </w:pPr>
            <w:r>
              <w:rPr>
                <w:rFonts w:ascii="Calibri" w:cs="Calibri" w:eastAsia="Calibri" w:hAnsi="Calibri"/>
                <w:color w:val="212121"/>
                <w:sz w:val="18"/>
                <w:szCs w:val="18"/>
              </w:rPr>
              <w:t xml:space="preserve">Shipment</w:t>
            </w:r>
          </w:p>
        </w:tc>
        <w:tc>
          <w:tcPr>
            <w:tcW w:type="dxa" w:w="1800"/>
            <w:shd w:fill="F5F5F5" w:color="auto" w:val="clear"/>
          </w:tcPr>
          <w:p>
            <w:pPr>
              <w:spacing w:after="60" w:before="60"/>
            </w:pPr>
            <w:r>
              <w:rPr>
                <w:rFonts w:ascii="Calibri" w:cs="Calibri" w:eastAsia="Calibri" w:hAnsi="Calibri"/>
                <w:color w:val="212121"/>
                <w:sz w:val="18"/>
                <w:szCs w:val="18"/>
              </w:rPr>
              <w:t xml:space="preserve">Physical shipment</w:t>
            </w:r>
          </w:p>
        </w:tc>
        <w:tc>
          <w:tcPr>
            <w:tcW w:type="dxa" w:w="3360"/>
            <w:shd w:fill="F5F5F5" w:color="auto" w:val="clear"/>
          </w:tcPr>
          <w:p>
            <w:pPr>
              <w:spacing w:after="60" w:before="60"/>
            </w:pPr>
            <w:r>
              <w:rPr>
                <w:rFonts w:ascii="Calibri" w:cs="Calibri" w:eastAsia="Calibri" w:hAnsi="Calibri"/>
                <w:color w:val="212121"/>
                <w:sz w:val="18"/>
                <w:szCs w:val="18"/>
              </w:rPr>
              <w:t xml:space="preserve">id, tracking_ref, status, eta, current_location</w:t>
            </w:r>
          </w:p>
        </w:tc>
        <w:tc>
          <w:tcPr>
            <w:tcW w:type="dxa" w:w="3000"/>
            <w:shd w:fill="F5F5F5" w:color="auto" w:val="clear"/>
          </w:tcPr>
          <w:p>
            <w:pPr>
              <w:spacing w:after="60" w:before="60"/>
            </w:pPr>
            <w:r>
              <w:rPr>
                <w:rFonts w:ascii="Calibri" w:cs="Calibri" w:eastAsia="Calibri" w:hAnsi="Calibri"/>
                <w:color w:val="212121"/>
                <w:sz w:val="18"/>
                <w:szCs w:val="18"/>
              </w:rPr>
              <w:t xml:space="preserve">Equipment, Vendor, Activity</w:t>
            </w:r>
          </w:p>
        </w:tc>
      </w:tr>
      <w:tr>
        <w:tc>
          <w:tcPr>
            <w:tcW w:type="dxa" w:w="1200"/>
            <w:shd w:fill="FFFFFF" w:color="auto" w:val="clear"/>
          </w:tcPr>
          <w:p>
            <w:pPr>
              <w:spacing w:after="60" w:before="60"/>
            </w:pPr>
            <w:r>
              <w:rPr>
                <w:rFonts w:ascii="Calibri" w:cs="Calibri" w:eastAsia="Calibri" w:hAnsi="Calibri"/>
                <w:color w:val="212121"/>
                <w:sz w:val="18"/>
                <w:szCs w:val="18"/>
              </w:rPr>
              <w:t xml:space="preserve">Claim</w:t>
            </w:r>
          </w:p>
        </w:tc>
        <w:tc>
          <w:tcPr>
            <w:tcW w:type="dxa" w:w="1800"/>
            <w:shd w:fill="FFFFFF" w:color="auto" w:val="clear"/>
          </w:tcPr>
          <w:p>
            <w:pPr>
              <w:spacing w:after="60" w:before="60"/>
            </w:pPr>
            <w:r>
              <w:rPr>
                <w:rFonts w:ascii="Calibri" w:cs="Calibri" w:eastAsia="Calibri" w:hAnsi="Calibri"/>
                <w:color w:val="212121"/>
                <w:sz w:val="18"/>
                <w:szCs w:val="18"/>
              </w:rPr>
              <w:t xml:space="preserve">Contract claim</w:t>
            </w:r>
          </w:p>
        </w:tc>
        <w:tc>
          <w:tcPr>
            <w:tcW w:type="dxa" w:w="3360"/>
            <w:shd w:fill="FFFFFF" w:color="auto" w:val="clear"/>
          </w:tcPr>
          <w:p>
            <w:pPr>
              <w:spacing w:after="60" w:before="60"/>
            </w:pPr>
            <w:r>
              <w:rPr>
                <w:rFonts w:ascii="Calibri" w:cs="Calibri" w:eastAsia="Calibri" w:hAnsi="Calibri"/>
                <w:color w:val="212121"/>
                <w:sz w:val="18"/>
                <w:szCs w:val="18"/>
              </w:rPr>
              <w:t xml:space="preserve">id, number, basis, value, status</w:t>
            </w:r>
          </w:p>
        </w:tc>
        <w:tc>
          <w:tcPr>
            <w:tcW w:type="dxa" w:w="3000"/>
            <w:shd w:fill="FFFFFF" w:color="auto" w:val="clear"/>
          </w:tcPr>
          <w:p>
            <w:pPr>
              <w:spacing w:after="60" w:before="60"/>
            </w:pPr>
            <w:r>
              <w:rPr>
                <w:rFonts w:ascii="Calibri" w:cs="Calibri" w:eastAsia="Calibri" w:hAnsi="Calibri"/>
                <w:color w:val="212121"/>
                <w:sz w:val="18"/>
                <w:szCs w:val="18"/>
              </w:rPr>
              <w:t xml:space="preserve">Change, Decision</w:t>
            </w:r>
          </w:p>
        </w:tc>
      </w:tr>
      <w:tr>
        <w:tc>
          <w:tcPr>
            <w:tcW w:type="dxa" w:w="1200"/>
            <w:shd w:fill="F5F5F5" w:color="auto" w:val="clear"/>
          </w:tcPr>
          <w:p>
            <w:pPr>
              <w:spacing w:after="60" w:before="60"/>
            </w:pPr>
            <w:r>
              <w:rPr>
                <w:rFonts w:ascii="Calibri" w:cs="Calibri" w:eastAsia="Calibri" w:hAnsi="Calibri"/>
                <w:color w:val="212121"/>
                <w:sz w:val="18"/>
                <w:szCs w:val="18"/>
              </w:rPr>
              <w:t xml:space="preserve">Payment</w:t>
            </w:r>
          </w:p>
        </w:tc>
        <w:tc>
          <w:tcPr>
            <w:tcW w:type="dxa" w:w="1800"/>
            <w:shd w:fill="F5F5F5" w:color="auto" w:val="clear"/>
          </w:tcPr>
          <w:p>
            <w:pPr>
              <w:spacing w:after="60" w:before="60"/>
            </w:pPr>
            <w:r>
              <w:rPr>
                <w:rFonts w:ascii="Calibri" w:cs="Calibri" w:eastAsia="Calibri" w:hAnsi="Calibri"/>
                <w:color w:val="212121"/>
                <w:sz w:val="18"/>
                <w:szCs w:val="18"/>
              </w:rPr>
              <w:t xml:space="preserve">Payment event</w:t>
            </w:r>
          </w:p>
        </w:tc>
        <w:tc>
          <w:tcPr>
            <w:tcW w:type="dxa" w:w="3360"/>
            <w:shd w:fill="F5F5F5" w:color="auto" w:val="clear"/>
          </w:tcPr>
          <w:p>
            <w:pPr>
              <w:spacing w:after="60" w:before="60"/>
            </w:pPr>
            <w:r>
              <w:rPr>
                <w:rFonts w:ascii="Calibri" w:cs="Calibri" w:eastAsia="Calibri" w:hAnsi="Calibri"/>
                <w:color w:val="212121"/>
                <w:sz w:val="18"/>
                <w:szCs w:val="18"/>
              </w:rPr>
              <w:t xml:space="preserve">id, amount, due_date, status</w:t>
            </w:r>
          </w:p>
        </w:tc>
        <w:tc>
          <w:tcPr>
            <w:tcW w:type="dxa" w:w="3000"/>
            <w:shd w:fill="F5F5F5" w:color="auto" w:val="clear"/>
          </w:tcPr>
          <w:p>
            <w:pPr>
              <w:spacing w:after="60" w:before="60"/>
            </w:pPr>
            <w:r>
              <w:rPr>
                <w:rFonts w:ascii="Calibri" w:cs="Calibri" w:eastAsia="Calibri" w:hAnsi="Calibri"/>
                <w:color w:val="212121"/>
                <w:sz w:val="18"/>
                <w:szCs w:val="18"/>
              </w:rPr>
              <w:t xml:space="preserve">Vendor, Contract</w:t>
            </w:r>
          </w:p>
        </w:tc>
      </w:tr>
      <w:tr>
        <w:tc>
          <w:tcPr>
            <w:tcW w:type="dxa" w:w="1200"/>
            <w:shd w:fill="FFFFFF" w:color="auto" w:val="clear"/>
          </w:tcPr>
          <w:p>
            <w:pPr>
              <w:spacing w:after="60" w:before="60"/>
            </w:pPr>
            <w:r>
              <w:rPr>
                <w:rFonts w:ascii="Calibri" w:cs="Calibri" w:eastAsia="Calibri" w:hAnsi="Calibri"/>
                <w:color w:val="212121"/>
                <w:sz w:val="18"/>
                <w:szCs w:val="18"/>
              </w:rPr>
              <w:t xml:space="preserve">Inspection</w:t>
            </w:r>
          </w:p>
        </w:tc>
        <w:tc>
          <w:tcPr>
            <w:tcW w:type="dxa" w:w="1800"/>
            <w:shd w:fill="FFFFFF" w:color="auto" w:val="clear"/>
          </w:tcPr>
          <w:p>
            <w:pPr>
              <w:spacing w:after="60" w:before="60"/>
            </w:pPr>
            <w:r>
              <w:rPr>
                <w:rFonts w:ascii="Calibri" w:cs="Calibri" w:eastAsia="Calibri" w:hAnsi="Calibri"/>
                <w:color w:val="212121"/>
                <w:sz w:val="18"/>
                <w:szCs w:val="18"/>
              </w:rPr>
              <w:t xml:space="preserve">QA/QC inspection</w:t>
            </w:r>
          </w:p>
        </w:tc>
        <w:tc>
          <w:tcPr>
            <w:tcW w:type="dxa" w:w="3360"/>
            <w:shd w:fill="FFFFFF" w:color="auto" w:val="clear"/>
          </w:tcPr>
          <w:p>
            <w:pPr>
              <w:spacing w:after="60" w:before="60"/>
            </w:pPr>
            <w:r>
              <w:rPr>
                <w:rFonts w:ascii="Calibri" w:cs="Calibri" w:eastAsia="Calibri" w:hAnsi="Calibri"/>
                <w:color w:val="212121"/>
                <w:sz w:val="18"/>
                <w:szCs w:val="18"/>
              </w:rPr>
              <w:t xml:space="preserve">id, type, result, date</w:t>
            </w:r>
          </w:p>
        </w:tc>
        <w:tc>
          <w:tcPr>
            <w:tcW w:type="dxa" w:w="3000"/>
            <w:shd w:fill="FFFFFF" w:color="auto" w:val="clear"/>
          </w:tcPr>
          <w:p>
            <w:pPr>
              <w:spacing w:after="60" w:before="60"/>
            </w:pPr>
            <w:r>
              <w:rPr>
                <w:rFonts w:ascii="Calibri" w:cs="Calibri" w:eastAsia="Calibri" w:hAnsi="Calibri"/>
                <w:color w:val="212121"/>
                <w:sz w:val="18"/>
                <w:szCs w:val="18"/>
              </w:rPr>
              <w:t xml:space="preserve">Equipment, Activity, Drawing</w:t>
            </w:r>
          </w:p>
        </w:tc>
      </w:tr>
      <w:tr>
        <w:tc>
          <w:tcPr>
            <w:tcW w:type="dxa" w:w="1200"/>
            <w:shd w:fill="F5F5F5" w:color="auto" w:val="clear"/>
          </w:tcPr>
          <w:p>
            <w:pPr>
              <w:spacing w:after="60" w:before="60"/>
            </w:pPr>
            <w:r>
              <w:rPr>
                <w:rFonts w:ascii="Calibri" w:cs="Calibri" w:eastAsia="Calibri" w:hAnsi="Calibri"/>
                <w:color w:val="212121"/>
                <w:sz w:val="18"/>
                <w:szCs w:val="18"/>
              </w:rPr>
              <w:t xml:space="preserve">Commissioning Item</w:t>
            </w:r>
          </w:p>
        </w:tc>
        <w:tc>
          <w:tcPr>
            <w:tcW w:type="dxa" w:w="1800"/>
            <w:shd w:fill="F5F5F5" w:color="auto" w:val="clear"/>
          </w:tcPr>
          <w:p>
            <w:pPr>
              <w:spacing w:after="60" w:before="60"/>
            </w:pPr>
            <w:r>
              <w:rPr>
                <w:rFonts w:ascii="Calibri" w:cs="Calibri" w:eastAsia="Calibri" w:hAnsi="Calibri"/>
                <w:color w:val="212121"/>
                <w:sz w:val="18"/>
                <w:szCs w:val="18"/>
              </w:rPr>
              <w:t xml:space="preserve">Pre-commissioning / commissioning task</w:t>
            </w:r>
          </w:p>
        </w:tc>
        <w:tc>
          <w:tcPr>
            <w:tcW w:type="dxa" w:w="3360"/>
            <w:shd w:fill="F5F5F5" w:color="auto" w:val="clear"/>
          </w:tcPr>
          <w:p>
            <w:pPr>
              <w:spacing w:after="60" w:before="60"/>
            </w:pPr>
            <w:r>
              <w:rPr>
                <w:rFonts w:ascii="Calibri" w:cs="Calibri" w:eastAsia="Calibri" w:hAnsi="Calibri"/>
                <w:color w:val="212121"/>
                <w:sz w:val="18"/>
                <w:szCs w:val="18"/>
              </w:rPr>
              <w:t xml:space="preserve">id, system, status, punch_list</w:t>
            </w:r>
          </w:p>
        </w:tc>
        <w:tc>
          <w:tcPr>
            <w:tcW w:type="dxa" w:w="3000"/>
            <w:shd w:fill="F5F5F5" w:color="auto" w:val="clear"/>
          </w:tcPr>
          <w:p>
            <w:pPr>
              <w:spacing w:after="60" w:before="60"/>
            </w:pPr>
            <w:r>
              <w:rPr>
                <w:rFonts w:ascii="Calibri" w:cs="Calibri" w:eastAsia="Calibri" w:hAnsi="Calibri"/>
                <w:color w:val="212121"/>
                <w:sz w:val="18"/>
                <w:szCs w:val="18"/>
              </w:rPr>
              <w:t xml:space="preserve">Equipment, Activity, Gate</w:t>
            </w:r>
          </w:p>
        </w:tc>
      </w:tr>
      <w:tr>
        <w:tc>
          <w:tcPr>
            <w:tcW w:type="dxa" w:w="1200"/>
            <w:shd w:fill="FFFFFF" w:color="auto" w:val="clear"/>
          </w:tcPr>
          <w:p>
            <w:pPr>
              <w:spacing w:after="60" w:before="60"/>
            </w:pPr>
            <w:r>
              <w:rPr>
                <w:rFonts w:ascii="Calibri" w:cs="Calibri" w:eastAsia="Calibri" w:hAnsi="Calibri"/>
                <w:color w:val="212121"/>
                <w:sz w:val="18"/>
                <w:szCs w:val="18"/>
              </w:rPr>
              <w:t xml:space="preserve">Organizational Unit</w:t>
            </w:r>
          </w:p>
        </w:tc>
        <w:tc>
          <w:tcPr>
            <w:tcW w:type="dxa" w:w="1800"/>
            <w:shd w:fill="FFFFFF" w:color="auto" w:val="clear"/>
          </w:tcPr>
          <w:p>
            <w:pPr>
              <w:spacing w:after="60" w:before="60"/>
            </w:pPr>
            <w:r>
              <w:rPr>
                <w:rFonts w:ascii="Calibri" w:cs="Calibri" w:eastAsia="Calibri" w:hAnsi="Calibri"/>
                <w:color w:val="212121"/>
                <w:sz w:val="18"/>
                <w:szCs w:val="18"/>
              </w:rPr>
              <w:t xml:space="preserve">Team / discipline</w:t>
            </w:r>
          </w:p>
        </w:tc>
        <w:tc>
          <w:tcPr>
            <w:tcW w:type="dxa" w:w="3360"/>
            <w:shd w:fill="FFFFFF" w:color="auto" w:val="clear"/>
          </w:tcPr>
          <w:p>
            <w:pPr>
              <w:spacing w:after="60" w:before="60"/>
            </w:pPr>
            <w:r>
              <w:rPr>
                <w:rFonts w:ascii="Calibri" w:cs="Calibri" w:eastAsia="Calibri" w:hAnsi="Calibri"/>
                <w:color w:val="212121"/>
                <w:sz w:val="18"/>
                <w:szCs w:val="18"/>
              </w:rPr>
              <w:t xml:space="preserve">id, name, type</w:t>
            </w:r>
          </w:p>
        </w:tc>
        <w:tc>
          <w:tcPr>
            <w:tcW w:type="dxa" w:w="3000"/>
            <w:shd w:fill="FFFFFF" w:color="auto" w:val="clear"/>
          </w:tcPr>
          <w:p>
            <w:pPr>
              <w:spacing w:after="60" w:before="60"/>
            </w:pPr>
            <w:r>
              <w:rPr>
                <w:rFonts w:ascii="Calibri" w:cs="Calibri" w:eastAsia="Calibri" w:hAnsi="Calibri"/>
                <w:color w:val="212121"/>
                <w:sz w:val="18"/>
                <w:szCs w:val="18"/>
              </w:rPr>
              <w:t xml:space="preserve">Activity, Vendor, Person</w:t>
            </w:r>
          </w:p>
        </w:tc>
      </w:tr>
      <w:tr>
        <w:tc>
          <w:tcPr>
            <w:tcW w:type="dxa" w:w="1200"/>
            <w:shd w:fill="F5F5F5" w:color="auto" w:val="clear"/>
          </w:tcPr>
          <w:p>
            <w:pPr>
              <w:spacing w:after="60" w:before="60"/>
            </w:pPr>
            <w:r>
              <w:rPr>
                <w:rFonts w:ascii="Calibri" w:cs="Calibri" w:eastAsia="Calibri" w:hAnsi="Calibri"/>
                <w:color w:val="212121"/>
                <w:sz w:val="18"/>
                <w:szCs w:val="18"/>
              </w:rPr>
              <w:t xml:space="preserve">Person</w:t>
            </w:r>
          </w:p>
        </w:tc>
        <w:tc>
          <w:tcPr>
            <w:tcW w:type="dxa" w:w="1800"/>
            <w:shd w:fill="F5F5F5" w:color="auto" w:val="clear"/>
          </w:tcPr>
          <w:p>
            <w:pPr>
              <w:spacing w:after="60" w:before="60"/>
            </w:pPr>
            <w:r>
              <w:rPr>
                <w:rFonts w:ascii="Calibri" w:cs="Calibri" w:eastAsia="Calibri" w:hAnsi="Calibri"/>
                <w:color w:val="212121"/>
                <w:sz w:val="18"/>
                <w:szCs w:val="18"/>
              </w:rPr>
              <w:t xml:space="preserve">Project team member</w:t>
            </w:r>
          </w:p>
        </w:tc>
        <w:tc>
          <w:tcPr>
            <w:tcW w:type="dxa" w:w="3360"/>
            <w:shd w:fill="F5F5F5" w:color="auto" w:val="clear"/>
          </w:tcPr>
          <w:p>
            <w:pPr>
              <w:spacing w:after="60" w:before="60"/>
            </w:pPr>
            <w:r>
              <w:rPr>
                <w:rFonts w:ascii="Calibri" w:cs="Calibri" w:eastAsia="Calibri" w:hAnsi="Calibri"/>
                <w:color w:val="212121"/>
                <w:sz w:val="18"/>
                <w:szCs w:val="18"/>
              </w:rPr>
              <w:t xml:space="preserve">id, name, role, organization</w:t>
            </w:r>
          </w:p>
        </w:tc>
        <w:tc>
          <w:tcPr>
            <w:tcW w:type="dxa" w:w="3000"/>
            <w:shd w:fill="F5F5F5" w:color="auto" w:val="clear"/>
          </w:tcPr>
          <w:p>
            <w:pPr>
              <w:spacing w:after="60" w:before="60"/>
            </w:pPr>
            <w:r>
              <w:rPr>
                <w:rFonts w:ascii="Calibri" w:cs="Calibri" w:eastAsia="Calibri" w:hAnsi="Calibri"/>
                <w:color w:val="212121"/>
                <w:sz w:val="18"/>
                <w:szCs w:val="18"/>
              </w:rPr>
              <w:t xml:space="preserve">Activity, Decision, Change</w:t>
            </w:r>
          </w:p>
        </w:tc>
      </w:tr>
    </w:tbl>
    <w:p>
      <w:pPr>
        <w:spacing w:after="120"/>
      </w:pPr>
    </w:p>
    <w:p>
      <w:pPr>
        <w:spacing w:after="160"/>
      </w:pPr>
      <w:r>
        <w:rPr>
          <w:rFonts w:ascii="Calibri" w:cs="Calibri" w:eastAsia="Calibri" w:hAnsi="Calibri"/>
          <w:color w:val="212121"/>
          <w:sz w:val="22"/>
          <w:szCs w:val="22"/>
        </w:rPr>
        <w:t xml:space="preserve">Note: 'Connects To' lists the primary edge targets for each node type. The full set of possible connections is determined by the edge type definitions in Section 4 — any node can theoretically connect to any other node via an appropriate edge type.</w:t>
      </w:r>
    </w:p>
    <w:p>
      <w:pPr>
        <w:spacing w:after="120"/>
      </w:pPr>
    </w:p>
    <w:p>
      <w:r>
        <w:br w:type="page"/>
      </w:r>
    </w:p>
    <w:p>
      <w:pPr>
        <w:pStyle w:val="Heading1"/>
        <w:spacing w:after="240" w:before="480"/>
      </w:pPr>
      <w:r>
        <w:rPr>
          <w:rFonts w:ascii="Calibri" w:cs="Calibri" w:eastAsia="Calibri" w:hAnsi="Calibri"/>
          <w:b/>
          <w:bCs/>
          <w:color w:val="1B5E20"/>
          <w:sz w:val="32"/>
          <w:szCs w:val="32"/>
        </w:rPr>
        <w:t xml:space="preserve">Section 4: Edge Types</w:t>
      </w:r>
    </w:p>
    <w:p>
      <w:pPr>
        <w:spacing w:after="160"/>
      </w:pPr>
      <w:r>
        <w:rPr>
          <w:rFonts w:ascii="Calibri" w:cs="Calibri" w:eastAsia="Calibri" w:hAnsi="Calibri"/>
          <w:color w:val="212121"/>
          <w:sz w:val="22"/>
          <w:szCs w:val="22"/>
        </w:rPr>
        <w:t xml:space="preserve">The PIG defines 30 edge types. Every edge is directional (A→B) or bidirectional (A↔B). Every edge carries a numeric weight and a metadata JSONB object. Edge weights are recomputed when underlying entity data changes — they are not static.</w:t>
      </w:r>
    </w:p>
    <w:p>
      <w:pPr>
        <w:spacing w:after="160"/>
      </w:pPr>
      <w:r>
        <w:rPr>
          <w:rFonts w:ascii="Calibri" w:cs="Calibri" w:eastAsia="Calibri" w:hAnsi="Calibri"/>
          <w:color w:val="212121"/>
          <w:sz w:val="22"/>
          <w:szCs w:val="22"/>
        </w:rPr>
        <w:t xml:space="preserve">Bidirectional edges (marked A↔B) are stored as two unidirectional edges in the graph_edges table. The PIG Query Service handles this transparently — when a client queries for CONFLICTS_WITH edges from node A, it receives both A→B and B→A results as a single undirected relationship.</w:t>
      </w:r>
    </w:p>
    <w:p>
      <w:pPr>
        <w:spacing w:after="160"/>
      </w:pPr>
      <w:r>
        <w:rPr>
          <w:rFonts w:ascii="Calibri" w:cs="Calibri" w:eastAsia="Calibri" w:hAnsi="Calibri"/>
          <w:color w:val="212121"/>
          <w:sz w:val="22"/>
          <w:szCs w:val="22"/>
        </w:rPr>
        <w:t xml:space="preserve">Edge weight ranges: all weights are normalised to 0–1 unless otherwise stated. Weight of 0 means no meaningful relationship exists. Weight of 1 means maximum relationship strength. Weights are used by engines to prioritise traversal paths and compute cascading impacts.</w:t>
      </w:r>
    </w:p>
    <w:p>
      <w:pPr>
        <w:spacing w:after="120"/>
      </w:pPr>
    </w:p>
    <w:tbl>
      <w:tblPr>
        <w:tblW w:type="dxa" w:w="9360"/>
        <w:tblBorders>
          <w:top w:val="single" w:color="2E7D32" w:sz="4"/>
          <w:left w:val="single" w:color="2E7D32" w:sz="4"/>
          <w:bottom w:val="single" w:color="2E7D32" w:sz="4"/>
          <w:right w:val="single" w:color="2E7D32" w:sz="4"/>
          <w:insideH w:val="single" w:color="auto" w:sz="4"/>
          <w:insideV w:val="single" w:color="auto" w:sz="4"/>
        </w:tblBorders>
      </w:tblPr>
      <w:tblGrid>
        <w:gridCol w:w="1560"/>
        <w:gridCol w:w="720"/>
        <w:gridCol w:w="2280"/>
        <w:gridCol w:w="1800"/>
        <w:gridCol w:w="3000"/>
      </w:tblGrid>
      <w:tr>
        <w:trPr>
          <w:tblHeader/>
        </w:trPr>
        <w:tc>
          <w:tcPr>
            <w:tcW w:type="dxa" w:w="1560"/>
            <w:shd w:fill="2E7D32" w:color="auto" w:val="clear"/>
          </w:tcPr>
          <w:p>
            <w:pPr>
              <w:spacing w:after="80" w:before="80"/>
            </w:pPr>
            <w:r>
              <w:rPr>
                <w:rFonts w:ascii="Calibri" w:cs="Calibri" w:eastAsia="Calibri" w:hAnsi="Calibri"/>
                <w:b/>
                <w:bCs/>
                <w:color w:val="FFFFFF"/>
                <w:sz w:val="19"/>
                <w:szCs w:val="19"/>
              </w:rPr>
              <w:t xml:space="preserve">Edge Type</w:t>
            </w:r>
          </w:p>
        </w:tc>
        <w:tc>
          <w:tcPr>
            <w:tcW w:type="dxa" w:w="720"/>
            <w:shd w:fill="2E7D32" w:color="auto" w:val="clear"/>
          </w:tcPr>
          <w:p>
            <w:pPr>
              <w:spacing w:after="80" w:before="80"/>
            </w:pPr>
            <w:r>
              <w:rPr>
                <w:rFonts w:ascii="Calibri" w:cs="Calibri" w:eastAsia="Calibri" w:hAnsi="Calibri"/>
                <w:b/>
                <w:bCs/>
                <w:color w:val="FFFFFF"/>
                <w:sz w:val="19"/>
                <w:szCs w:val="19"/>
              </w:rPr>
              <w:t xml:space="preserve">Dir.</w:t>
            </w:r>
          </w:p>
        </w:tc>
        <w:tc>
          <w:tcPr>
            <w:tcW w:type="dxa" w:w="2280"/>
            <w:shd w:fill="2E7D32" w:color="auto" w:val="clear"/>
          </w:tcPr>
          <w:p>
            <w:pPr>
              <w:spacing w:after="80" w:before="80"/>
            </w:pPr>
            <w:r>
              <w:rPr>
                <w:rFonts w:ascii="Calibri" w:cs="Calibri" w:eastAsia="Calibri" w:hAnsi="Calibri"/>
                <w:b/>
                <w:bCs/>
                <w:color w:val="FFFFFF"/>
                <w:sz w:val="19"/>
                <w:szCs w:val="19"/>
              </w:rPr>
              <w:t xml:space="preserve">Description</w:t>
            </w:r>
          </w:p>
        </w:tc>
        <w:tc>
          <w:tcPr>
            <w:tcW w:type="dxa" w:w="1800"/>
            <w:shd w:fill="2E7D32" w:color="auto" w:val="clear"/>
          </w:tcPr>
          <w:p>
            <w:pPr>
              <w:spacing w:after="80" w:before="80"/>
            </w:pPr>
            <w:r>
              <w:rPr>
                <w:rFonts w:ascii="Calibri" w:cs="Calibri" w:eastAsia="Calibri" w:hAnsi="Calibri"/>
                <w:b/>
                <w:bCs/>
                <w:color w:val="FFFFFF"/>
                <w:sz w:val="19"/>
                <w:szCs w:val="19"/>
              </w:rPr>
              <w:t xml:space="preserve">Weight Meaning</w:t>
            </w:r>
          </w:p>
        </w:tc>
        <w:tc>
          <w:tcPr>
            <w:tcW w:type="dxa" w:w="3000"/>
            <w:shd w:fill="2E7D32" w:color="auto" w:val="clear"/>
          </w:tcPr>
          <w:p>
            <w:pPr>
              <w:spacing w:after="80" w:before="80"/>
            </w:pPr>
            <w:r>
              <w:rPr>
                <w:rFonts w:ascii="Calibri" w:cs="Calibri" w:eastAsia="Calibri" w:hAnsi="Calibri"/>
                <w:b/>
                <w:bCs/>
                <w:color w:val="FFFFFF"/>
                <w:sz w:val="19"/>
                <w:szCs w:val="19"/>
              </w:rPr>
              <w:t xml:space="preserve">Example</w:t>
            </w:r>
          </w:p>
        </w:tc>
      </w:tr>
      <w:tr>
        <w:tc>
          <w:tcPr>
            <w:tcW w:type="dxa" w:w="1560"/>
            <w:shd w:fill="FFFFFF" w:color="auto" w:val="clear"/>
          </w:tcPr>
          <w:p>
            <w:pPr>
              <w:spacing w:after="60" w:before="60"/>
            </w:pPr>
            <w:r>
              <w:rPr>
                <w:rFonts w:ascii="Calibri" w:cs="Calibri" w:eastAsia="Calibri" w:hAnsi="Calibri"/>
                <w:color w:val="212121"/>
                <w:sz w:val="18"/>
                <w:szCs w:val="18"/>
              </w:rPr>
              <w:t xml:space="preserve">BLOCKS</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must complete before B can start</w:t>
            </w:r>
          </w:p>
        </w:tc>
        <w:tc>
          <w:tcPr>
            <w:tcW w:type="dxa" w:w="1800"/>
            <w:shd w:fill="FFFFFF" w:color="auto" w:val="clear"/>
          </w:tcPr>
          <w:p>
            <w:pPr>
              <w:spacing w:after="60" w:before="60"/>
            </w:pPr>
            <w:r>
              <w:rPr>
                <w:rFonts w:ascii="Calibri" w:cs="Calibri" w:eastAsia="Calibri" w:hAnsi="Calibri"/>
                <w:color w:val="212121"/>
                <w:sz w:val="18"/>
                <w:szCs w:val="18"/>
              </w:rPr>
              <w:t xml:space="preserve">Criticality score (0–1)</w:t>
            </w:r>
          </w:p>
        </w:tc>
        <w:tc>
          <w:tcPr>
            <w:tcW w:type="dxa" w:w="3000"/>
            <w:shd w:fill="FFFFFF" w:color="auto" w:val="clear"/>
          </w:tcPr>
          <w:p>
            <w:pPr>
              <w:spacing w:after="60" w:before="60"/>
            </w:pPr>
            <w:r>
              <w:rPr>
                <w:rFonts w:ascii="Calibri" w:cs="Calibri" w:eastAsia="Calibri" w:hAnsi="Calibri"/>
                <w:color w:val="212121"/>
                <w:sz w:val="18"/>
                <w:szCs w:val="18"/>
              </w:rPr>
              <w:t xml:space="preserve">Drawing BLOCKS Activity</w:t>
            </w:r>
          </w:p>
        </w:tc>
      </w:tr>
      <w:tr>
        <w:tc>
          <w:tcPr>
            <w:tcW w:type="dxa" w:w="1560"/>
            <w:shd w:fill="F5F5F5" w:color="auto" w:val="clear"/>
          </w:tcPr>
          <w:p>
            <w:pPr>
              <w:spacing w:after="60" w:before="60"/>
            </w:pPr>
            <w:r>
              <w:rPr>
                <w:rFonts w:ascii="Calibri" w:cs="Calibri" w:eastAsia="Calibri" w:hAnsi="Calibri"/>
                <w:color w:val="212121"/>
                <w:sz w:val="18"/>
                <w:szCs w:val="18"/>
              </w:rPr>
              <w:t xml:space="preserve">SUPPLIES_TO</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provides material or equipment to B</w:t>
            </w:r>
          </w:p>
        </w:tc>
        <w:tc>
          <w:tcPr>
            <w:tcW w:type="dxa" w:w="1800"/>
            <w:shd w:fill="F5F5F5" w:color="auto" w:val="clear"/>
          </w:tcPr>
          <w:p>
            <w:pPr>
              <w:spacing w:after="60" w:before="60"/>
            </w:pPr>
            <w:r>
              <w:rPr>
                <w:rFonts w:ascii="Calibri" w:cs="Calibri" w:eastAsia="Calibri" w:hAnsi="Calibri"/>
                <w:color w:val="212121"/>
                <w:sz w:val="18"/>
                <w:szCs w:val="18"/>
              </w:rPr>
              <w:t xml:space="preserve">Lead time in days</w:t>
            </w:r>
          </w:p>
        </w:tc>
        <w:tc>
          <w:tcPr>
            <w:tcW w:type="dxa" w:w="3000"/>
            <w:shd w:fill="F5F5F5" w:color="auto" w:val="clear"/>
          </w:tcPr>
          <w:p>
            <w:pPr>
              <w:spacing w:after="60" w:before="60"/>
            </w:pPr>
            <w:r>
              <w:rPr>
                <w:rFonts w:ascii="Calibri" w:cs="Calibri" w:eastAsia="Calibri" w:hAnsi="Calibri"/>
                <w:color w:val="212121"/>
                <w:sz w:val="18"/>
                <w:szCs w:val="18"/>
              </w:rPr>
              <w:t xml:space="preserve">Vendor SUPPLIES_TO Activity</w:t>
            </w:r>
          </w:p>
        </w:tc>
      </w:tr>
      <w:tr>
        <w:tc>
          <w:tcPr>
            <w:tcW w:type="dxa" w:w="1560"/>
            <w:shd w:fill="FFFFFF" w:color="auto" w:val="clear"/>
          </w:tcPr>
          <w:p>
            <w:pPr>
              <w:spacing w:after="60" w:before="60"/>
            </w:pPr>
            <w:r>
              <w:rPr>
                <w:rFonts w:ascii="Calibri" w:cs="Calibri" w:eastAsia="Calibri" w:hAnsi="Calibri"/>
                <w:color w:val="212121"/>
                <w:sz w:val="18"/>
                <w:szCs w:val="18"/>
              </w:rPr>
              <w:t xml:space="preserve">APPROVED_BY</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requires approval from B</w:t>
            </w:r>
          </w:p>
        </w:tc>
        <w:tc>
          <w:tcPr>
            <w:tcW w:type="dxa" w:w="1800"/>
            <w:shd w:fill="FFFFFF" w:color="auto" w:val="clear"/>
          </w:tcPr>
          <w:p>
            <w:pPr>
              <w:spacing w:after="60" w:before="60"/>
            </w:pPr>
            <w:r>
              <w:rPr>
                <w:rFonts w:ascii="Calibri" w:cs="Calibri" w:eastAsia="Calibri" w:hAnsi="Calibri"/>
                <w:color w:val="212121"/>
                <w:sz w:val="18"/>
                <w:szCs w:val="18"/>
              </w:rPr>
              <w:t xml:space="preserve">Approval authority level</w:t>
            </w:r>
          </w:p>
        </w:tc>
        <w:tc>
          <w:tcPr>
            <w:tcW w:type="dxa" w:w="3000"/>
            <w:shd w:fill="FFFFFF" w:color="auto" w:val="clear"/>
          </w:tcPr>
          <w:p>
            <w:pPr>
              <w:spacing w:after="60" w:before="60"/>
            </w:pPr>
            <w:r>
              <w:rPr>
                <w:rFonts w:ascii="Calibri" w:cs="Calibri" w:eastAsia="Calibri" w:hAnsi="Calibri"/>
                <w:color w:val="212121"/>
                <w:sz w:val="18"/>
                <w:szCs w:val="18"/>
              </w:rPr>
              <w:t xml:space="preserve">Change APPROVED_BY Decision</w:t>
            </w:r>
          </w:p>
        </w:tc>
      </w:tr>
      <w:tr>
        <w:tc>
          <w:tcPr>
            <w:tcW w:type="dxa" w:w="1560"/>
            <w:shd w:fill="F5F5F5" w:color="auto" w:val="clear"/>
          </w:tcPr>
          <w:p>
            <w:pPr>
              <w:spacing w:after="60" w:before="60"/>
            </w:pPr>
            <w:r>
              <w:rPr>
                <w:rFonts w:ascii="Calibri" w:cs="Calibri" w:eastAsia="Calibri" w:hAnsi="Calibri"/>
                <w:color w:val="212121"/>
                <w:sz w:val="18"/>
                <w:szCs w:val="18"/>
              </w:rPr>
              <w:t xml:space="preserve">IMPACTS</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change impacts B</w:t>
            </w:r>
          </w:p>
        </w:tc>
        <w:tc>
          <w:tcPr>
            <w:tcW w:type="dxa" w:w="1800"/>
            <w:shd w:fill="F5F5F5" w:color="auto" w:val="clear"/>
          </w:tcPr>
          <w:p>
            <w:pPr>
              <w:spacing w:after="60" w:before="60"/>
            </w:pPr>
            <w:r>
              <w:rPr>
                <w:rFonts w:ascii="Calibri" w:cs="Calibri" w:eastAsia="Calibri" w:hAnsi="Calibri"/>
                <w:color w:val="212121"/>
                <w:sz w:val="18"/>
                <w:szCs w:val="18"/>
              </w:rPr>
              <w:t xml:space="preserve">Impact severity (0–1)</w:t>
            </w:r>
          </w:p>
        </w:tc>
        <w:tc>
          <w:tcPr>
            <w:tcW w:type="dxa" w:w="3000"/>
            <w:shd w:fill="F5F5F5" w:color="auto" w:val="clear"/>
          </w:tcPr>
          <w:p>
            <w:pPr>
              <w:spacing w:after="60" w:before="60"/>
            </w:pPr>
            <w:r>
              <w:rPr>
                <w:rFonts w:ascii="Calibri" w:cs="Calibri" w:eastAsia="Calibri" w:hAnsi="Calibri"/>
                <w:color w:val="212121"/>
                <w:sz w:val="18"/>
                <w:szCs w:val="18"/>
              </w:rPr>
              <w:t xml:space="preserve">Change IMPACTS Activity</w:t>
            </w:r>
          </w:p>
        </w:tc>
      </w:tr>
      <w:tr>
        <w:tc>
          <w:tcPr>
            <w:tcW w:type="dxa" w:w="1560"/>
            <w:shd w:fill="FFFFFF" w:color="auto" w:val="clear"/>
          </w:tcPr>
          <w:p>
            <w:pPr>
              <w:spacing w:after="60" w:before="60"/>
            </w:pPr>
            <w:r>
              <w:rPr>
                <w:rFonts w:ascii="Calibri" w:cs="Calibri" w:eastAsia="Calibri" w:hAnsi="Calibri"/>
                <w:color w:val="212121"/>
                <w:sz w:val="18"/>
                <w:szCs w:val="18"/>
              </w:rPr>
              <w:t xml:space="preserve">DEPENDS_ON</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depends on B</w:t>
            </w:r>
          </w:p>
        </w:tc>
        <w:tc>
          <w:tcPr>
            <w:tcW w:type="dxa" w:w="1800"/>
            <w:shd w:fill="FFFFFF" w:color="auto" w:val="clear"/>
          </w:tcPr>
          <w:p>
            <w:pPr>
              <w:spacing w:after="60" w:before="60"/>
            </w:pPr>
            <w:r>
              <w:rPr>
                <w:rFonts w:ascii="Calibri" w:cs="Calibri" w:eastAsia="Calibri" w:hAnsi="Calibri"/>
                <w:color w:val="212121"/>
                <w:sz w:val="18"/>
                <w:szCs w:val="18"/>
              </w:rPr>
              <w:t xml:space="preserve">Dependency strength (0–1)</w:t>
            </w:r>
          </w:p>
        </w:tc>
        <w:tc>
          <w:tcPr>
            <w:tcW w:type="dxa" w:w="3000"/>
            <w:shd w:fill="FFFFFF" w:color="auto" w:val="clear"/>
          </w:tcPr>
          <w:p>
            <w:pPr>
              <w:spacing w:after="60" w:before="60"/>
            </w:pPr>
            <w:r>
              <w:rPr>
                <w:rFonts w:ascii="Calibri" w:cs="Calibri" w:eastAsia="Calibri" w:hAnsi="Calibri"/>
                <w:color w:val="212121"/>
                <w:sz w:val="18"/>
                <w:szCs w:val="18"/>
              </w:rPr>
              <w:t xml:space="preserve">Activity DEPENDS_ON Drawing</w:t>
            </w:r>
          </w:p>
        </w:tc>
      </w:tr>
      <w:tr>
        <w:tc>
          <w:tcPr>
            <w:tcW w:type="dxa" w:w="1560"/>
            <w:shd w:fill="F5F5F5" w:color="auto" w:val="clear"/>
          </w:tcPr>
          <w:p>
            <w:pPr>
              <w:spacing w:after="60" w:before="60"/>
            </w:pPr>
            <w:r>
              <w:rPr>
                <w:rFonts w:ascii="Calibri" w:cs="Calibri" w:eastAsia="Calibri" w:hAnsi="Calibri"/>
                <w:color w:val="212121"/>
                <w:sz w:val="18"/>
                <w:szCs w:val="18"/>
              </w:rPr>
              <w:t xml:space="preserve">SUPERSEDES</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replaces B</w:t>
            </w:r>
          </w:p>
        </w:tc>
        <w:tc>
          <w:tcPr>
            <w:tcW w:type="dxa" w:w="1800"/>
            <w:shd w:fill="F5F5F5" w:color="auto" w:val="clear"/>
          </w:tcPr>
          <w:p>
            <w:pPr>
              <w:spacing w:after="60" w:before="60"/>
            </w:pPr>
            <w:r>
              <w:rPr>
                <w:rFonts w:ascii="Calibri" w:cs="Calibri" w:eastAsia="Calibri" w:hAnsi="Calibri"/>
                <w:color w:val="212121"/>
                <w:sz w:val="18"/>
                <w:szCs w:val="18"/>
              </w:rPr>
              <w:t xml:space="preserve">Confidence A is authoritative</w:t>
            </w:r>
          </w:p>
        </w:tc>
        <w:tc>
          <w:tcPr>
            <w:tcW w:type="dxa" w:w="3000"/>
            <w:shd w:fill="F5F5F5" w:color="auto" w:val="clear"/>
          </w:tcPr>
          <w:p>
            <w:pPr>
              <w:spacing w:after="60" w:before="60"/>
            </w:pPr>
            <w:r>
              <w:rPr>
                <w:rFonts w:ascii="Calibri" w:cs="Calibri" w:eastAsia="Calibri" w:hAnsi="Calibri"/>
                <w:color w:val="212121"/>
                <w:sz w:val="18"/>
                <w:szCs w:val="18"/>
              </w:rPr>
              <w:t xml:space="preserve">Drawing rev D SUPERSEDES Drawing rev C</w:t>
            </w:r>
          </w:p>
        </w:tc>
      </w:tr>
      <w:tr>
        <w:tc>
          <w:tcPr>
            <w:tcW w:type="dxa" w:w="1560"/>
            <w:shd w:fill="FFFFFF" w:color="auto" w:val="clear"/>
          </w:tcPr>
          <w:p>
            <w:pPr>
              <w:spacing w:after="60" w:before="60"/>
            </w:pPr>
            <w:r>
              <w:rPr>
                <w:rFonts w:ascii="Calibri" w:cs="Calibri" w:eastAsia="Calibri" w:hAnsi="Calibri"/>
                <w:color w:val="212121"/>
                <w:sz w:val="18"/>
                <w:szCs w:val="18"/>
              </w:rPr>
              <w:t xml:space="preserve">CONFLICTS_WITH</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and B contain contradictory information</w:t>
            </w:r>
          </w:p>
        </w:tc>
        <w:tc>
          <w:tcPr>
            <w:tcW w:type="dxa" w:w="1800"/>
            <w:shd w:fill="FFFFFF" w:color="auto" w:val="clear"/>
          </w:tcPr>
          <w:p>
            <w:pPr>
              <w:spacing w:after="60" w:before="60"/>
            </w:pPr>
            <w:r>
              <w:rPr>
                <w:rFonts w:ascii="Calibri" w:cs="Calibri" w:eastAsia="Calibri" w:hAnsi="Calibri"/>
                <w:color w:val="212121"/>
                <w:sz w:val="18"/>
                <w:szCs w:val="18"/>
              </w:rPr>
              <w:t xml:space="preserve">Conflict severity (0–1)</w:t>
            </w:r>
          </w:p>
        </w:tc>
        <w:tc>
          <w:tcPr>
            <w:tcW w:type="dxa" w:w="3000"/>
            <w:shd w:fill="FFFFFF" w:color="auto" w:val="clear"/>
          </w:tcPr>
          <w:p>
            <w:pPr>
              <w:spacing w:after="60" w:before="60"/>
            </w:pPr>
            <w:r>
              <w:rPr>
                <w:rFonts w:ascii="Calibri" w:cs="Calibri" w:eastAsia="Calibri" w:hAnsi="Calibri"/>
                <w:color w:val="212121"/>
                <w:sz w:val="18"/>
                <w:szCs w:val="18"/>
              </w:rPr>
              <w:t xml:space="preserve">Drawing CONFLICTS_WITH Schedule</w:t>
            </w:r>
          </w:p>
        </w:tc>
      </w:tr>
      <w:tr>
        <w:tc>
          <w:tcPr>
            <w:tcW w:type="dxa" w:w="1560"/>
            <w:shd w:fill="F5F5F5" w:color="auto" w:val="clear"/>
          </w:tcPr>
          <w:p>
            <w:pPr>
              <w:spacing w:after="60" w:before="60"/>
            </w:pPr>
            <w:r>
              <w:rPr>
                <w:rFonts w:ascii="Calibri" w:cs="Calibri" w:eastAsia="Calibri" w:hAnsi="Calibri"/>
                <w:color w:val="212121"/>
                <w:sz w:val="18"/>
                <w:szCs w:val="18"/>
              </w:rPr>
              <w:t xml:space="preserve">DELIVERS_FOR</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is procured or delivered for B</w:t>
            </w:r>
          </w:p>
        </w:tc>
        <w:tc>
          <w:tcPr>
            <w:tcW w:type="dxa" w:w="1800"/>
            <w:shd w:fill="F5F5F5" w:color="auto" w:val="clear"/>
          </w:tcPr>
          <w:p>
            <w:pPr>
              <w:spacing w:after="60" w:before="60"/>
            </w:pPr>
            <w:r>
              <w:rPr>
                <w:rFonts w:ascii="Calibri" w:cs="Calibri" w:eastAsia="Calibri" w:hAnsi="Calibri"/>
                <w:color w:val="212121"/>
                <w:sz w:val="18"/>
                <w:szCs w:val="18"/>
              </w:rPr>
              <w:t xml:space="preserve">Delivery criticality (0–1)</w:t>
            </w:r>
          </w:p>
        </w:tc>
        <w:tc>
          <w:tcPr>
            <w:tcW w:type="dxa" w:w="3000"/>
            <w:shd w:fill="F5F5F5" w:color="auto" w:val="clear"/>
          </w:tcPr>
          <w:p>
            <w:pPr>
              <w:spacing w:after="60" w:before="60"/>
            </w:pPr>
            <w:r>
              <w:rPr>
                <w:rFonts w:ascii="Calibri" w:cs="Calibri" w:eastAsia="Calibri" w:hAnsi="Calibri"/>
                <w:color w:val="212121"/>
                <w:sz w:val="18"/>
                <w:szCs w:val="18"/>
              </w:rPr>
              <w:t xml:space="preserve">Shipment DELIVERS_FOR Activity</w:t>
            </w:r>
          </w:p>
        </w:tc>
      </w:tr>
      <w:tr>
        <w:tc>
          <w:tcPr>
            <w:tcW w:type="dxa" w:w="1560"/>
            <w:shd w:fill="FFFFFF" w:color="auto" w:val="clear"/>
          </w:tcPr>
          <w:p>
            <w:pPr>
              <w:spacing w:after="60" w:before="60"/>
            </w:pPr>
            <w:r>
              <w:rPr>
                <w:rFonts w:ascii="Calibri" w:cs="Calibri" w:eastAsia="Calibri" w:hAnsi="Calibri"/>
                <w:color w:val="212121"/>
                <w:sz w:val="18"/>
                <w:szCs w:val="18"/>
              </w:rPr>
              <w:t xml:space="preserve">REVIEWS</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is the review authority for B</w:t>
            </w:r>
          </w:p>
        </w:tc>
        <w:tc>
          <w:tcPr>
            <w:tcW w:type="dxa" w:w="1800"/>
            <w:shd w:fill="FFFFFF" w:color="auto" w:val="clear"/>
          </w:tcPr>
          <w:p>
            <w:pPr>
              <w:spacing w:after="60" w:before="60"/>
            </w:pPr>
            <w:r>
              <w:rPr>
                <w:rFonts w:ascii="Calibri" w:cs="Calibri" w:eastAsia="Calibri" w:hAnsi="Calibri"/>
                <w:color w:val="212121"/>
                <w:sz w:val="18"/>
                <w:szCs w:val="18"/>
              </w:rPr>
              <w:t xml:space="preserve">Review completeness (0–1)</w:t>
            </w:r>
          </w:p>
        </w:tc>
        <w:tc>
          <w:tcPr>
            <w:tcW w:type="dxa" w:w="3000"/>
            <w:shd w:fill="FFFFFF" w:color="auto" w:val="clear"/>
          </w:tcPr>
          <w:p>
            <w:pPr>
              <w:spacing w:after="60" w:before="60"/>
            </w:pPr>
            <w:r>
              <w:rPr>
                <w:rFonts w:ascii="Calibri" w:cs="Calibri" w:eastAsia="Calibri" w:hAnsi="Calibri"/>
                <w:color w:val="212121"/>
                <w:sz w:val="18"/>
                <w:szCs w:val="18"/>
              </w:rPr>
              <w:t xml:space="preserve">Inspection REVIEWS Equipment</w:t>
            </w:r>
          </w:p>
        </w:tc>
      </w:tr>
      <w:tr>
        <w:tc>
          <w:tcPr>
            <w:tcW w:type="dxa" w:w="1560"/>
            <w:shd w:fill="F5F5F5" w:color="auto" w:val="clear"/>
          </w:tcPr>
          <w:p>
            <w:pPr>
              <w:spacing w:after="60" w:before="60"/>
            </w:pPr>
            <w:r>
              <w:rPr>
                <w:rFonts w:ascii="Calibri" w:cs="Calibri" w:eastAsia="Calibri" w:hAnsi="Calibri"/>
                <w:color w:val="212121"/>
                <w:sz w:val="18"/>
                <w:szCs w:val="18"/>
              </w:rPr>
              <w:t xml:space="preserve">ASSIGNED_TO</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work is assigned to B person or org</w:t>
            </w:r>
          </w:p>
        </w:tc>
        <w:tc>
          <w:tcPr>
            <w:tcW w:type="dxa" w:w="1800"/>
            <w:shd w:fill="F5F5F5" w:color="auto" w:val="clear"/>
          </w:tcPr>
          <w:p>
            <w:pPr>
              <w:spacing w:after="60" w:before="60"/>
            </w:pPr>
            <w:r>
              <w:rPr>
                <w:rFonts w:ascii="Calibri" w:cs="Calibri" w:eastAsia="Calibri" w:hAnsi="Calibri"/>
                <w:color w:val="212121"/>
                <w:sz w:val="18"/>
                <w:szCs w:val="18"/>
              </w:rPr>
              <w:t xml:space="preserve">Load percentage (0–100)</w:t>
            </w:r>
          </w:p>
        </w:tc>
        <w:tc>
          <w:tcPr>
            <w:tcW w:type="dxa" w:w="3000"/>
            <w:shd w:fill="F5F5F5" w:color="auto" w:val="clear"/>
          </w:tcPr>
          <w:p>
            <w:pPr>
              <w:spacing w:after="60" w:before="60"/>
            </w:pPr>
            <w:r>
              <w:rPr>
                <w:rFonts w:ascii="Calibri" w:cs="Calibri" w:eastAsia="Calibri" w:hAnsi="Calibri"/>
                <w:color w:val="212121"/>
                <w:sz w:val="18"/>
                <w:szCs w:val="18"/>
              </w:rPr>
              <w:t xml:space="preserve">Activity ASSIGNED_TO Person</w:t>
            </w:r>
          </w:p>
        </w:tc>
      </w:tr>
      <w:tr>
        <w:tc>
          <w:tcPr>
            <w:tcW w:type="dxa" w:w="1560"/>
            <w:shd w:fill="FFFFFF" w:color="auto" w:val="clear"/>
          </w:tcPr>
          <w:p>
            <w:pPr>
              <w:spacing w:after="60" w:before="60"/>
            </w:pPr>
            <w:r>
              <w:rPr>
                <w:rFonts w:ascii="Calibri" w:cs="Calibri" w:eastAsia="Calibri" w:hAnsi="Calibri"/>
                <w:color w:val="212121"/>
                <w:sz w:val="18"/>
                <w:szCs w:val="18"/>
              </w:rPr>
              <w:t xml:space="preserve">COORDINATES_WITH</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and B must coordinate</w:t>
            </w:r>
          </w:p>
        </w:tc>
        <w:tc>
          <w:tcPr>
            <w:tcW w:type="dxa" w:w="1800"/>
            <w:shd w:fill="FFFFFF" w:color="auto" w:val="clear"/>
          </w:tcPr>
          <w:p>
            <w:pPr>
              <w:spacing w:after="60" w:before="60"/>
            </w:pPr>
            <w:r>
              <w:rPr>
                <w:rFonts w:ascii="Calibri" w:cs="Calibri" w:eastAsia="Calibri" w:hAnsi="Calibri"/>
                <w:color w:val="212121"/>
                <w:sz w:val="18"/>
                <w:szCs w:val="18"/>
              </w:rPr>
              <w:t xml:space="preserve">Coordination urgency (0–1)</w:t>
            </w:r>
          </w:p>
        </w:tc>
        <w:tc>
          <w:tcPr>
            <w:tcW w:type="dxa" w:w="3000"/>
            <w:shd w:fill="FFFFFF" w:color="auto" w:val="clear"/>
          </w:tcPr>
          <w:p>
            <w:pPr>
              <w:spacing w:after="60" w:before="60"/>
            </w:pPr>
            <w:r>
              <w:rPr>
                <w:rFonts w:ascii="Calibri" w:cs="Calibri" w:eastAsia="Calibri" w:hAnsi="Calibri"/>
                <w:color w:val="212121"/>
                <w:sz w:val="18"/>
                <w:szCs w:val="18"/>
              </w:rPr>
              <w:t xml:space="preserve">Organizational Unit COORDINATES_WITH Vendor</w:t>
            </w:r>
          </w:p>
        </w:tc>
      </w:tr>
      <w:tr>
        <w:tc>
          <w:tcPr>
            <w:tcW w:type="dxa" w:w="1560"/>
            <w:shd w:fill="F5F5F5" w:color="auto" w:val="clear"/>
          </w:tcPr>
          <w:p>
            <w:pPr>
              <w:spacing w:after="60" w:before="60"/>
            </w:pPr>
            <w:r>
              <w:rPr>
                <w:rFonts w:ascii="Calibri" w:cs="Calibri" w:eastAsia="Calibri" w:hAnsi="Calibri"/>
                <w:color w:val="212121"/>
                <w:sz w:val="18"/>
                <w:szCs w:val="18"/>
              </w:rPr>
              <w:t xml:space="preserve">ESCALATES_TO</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risk or issue escalates to B decision</w:t>
            </w:r>
          </w:p>
        </w:tc>
        <w:tc>
          <w:tcPr>
            <w:tcW w:type="dxa" w:w="1800"/>
            <w:shd w:fill="F5F5F5" w:color="auto" w:val="clear"/>
          </w:tcPr>
          <w:p>
            <w:pPr>
              <w:spacing w:after="60" w:before="60"/>
            </w:pPr>
            <w:r>
              <w:rPr>
                <w:rFonts w:ascii="Calibri" w:cs="Calibri" w:eastAsia="Calibri" w:hAnsi="Calibri"/>
                <w:color w:val="212121"/>
                <w:sz w:val="18"/>
                <w:szCs w:val="18"/>
              </w:rPr>
              <w:t xml:space="preserve">Escalation urgency (0–1)</w:t>
            </w:r>
          </w:p>
        </w:tc>
        <w:tc>
          <w:tcPr>
            <w:tcW w:type="dxa" w:w="3000"/>
            <w:shd w:fill="F5F5F5" w:color="auto" w:val="clear"/>
          </w:tcPr>
          <w:p>
            <w:pPr>
              <w:spacing w:after="60" w:before="60"/>
            </w:pPr>
            <w:r>
              <w:rPr>
                <w:rFonts w:ascii="Calibri" w:cs="Calibri" w:eastAsia="Calibri" w:hAnsi="Calibri"/>
                <w:color w:val="212121"/>
                <w:sz w:val="18"/>
                <w:szCs w:val="18"/>
              </w:rPr>
              <w:t xml:space="preserve">Risk ESCALATES_TO Decision</w:t>
            </w:r>
          </w:p>
        </w:tc>
      </w:tr>
      <w:tr>
        <w:tc>
          <w:tcPr>
            <w:tcW w:type="dxa" w:w="1560"/>
            <w:shd w:fill="FFFFFF" w:color="auto" w:val="clear"/>
          </w:tcPr>
          <w:p>
            <w:pPr>
              <w:spacing w:after="60" w:before="60"/>
            </w:pPr>
            <w:r>
              <w:rPr>
                <w:rFonts w:ascii="Calibri" w:cs="Calibri" w:eastAsia="Calibri" w:hAnsi="Calibri"/>
                <w:color w:val="212121"/>
                <w:sz w:val="18"/>
                <w:szCs w:val="18"/>
              </w:rPr>
              <w:t xml:space="preserve">PRECEDED_BY</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is preceded by B (finish-to-start relationship)</w:t>
            </w:r>
          </w:p>
        </w:tc>
        <w:tc>
          <w:tcPr>
            <w:tcW w:type="dxa" w:w="1800"/>
            <w:shd w:fill="FFFFFF" w:color="auto" w:val="clear"/>
          </w:tcPr>
          <w:p>
            <w:pPr>
              <w:spacing w:after="60" w:before="60"/>
            </w:pPr>
            <w:r>
              <w:rPr>
                <w:rFonts w:ascii="Calibri" w:cs="Calibri" w:eastAsia="Calibri" w:hAnsi="Calibri"/>
                <w:color w:val="212121"/>
                <w:sz w:val="18"/>
                <w:szCs w:val="18"/>
              </w:rPr>
              <w:t xml:space="preserve">Total float impact (days)</w:t>
            </w:r>
          </w:p>
        </w:tc>
        <w:tc>
          <w:tcPr>
            <w:tcW w:type="dxa" w:w="3000"/>
            <w:shd w:fill="FFFFFF" w:color="auto" w:val="clear"/>
          </w:tcPr>
          <w:p>
            <w:pPr>
              <w:spacing w:after="60" w:before="60"/>
            </w:pPr>
            <w:r>
              <w:rPr>
                <w:rFonts w:ascii="Calibri" w:cs="Calibri" w:eastAsia="Calibri" w:hAnsi="Calibri"/>
                <w:color w:val="212121"/>
                <w:sz w:val="18"/>
                <w:szCs w:val="18"/>
              </w:rPr>
              <w:t xml:space="preserve">Activity PRECEDED_BY Activity</w:t>
            </w:r>
          </w:p>
        </w:tc>
      </w:tr>
      <w:tr>
        <w:tc>
          <w:tcPr>
            <w:tcW w:type="dxa" w:w="1560"/>
            <w:shd w:fill="F5F5F5" w:color="auto" w:val="clear"/>
          </w:tcPr>
          <w:p>
            <w:pPr>
              <w:spacing w:after="60" w:before="60"/>
            </w:pPr>
            <w:r>
              <w:rPr>
                <w:rFonts w:ascii="Calibri" w:cs="Calibri" w:eastAsia="Calibri" w:hAnsi="Calibri"/>
                <w:color w:val="212121"/>
                <w:sz w:val="18"/>
                <w:szCs w:val="18"/>
              </w:rPr>
              <w:t xml:space="preserve">PARALLEL_WITH</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runs concurrently with B</w:t>
            </w:r>
          </w:p>
        </w:tc>
        <w:tc>
          <w:tcPr>
            <w:tcW w:type="dxa" w:w="1800"/>
            <w:shd w:fill="F5F5F5" w:color="auto" w:val="clear"/>
          </w:tcPr>
          <w:p>
            <w:pPr>
              <w:spacing w:after="60" w:before="60"/>
            </w:pPr>
            <w:r>
              <w:rPr>
                <w:rFonts w:ascii="Calibri" w:cs="Calibri" w:eastAsia="Calibri" w:hAnsi="Calibri"/>
                <w:color w:val="212121"/>
                <w:sz w:val="18"/>
                <w:szCs w:val="18"/>
              </w:rPr>
              <w:t xml:space="preserve">Schedule sensitivity (0–1)</w:t>
            </w:r>
          </w:p>
        </w:tc>
        <w:tc>
          <w:tcPr>
            <w:tcW w:type="dxa" w:w="3000"/>
            <w:shd w:fill="F5F5F5" w:color="auto" w:val="clear"/>
          </w:tcPr>
          <w:p>
            <w:pPr>
              <w:spacing w:after="60" w:before="60"/>
            </w:pPr>
            <w:r>
              <w:rPr>
                <w:rFonts w:ascii="Calibri" w:cs="Calibri" w:eastAsia="Calibri" w:hAnsi="Calibri"/>
                <w:color w:val="212121"/>
                <w:sz w:val="18"/>
                <w:szCs w:val="18"/>
              </w:rPr>
              <w:t xml:space="preserve">Activity PARALLEL_WITH Activity</w:t>
            </w:r>
          </w:p>
        </w:tc>
      </w:tr>
      <w:tr>
        <w:tc>
          <w:tcPr>
            <w:tcW w:type="dxa" w:w="1560"/>
            <w:shd w:fill="FFFFFF" w:color="auto" w:val="clear"/>
          </w:tcPr>
          <w:p>
            <w:pPr>
              <w:spacing w:after="60" w:before="60"/>
            </w:pPr>
            <w:r>
              <w:rPr>
                <w:rFonts w:ascii="Calibri" w:cs="Calibri" w:eastAsia="Calibri" w:hAnsi="Calibri"/>
                <w:color w:val="212121"/>
                <w:sz w:val="18"/>
                <w:szCs w:val="18"/>
              </w:rPr>
              <w:t xml:space="preserve">REQUIRES</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requires B to exist or complete</w:t>
            </w:r>
          </w:p>
        </w:tc>
        <w:tc>
          <w:tcPr>
            <w:tcW w:type="dxa" w:w="1800"/>
            <w:shd w:fill="FFFFFF" w:color="auto" w:val="clear"/>
          </w:tcPr>
          <w:p>
            <w:pPr>
              <w:spacing w:after="60" w:before="60"/>
            </w:pPr>
            <w:r>
              <w:rPr>
                <w:rFonts w:ascii="Calibri" w:cs="Calibri" w:eastAsia="Calibri" w:hAnsi="Calibri"/>
                <w:color w:val="212121"/>
                <w:sz w:val="18"/>
                <w:szCs w:val="18"/>
              </w:rPr>
              <w:t xml:space="preserve">Dependency type (0–1)</w:t>
            </w:r>
          </w:p>
        </w:tc>
        <w:tc>
          <w:tcPr>
            <w:tcW w:type="dxa" w:w="3000"/>
            <w:shd w:fill="FFFFFF" w:color="auto" w:val="clear"/>
          </w:tcPr>
          <w:p>
            <w:pPr>
              <w:spacing w:after="60" w:before="60"/>
            </w:pPr>
            <w:r>
              <w:rPr>
                <w:rFonts w:ascii="Calibri" w:cs="Calibri" w:eastAsia="Calibri" w:hAnsi="Calibri"/>
                <w:color w:val="212121"/>
                <w:sz w:val="18"/>
                <w:szCs w:val="18"/>
              </w:rPr>
              <w:t xml:space="preserve">Activity REQUIRES Drawing</w:t>
            </w:r>
          </w:p>
        </w:tc>
      </w:tr>
      <w:tr>
        <w:tc>
          <w:tcPr>
            <w:tcW w:type="dxa" w:w="1560"/>
            <w:shd w:fill="F5F5F5" w:color="auto" w:val="clear"/>
          </w:tcPr>
          <w:p>
            <w:pPr>
              <w:spacing w:after="60" w:before="60"/>
            </w:pPr>
            <w:r>
              <w:rPr>
                <w:rFonts w:ascii="Calibri" w:cs="Calibri" w:eastAsia="Calibri" w:hAnsi="Calibri"/>
                <w:color w:val="212121"/>
                <w:sz w:val="18"/>
                <w:szCs w:val="18"/>
              </w:rPr>
              <w:t xml:space="preserve">SATISFIES</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satisfies the requirement of B</w:t>
            </w:r>
          </w:p>
        </w:tc>
        <w:tc>
          <w:tcPr>
            <w:tcW w:type="dxa" w:w="1800"/>
            <w:shd w:fill="F5F5F5" w:color="auto" w:val="clear"/>
          </w:tcPr>
          <w:p>
            <w:pPr>
              <w:spacing w:after="60" w:before="60"/>
            </w:pPr>
            <w:r>
              <w:rPr>
                <w:rFonts w:ascii="Calibri" w:cs="Calibri" w:eastAsia="Calibri" w:hAnsi="Calibri"/>
                <w:color w:val="212121"/>
                <w:sz w:val="18"/>
                <w:szCs w:val="18"/>
              </w:rPr>
              <w:t xml:space="preserve">Completeness percentage (0–100)</w:t>
            </w:r>
          </w:p>
        </w:tc>
        <w:tc>
          <w:tcPr>
            <w:tcW w:type="dxa" w:w="3000"/>
            <w:shd w:fill="F5F5F5" w:color="auto" w:val="clear"/>
          </w:tcPr>
          <w:p>
            <w:pPr>
              <w:spacing w:after="60" w:before="60"/>
            </w:pPr>
            <w:r>
              <w:rPr>
                <w:rFonts w:ascii="Calibri" w:cs="Calibri" w:eastAsia="Calibri" w:hAnsi="Calibri"/>
                <w:color w:val="212121"/>
                <w:sz w:val="18"/>
                <w:szCs w:val="18"/>
              </w:rPr>
              <w:t xml:space="preserve">Drawing SATISFIES Package</w:t>
            </w:r>
          </w:p>
        </w:tc>
      </w:tr>
      <w:tr>
        <w:tc>
          <w:tcPr>
            <w:tcW w:type="dxa" w:w="1560"/>
            <w:shd w:fill="FFFFFF" w:color="auto" w:val="clear"/>
          </w:tcPr>
          <w:p>
            <w:pPr>
              <w:spacing w:after="60" w:before="60"/>
            </w:pPr>
            <w:r>
              <w:rPr>
                <w:rFonts w:ascii="Calibri" w:cs="Calibri" w:eastAsia="Calibri" w:hAnsi="Calibri"/>
                <w:color w:val="212121"/>
                <w:sz w:val="18"/>
                <w:szCs w:val="18"/>
              </w:rPr>
              <w:t xml:space="preserve">VERIFIES</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provides verification evidence for B</w:t>
            </w:r>
          </w:p>
        </w:tc>
        <w:tc>
          <w:tcPr>
            <w:tcW w:type="dxa" w:w="1800"/>
            <w:shd w:fill="FFFFFF" w:color="auto" w:val="clear"/>
          </w:tcPr>
          <w:p>
            <w:pPr>
              <w:spacing w:after="60" w:before="60"/>
            </w:pPr>
            <w:r>
              <w:rPr>
                <w:rFonts w:ascii="Calibri" w:cs="Calibri" w:eastAsia="Calibri" w:hAnsi="Calibri"/>
                <w:color w:val="212121"/>
                <w:sz w:val="18"/>
                <w:szCs w:val="18"/>
              </w:rPr>
              <w:t xml:space="preserve">Evidence reliability (0–1)</w:t>
            </w:r>
          </w:p>
        </w:tc>
        <w:tc>
          <w:tcPr>
            <w:tcW w:type="dxa" w:w="3000"/>
            <w:shd w:fill="FFFFFF" w:color="auto" w:val="clear"/>
          </w:tcPr>
          <w:p>
            <w:pPr>
              <w:spacing w:after="60" w:before="60"/>
            </w:pPr>
            <w:r>
              <w:rPr>
                <w:rFonts w:ascii="Calibri" w:cs="Calibri" w:eastAsia="Calibri" w:hAnsi="Calibri"/>
                <w:color w:val="212121"/>
                <w:sz w:val="18"/>
                <w:szCs w:val="18"/>
              </w:rPr>
              <w:t xml:space="preserve">Inspection VERIFIES Equipment</w:t>
            </w:r>
          </w:p>
        </w:tc>
      </w:tr>
      <w:tr>
        <w:tc>
          <w:tcPr>
            <w:tcW w:type="dxa" w:w="1560"/>
            <w:shd w:fill="F5F5F5" w:color="auto" w:val="clear"/>
          </w:tcPr>
          <w:p>
            <w:pPr>
              <w:spacing w:after="60" w:before="60"/>
            </w:pPr>
            <w:r>
              <w:rPr>
                <w:rFonts w:ascii="Calibri" w:cs="Calibri" w:eastAsia="Calibri" w:hAnsi="Calibri"/>
                <w:color w:val="212121"/>
                <w:sz w:val="18"/>
                <w:szCs w:val="18"/>
              </w:rPr>
              <w:t xml:space="preserve">CLOSES</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action closes B item</w:t>
            </w:r>
          </w:p>
        </w:tc>
        <w:tc>
          <w:tcPr>
            <w:tcW w:type="dxa" w:w="1800"/>
            <w:shd w:fill="F5F5F5" w:color="auto" w:val="clear"/>
          </w:tcPr>
          <w:p>
            <w:pPr>
              <w:spacing w:after="60" w:before="60"/>
            </w:pPr>
            <w:r>
              <w:rPr>
                <w:rFonts w:ascii="Calibri" w:cs="Calibri" w:eastAsia="Calibri" w:hAnsi="Calibri"/>
                <w:color w:val="212121"/>
                <w:sz w:val="18"/>
                <w:szCs w:val="18"/>
              </w:rPr>
              <w:t xml:space="preserve">Closure confidence (0–1)</w:t>
            </w:r>
          </w:p>
        </w:tc>
        <w:tc>
          <w:tcPr>
            <w:tcW w:type="dxa" w:w="3000"/>
            <w:shd w:fill="F5F5F5" w:color="auto" w:val="clear"/>
          </w:tcPr>
          <w:p>
            <w:pPr>
              <w:spacing w:after="60" w:before="60"/>
            </w:pPr>
            <w:r>
              <w:rPr>
                <w:rFonts w:ascii="Calibri" w:cs="Calibri" w:eastAsia="Calibri" w:hAnsi="Calibri"/>
                <w:color w:val="212121"/>
                <w:sz w:val="18"/>
                <w:szCs w:val="18"/>
              </w:rPr>
              <w:t xml:space="preserve">Decision CLOSES Risk</w:t>
            </w:r>
          </w:p>
        </w:tc>
      </w:tr>
      <w:tr>
        <w:tc>
          <w:tcPr>
            <w:tcW w:type="dxa" w:w="1560"/>
            <w:shd w:fill="FFFFFF" w:color="auto" w:val="clear"/>
          </w:tcPr>
          <w:p>
            <w:pPr>
              <w:spacing w:after="60" w:before="60"/>
            </w:pPr>
            <w:r>
              <w:rPr>
                <w:rFonts w:ascii="Calibri" w:cs="Calibri" w:eastAsia="Calibri" w:hAnsi="Calibri"/>
                <w:color w:val="212121"/>
                <w:sz w:val="18"/>
                <w:szCs w:val="18"/>
              </w:rPr>
              <w:t xml:space="preserve">MONITORS</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tracks the status of B</w:t>
            </w:r>
          </w:p>
        </w:tc>
        <w:tc>
          <w:tcPr>
            <w:tcW w:type="dxa" w:w="1800"/>
            <w:shd w:fill="FFFFFF" w:color="auto" w:val="clear"/>
          </w:tcPr>
          <w:p>
            <w:pPr>
              <w:spacing w:after="60" w:before="60"/>
            </w:pPr>
            <w:r>
              <w:rPr>
                <w:rFonts w:ascii="Calibri" w:cs="Calibri" w:eastAsia="Calibri" w:hAnsi="Calibri"/>
                <w:color w:val="212121"/>
                <w:sz w:val="18"/>
                <w:szCs w:val="18"/>
              </w:rPr>
              <w:t xml:space="preserve">Monitoring frequency (days)</w:t>
            </w:r>
          </w:p>
        </w:tc>
        <w:tc>
          <w:tcPr>
            <w:tcW w:type="dxa" w:w="3000"/>
            <w:shd w:fill="FFFFFF" w:color="auto" w:val="clear"/>
          </w:tcPr>
          <w:p>
            <w:pPr>
              <w:spacing w:after="60" w:before="60"/>
            </w:pPr>
            <w:r>
              <w:rPr>
                <w:rFonts w:ascii="Calibri" w:cs="Calibri" w:eastAsia="Calibri" w:hAnsi="Calibri"/>
                <w:color w:val="212121"/>
                <w:sz w:val="18"/>
                <w:szCs w:val="18"/>
              </w:rPr>
              <w:t xml:space="preserve">Risk MONITORS Activity</w:t>
            </w:r>
          </w:p>
        </w:tc>
      </w:tr>
      <w:tr>
        <w:tc>
          <w:tcPr>
            <w:tcW w:type="dxa" w:w="1560"/>
            <w:shd w:fill="F5F5F5" w:color="auto" w:val="clear"/>
          </w:tcPr>
          <w:p>
            <w:pPr>
              <w:spacing w:after="60" w:before="60"/>
            </w:pPr>
            <w:r>
              <w:rPr>
                <w:rFonts w:ascii="Calibri" w:cs="Calibri" w:eastAsia="Calibri" w:hAnsi="Calibri"/>
                <w:color w:val="212121"/>
                <w:sz w:val="18"/>
                <w:szCs w:val="18"/>
              </w:rPr>
              <w:t xml:space="preserve">TRIGGERS</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event triggers B process</w:t>
            </w:r>
          </w:p>
        </w:tc>
        <w:tc>
          <w:tcPr>
            <w:tcW w:type="dxa" w:w="1800"/>
            <w:shd w:fill="F5F5F5" w:color="auto" w:val="clear"/>
          </w:tcPr>
          <w:p>
            <w:pPr>
              <w:spacing w:after="60" w:before="60"/>
            </w:pPr>
            <w:r>
              <w:rPr>
                <w:rFonts w:ascii="Calibri" w:cs="Calibri" w:eastAsia="Calibri" w:hAnsi="Calibri"/>
                <w:color w:val="212121"/>
                <w:sz w:val="18"/>
                <w:szCs w:val="18"/>
              </w:rPr>
              <w:t xml:space="preserve">Trigger confidence (0–1)</w:t>
            </w:r>
          </w:p>
        </w:tc>
        <w:tc>
          <w:tcPr>
            <w:tcW w:type="dxa" w:w="3000"/>
            <w:shd w:fill="F5F5F5" w:color="auto" w:val="clear"/>
          </w:tcPr>
          <w:p>
            <w:pPr>
              <w:spacing w:after="60" w:before="60"/>
            </w:pPr>
            <w:r>
              <w:rPr>
                <w:rFonts w:ascii="Calibri" w:cs="Calibri" w:eastAsia="Calibri" w:hAnsi="Calibri"/>
                <w:color w:val="212121"/>
                <w:sz w:val="18"/>
                <w:szCs w:val="18"/>
              </w:rPr>
              <w:t xml:space="preserve">Change TRIGGERS Risk</w:t>
            </w:r>
          </w:p>
        </w:tc>
      </w:tr>
      <w:tr>
        <w:tc>
          <w:tcPr>
            <w:tcW w:type="dxa" w:w="1560"/>
            <w:shd w:fill="FFFFFF" w:color="auto" w:val="clear"/>
          </w:tcPr>
          <w:p>
            <w:pPr>
              <w:spacing w:after="60" w:before="60"/>
            </w:pPr>
            <w:r>
              <w:rPr>
                <w:rFonts w:ascii="Calibri" w:cs="Calibri" w:eastAsia="Calibri" w:hAnsi="Calibri"/>
                <w:color w:val="212121"/>
                <w:sz w:val="18"/>
                <w:szCs w:val="18"/>
              </w:rPr>
              <w:t xml:space="preserve">OWNS</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party owns B item</w:t>
            </w:r>
          </w:p>
        </w:tc>
        <w:tc>
          <w:tcPr>
            <w:tcW w:type="dxa" w:w="1800"/>
            <w:shd w:fill="FFFFFF" w:color="auto" w:val="clear"/>
          </w:tcPr>
          <w:p>
            <w:pPr>
              <w:spacing w:after="60" w:before="60"/>
            </w:pPr>
            <w:r>
              <w:rPr>
                <w:rFonts w:ascii="Calibri" w:cs="Calibri" w:eastAsia="Calibri" w:hAnsi="Calibri"/>
                <w:color w:val="212121"/>
                <w:sz w:val="18"/>
                <w:szCs w:val="18"/>
              </w:rPr>
              <w:t xml:space="preserve">Ownership clarity (0–1)</w:t>
            </w:r>
          </w:p>
        </w:tc>
        <w:tc>
          <w:tcPr>
            <w:tcW w:type="dxa" w:w="3000"/>
            <w:shd w:fill="FFFFFF" w:color="auto" w:val="clear"/>
          </w:tcPr>
          <w:p>
            <w:pPr>
              <w:spacing w:after="60" w:before="60"/>
            </w:pPr>
            <w:r>
              <w:rPr>
                <w:rFonts w:ascii="Calibri" w:cs="Calibri" w:eastAsia="Calibri" w:hAnsi="Calibri"/>
                <w:color w:val="212121"/>
                <w:sz w:val="18"/>
                <w:szCs w:val="18"/>
              </w:rPr>
              <w:t xml:space="preserve">Vendor OWNS Shipment</w:t>
            </w:r>
          </w:p>
        </w:tc>
      </w:tr>
      <w:tr>
        <w:tc>
          <w:tcPr>
            <w:tcW w:type="dxa" w:w="1560"/>
            <w:shd w:fill="F5F5F5" w:color="auto" w:val="clear"/>
          </w:tcPr>
          <w:p>
            <w:pPr>
              <w:spacing w:after="60" w:before="60"/>
            </w:pPr>
            <w:r>
              <w:rPr>
                <w:rFonts w:ascii="Calibri" w:cs="Calibri" w:eastAsia="Calibri" w:hAnsi="Calibri"/>
                <w:color w:val="212121"/>
                <w:sz w:val="18"/>
                <w:szCs w:val="18"/>
              </w:rPr>
              <w:t xml:space="preserve">RAISED_BY</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was raised by B entity</w:t>
            </w:r>
          </w:p>
        </w:tc>
        <w:tc>
          <w:tcPr>
            <w:tcW w:type="dxa" w:w="1800"/>
            <w:shd w:fill="F5F5F5" w:color="auto" w:val="clear"/>
          </w:tcPr>
          <w:p>
            <w:pPr>
              <w:spacing w:after="60" w:before="60"/>
            </w:pPr>
            <w:r>
              <w:rPr>
                <w:rFonts w:ascii="Calibri" w:cs="Calibri" w:eastAsia="Calibri" w:hAnsi="Calibri"/>
                <w:color w:val="212121"/>
                <w:sz w:val="18"/>
                <w:szCs w:val="18"/>
              </w:rPr>
              <w:t xml:space="preserve">Originator confidence (0–1)</w:t>
            </w:r>
          </w:p>
        </w:tc>
        <w:tc>
          <w:tcPr>
            <w:tcW w:type="dxa" w:w="3000"/>
            <w:shd w:fill="F5F5F5" w:color="auto" w:val="clear"/>
          </w:tcPr>
          <w:p>
            <w:pPr>
              <w:spacing w:after="60" w:before="60"/>
            </w:pPr>
            <w:r>
              <w:rPr>
                <w:rFonts w:ascii="Calibri" w:cs="Calibri" w:eastAsia="Calibri" w:hAnsi="Calibri"/>
                <w:color w:val="212121"/>
                <w:sz w:val="18"/>
                <w:szCs w:val="18"/>
              </w:rPr>
              <w:t xml:space="preserve">Risk RAISED_BY Change</w:t>
            </w:r>
          </w:p>
        </w:tc>
      </w:tr>
      <w:tr>
        <w:tc>
          <w:tcPr>
            <w:tcW w:type="dxa" w:w="1560"/>
            <w:shd w:fill="FFFFFF" w:color="auto" w:val="clear"/>
          </w:tcPr>
          <w:p>
            <w:pPr>
              <w:spacing w:after="60" w:before="60"/>
            </w:pPr>
            <w:r>
              <w:rPr>
                <w:rFonts w:ascii="Calibri" w:cs="Calibri" w:eastAsia="Calibri" w:hAnsi="Calibri"/>
                <w:color w:val="212121"/>
                <w:sz w:val="18"/>
                <w:szCs w:val="18"/>
              </w:rPr>
              <w:t xml:space="preserve">RESOLVED_BY</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was resolved by B decision</w:t>
            </w:r>
          </w:p>
        </w:tc>
        <w:tc>
          <w:tcPr>
            <w:tcW w:type="dxa" w:w="1800"/>
            <w:shd w:fill="FFFFFF" w:color="auto" w:val="clear"/>
          </w:tcPr>
          <w:p>
            <w:pPr>
              <w:spacing w:after="60" w:before="60"/>
            </w:pPr>
            <w:r>
              <w:rPr>
                <w:rFonts w:ascii="Calibri" w:cs="Calibri" w:eastAsia="Calibri" w:hAnsi="Calibri"/>
                <w:color w:val="212121"/>
                <w:sz w:val="18"/>
                <w:szCs w:val="18"/>
              </w:rPr>
              <w:t xml:space="preserve">Resolution confidence (0–1)</w:t>
            </w:r>
          </w:p>
        </w:tc>
        <w:tc>
          <w:tcPr>
            <w:tcW w:type="dxa" w:w="3000"/>
            <w:shd w:fill="FFFFFF" w:color="auto" w:val="clear"/>
          </w:tcPr>
          <w:p>
            <w:pPr>
              <w:spacing w:after="60" w:before="60"/>
            </w:pPr>
            <w:r>
              <w:rPr>
                <w:rFonts w:ascii="Calibri" w:cs="Calibri" w:eastAsia="Calibri" w:hAnsi="Calibri"/>
                <w:color w:val="212121"/>
                <w:sz w:val="18"/>
                <w:szCs w:val="18"/>
              </w:rPr>
              <w:t xml:space="preserve">Issue RESOLVED_BY Decision</w:t>
            </w:r>
          </w:p>
        </w:tc>
      </w:tr>
      <w:tr>
        <w:tc>
          <w:tcPr>
            <w:tcW w:type="dxa" w:w="1560"/>
            <w:shd w:fill="F5F5F5" w:color="auto" w:val="clear"/>
          </w:tcPr>
          <w:p>
            <w:pPr>
              <w:spacing w:after="60" w:before="60"/>
            </w:pPr>
            <w:r>
              <w:rPr>
                <w:rFonts w:ascii="Calibri" w:cs="Calibri" w:eastAsia="Calibri" w:hAnsi="Calibri"/>
                <w:color w:val="212121"/>
                <w:sz w:val="18"/>
                <w:szCs w:val="18"/>
              </w:rPr>
              <w:t xml:space="preserve">REFERENCES</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references B for information</w:t>
            </w:r>
          </w:p>
        </w:tc>
        <w:tc>
          <w:tcPr>
            <w:tcW w:type="dxa" w:w="1800"/>
            <w:shd w:fill="F5F5F5" w:color="auto" w:val="clear"/>
          </w:tcPr>
          <w:p>
            <w:pPr>
              <w:spacing w:after="60" w:before="60"/>
            </w:pPr>
            <w:r>
              <w:rPr>
                <w:rFonts w:ascii="Calibri" w:cs="Calibri" w:eastAsia="Calibri" w:hAnsi="Calibri"/>
                <w:color w:val="212121"/>
                <w:sz w:val="18"/>
                <w:szCs w:val="18"/>
              </w:rPr>
              <w:t xml:space="preserve">Reference relevance (0–1)</w:t>
            </w:r>
          </w:p>
        </w:tc>
        <w:tc>
          <w:tcPr>
            <w:tcW w:type="dxa" w:w="3000"/>
            <w:shd w:fill="F5F5F5" w:color="auto" w:val="clear"/>
          </w:tcPr>
          <w:p>
            <w:pPr>
              <w:spacing w:after="60" w:before="60"/>
            </w:pPr>
            <w:r>
              <w:rPr>
                <w:rFonts w:ascii="Calibri" w:cs="Calibri" w:eastAsia="Calibri" w:hAnsi="Calibri"/>
                <w:color w:val="212121"/>
                <w:sz w:val="18"/>
                <w:szCs w:val="18"/>
              </w:rPr>
              <w:t xml:space="preserve">Document REFERENCES Drawing</w:t>
            </w:r>
          </w:p>
        </w:tc>
      </w:tr>
      <w:tr>
        <w:tc>
          <w:tcPr>
            <w:tcW w:type="dxa" w:w="1560"/>
            <w:shd w:fill="FFFFFF" w:color="auto" w:val="clear"/>
          </w:tcPr>
          <w:p>
            <w:pPr>
              <w:spacing w:after="60" w:before="60"/>
            </w:pPr>
            <w:r>
              <w:rPr>
                <w:rFonts w:ascii="Calibri" w:cs="Calibri" w:eastAsia="Calibri" w:hAnsi="Calibri"/>
                <w:color w:val="212121"/>
                <w:sz w:val="18"/>
                <w:szCs w:val="18"/>
              </w:rPr>
              <w:t xml:space="preserve">SUPERSEDED_BY</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is replaced by B</w:t>
            </w:r>
          </w:p>
        </w:tc>
        <w:tc>
          <w:tcPr>
            <w:tcW w:type="dxa" w:w="1800"/>
            <w:shd w:fill="FFFFFF" w:color="auto" w:val="clear"/>
          </w:tcPr>
          <w:p>
            <w:pPr>
              <w:spacing w:after="60" w:before="60"/>
            </w:pPr>
            <w:r>
              <w:rPr>
                <w:rFonts w:ascii="Calibri" w:cs="Calibri" w:eastAsia="Calibri" w:hAnsi="Calibri"/>
                <w:color w:val="212121"/>
                <w:sz w:val="18"/>
                <w:szCs w:val="18"/>
              </w:rPr>
              <w:t xml:space="preserve">Supersession confidence (0–1)</w:t>
            </w:r>
          </w:p>
        </w:tc>
        <w:tc>
          <w:tcPr>
            <w:tcW w:type="dxa" w:w="3000"/>
            <w:shd w:fill="FFFFFF" w:color="auto" w:val="clear"/>
          </w:tcPr>
          <w:p>
            <w:pPr>
              <w:spacing w:after="60" w:before="60"/>
            </w:pPr>
            <w:r>
              <w:rPr>
                <w:rFonts w:ascii="Calibri" w:cs="Calibri" w:eastAsia="Calibri" w:hAnsi="Calibri"/>
                <w:color w:val="212121"/>
                <w:sz w:val="18"/>
                <w:szCs w:val="18"/>
              </w:rPr>
              <w:t xml:space="preserve">Drawing rev C SUPERSEDED_BY Drawing rev D</w:t>
            </w:r>
          </w:p>
        </w:tc>
      </w:tr>
      <w:tr>
        <w:tc>
          <w:tcPr>
            <w:tcW w:type="dxa" w:w="1560"/>
            <w:shd w:fill="F5F5F5" w:color="auto" w:val="clear"/>
          </w:tcPr>
          <w:p>
            <w:pPr>
              <w:spacing w:after="60" w:before="60"/>
            </w:pPr>
            <w:r>
              <w:rPr>
                <w:rFonts w:ascii="Calibri" w:cs="Calibri" w:eastAsia="Calibri" w:hAnsi="Calibri"/>
                <w:color w:val="212121"/>
                <w:sz w:val="18"/>
                <w:szCs w:val="18"/>
              </w:rPr>
              <w:t xml:space="preserve">MITIGATES</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action or decision mitigates B risk</w:t>
            </w:r>
          </w:p>
        </w:tc>
        <w:tc>
          <w:tcPr>
            <w:tcW w:type="dxa" w:w="1800"/>
            <w:shd w:fill="F5F5F5" w:color="auto" w:val="clear"/>
          </w:tcPr>
          <w:p>
            <w:pPr>
              <w:spacing w:after="60" w:before="60"/>
            </w:pPr>
            <w:r>
              <w:rPr>
                <w:rFonts w:ascii="Calibri" w:cs="Calibri" w:eastAsia="Calibri" w:hAnsi="Calibri"/>
                <w:color w:val="212121"/>
                <w:sz w:val="18"/>
                <w:szCs w:val="18"/>
              </w:rPr>
              <w:t xml:space="preserve">Mitigation effectiveness (0–1)</w:t>
            </w:r>
          </w:p>
        </w:tc>
        <w:tc>
          <w:tcPr>
            <w:tcW w:type="dxa" w:w="3000"/>
            <w:shd w:fill="F5F5F5" w:color="auto" w:val="clear"/>
          </w:tcPr>
          <w:p>
            <w:pPr>
              <w:spacing w:after="60" w:before="60"/>
            </w:pPr>
            <w:r>
              <w:rPr>
                <w:rFonts w:ascii="Calibri" w:cs="Calibri" w:eastAsia="Calibri" w:hAnsi="Calibri"/>
                <w:color w:val="212121"/>
                <w:sz w:val="18"/>
                <w:szCs w:val="18"/>
              </w:rPr>
              <w:t xml:space="preserve">Decision MITIGATES Risk</w:t>
            </w:r>
          </w:p>
        </w:tc>
      </w:tr>
      <w:tr>
        <w:tc>
          <w:tcPr>
            <w:tcW w:type="dxa" w:w="1560"/>
            <w:shd w:fill="FFFFFF" w:color="auto" w:val="clear"/>
          </w:tcPr>
          <w:p>
            <w:pPr>
              <w:spacing w:after="60" w:before="60"/>
            </w:pPr>
            <w:r>
              <w:rPr>
                <w:rFonts w:ascii="Calibri" w:cs="Calibri" w:eastAsia="Calibri" w:hAnsi="Calibri"/>
                <w:color w:val="212121"/>
                <w:sz w:val="18"/>
                <w:szCs w:val="18"/>
              </w:rPr>
              <w:t xml:space="preserve">RAISES_RISK_TO</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event increases risk for B</w:t>
            </w:r>
          </w:p>
        </w:tc>
        <w:tc>
          <w:tcPr>
            <w:tcW w:type="dxa" w:w="1800"/>
            <w:shd w:fill="FFFFFF" w:color="auto" w:val="clear"/>
          </w:tcPr>
          <w:p>
            <w:pPr>
              <w:spacing w:after="60" w:before="60"/>
            </w:pPr>
            <w:r>
              <w:rPr>
                <w:rFonts w:ascii="Calibri" w:cs="Calibri" w:eastAsia="Calibri" w:hAnsi="Calibri"/>
                <w:color w:val="212121"/>
                <w:sz w:val="18"/>
                <w:szCs w:val="18"/>
              </w:rPr>
              <w:t xml:space="preserve">Risk amplification factor (0–1)</w:t>
            </w:r>
          </w:p>
        </w:tc>
        <w:tc>
          <w:tcPr>
            <w:tcW w:type="dxa" w:w="3000"/>
            <w:shd w:fill="FFFFFF" w:color="auto" w:val="clear"/>
          </w:tcPr>
          <w:p>
            <w:pPr>
              <w:spacing w:after="60" w:before="60"/>
            </w:pPr>
            <w:r>
              <w:rPr>
                <w:rFonts w:ascii="Calibri" w:cs="Calibri" w:eastAsia="Calibri" w:hAnsi="Calibri"/>
                <w:color w:val="212121"/>
                <w:sz w:val="18"/>
                <w:szCs w:val="18"/>
              </w:rPr>
              <w:t xml:space="preserve">Change RAISES_RISK_TO Activity</w:t>
            </w:r>
          </w:p>
        </w:tc>
      </w:tr>
      <w:tr>
        <w:tc>
          <w:tcPr>
            <w:tcW w:type="dxa" w:w="1560"/>
            <w:shd w:fill="F5F5F5" w:color="auto" w:val="clear"/>
          </w:tcPr>
          <w:p>
            <w:pPr>
              <w:spacing w:after="60" w:before="60"/>
            </w:pPr>
            <w:r>
              <w:rPr>
                <w:rFonts w:ascii="Calibri" w:cs="Calibri" w:eastAsia="Calibri" w:hAnsi="Calibri"/>
                <w:color w:val="212121"/>
                <w:sz w:val="18"/>
                <w:szCs w:val="18"/>
              </w:rPr>
              <w:t xml:space="preserve">CLEARS</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inspection clears B for proceed</w:t>
            </w:r>
          </w:p>
        </w:tc>
        <w:tc>
          <w:tcPr>
            <w:tcW w:type="dxa" w:w="1800"/>
            <w:shd w:fill="F5F5F5" w:color="auto" w:val="clear"/>
          </w:tcPr>
          <w:p>
            <w:pPr>
              <w:spacing w:after="60" w:before="60"/>
            </w:pPr>
            <w:r>
              <w:rPr>
                <w:rFonts w:ascii="Calibri" w:cs="Calibri" w:eastAsia="Calibri" w:hAnsi="Calibri"/>
                <w:color w:val="212121"/>
                <w:sz w:val="18"/>
                <w:szCs w:val="18"/>
              </w:rPr>
              <w:t xml:space="preserve">Clearance confidence (0–1)</w:t>
            </w:r>
          </w:p>
        </w:tc>
        <w:tc>
          <w:tcPr>
            <w:tcW w:type="dxa" w:w="3000"/>
            <w:shd w:fill="F5F5F5" w:color="auto" w:val="clear"/>
          </w:tcPr>
          <w:p>
            <w:pPr>
              <w:spacing w:after="60" w:before="60"/>
            </w:pPr>
            <w:r>
              <w:rPr>
                <w:rFonts w:ascii="Calibri" w:cs="Calibri" w:eastAsia="Calibri" w:hAnsi="Calibri"/>
                <w:color w:val="212121"/>
                <w:sz w:val="18"/>
                <w:szCs w:val="18"/>
              </w:rPr>
              <w:t xml:space="preserve">Inspection CLEARS Activity</w:t>
            </w:r>
          </w:p>
        </w:tc>
      </w:tr>
      <w:tr>
        <w:tc>
          <w:tcPr>
            <w:tcW w:type="dxa" w:w="1560"/>
            <w:shd w:fill="FFFFFF" w:color="auto" w:val="clear"/>
          </w:tcPr>
          <w:p>
            <w:pPr>
              <w:spacing w:after="60" w:before="60"/>
            </w:pPr>
            <w:r>
              <w:rPr>
                <w:rFonts w:ascii="Calibri" w:cs="Calibri" w:eastAsia="Calibri" w:hAnsi="Calibri"/>
                <w:color w:val="212121"/>
                <w:sz w:val="18"/>
                <w:szCs w:val="18"/>
              </w:rPr>
              <w:t xml:space="preserve">GATES</w:t>
            </w:r>
          </w:p>
        </w:tc>
        <w:tc>
          <w:tcPr>
            <w:tcW w:type="dxa" w:w="720"/>
            <w:shd w:fill="FFFFFF" w:color="auto" w:val="clear"/>
          </w:tcPr>
          <w:p>
            <w:pPr>
              <w:spacing w:after="60" w:before="60"/>
            </w:pPr>
            <w:r>
              <w:rPr>
                <w:rFonts w:ascii="Calibri" w:cs="Calibri" w:eastAsia="Calibri" w:hAnsi="Calibri"/>
                <w:color w:val="212121"/>
                <w:sz w:val="18"/>
                <w:szCs w:val="18"/>
              </w:rPr>
              <w:t xml:space="preserve">A→B</w:t>
            </w:r>
          </w:p>
        </w:tc>
        <w:tc>
          <w:tcPr>
            <w:tcW w:type="dxa" w:w="2280"/>
            <w:shd w:fill="FFFFFF" w:color="auto" w:val="clear"/>
          </w:tcPr>
          <w:p>
            <w:pPr>
              <w:spacing w:after="60" w:before="60"/>
            </w:pPr>
            <w:r>
              <w:rPr>
                <w:rFonts w:ascii="Calibri" w:cs="Calibri" w:eastAsia="Calibri" w:hAnsi="Calibri"/>
                <w:color w:val="212121"/>
                <w:sz w:val="18"/>
                <w:szCs w:val="18"/>
              </w:rPr>
              <w:t xml:space="preserve">A gate controls B activity start</w:t>
            </w:r>
          </w:p>
        </w:tc>
        <w:tc>
          <w:tcPr>
            <w:tcW w:type="dxa" w:w="1800"/>
            <w:shd w:fill="FFFFFF" w:color="auto" w:val="clear"/>
          </w:tcPr>
          <w:p>
            <w:pPr>
              <w:spacing w:after="60" w:before="60"/>
            </w:pPr>
            <w:r>
              <w:rPr>
                <w:rFonts w:ascii="Calibri" w:cs="Calibri" w:eastAsia="Calibri" w:hAnsi="Calibri"/>
                <w:color w:val="212121"/>
                <w:sz w:val="18"/>
                <w:szCs w:val="18"/>
              </w:rPr>
              <w:t xml:space="preserve">Gate criticality (0–1)</w:t>
            </w:r>
          </w:p>
        </w:tc>
        <w:tc>
          <w:tcPr>
            <w:tcW w:type="dxa" w:w="3000"/>
            <w:shd w:fill="FFFFFF" w:color="auto" w:val="clear"/>
          </w:tcPr>
          <w:p>
            <w:pPr>
              <w:spacing w:after="60" w:before="60"/>
            </w:pPr>
            <w:r>
              <w:rPr>
                <w:rFonts w:ascii="Calibri" w:cs="Calibri" w:eastAsia="Calibri" w:hAnsi="Calibri"/>
                <w:color w:val="212121"/>
                <w:sz w:val="18"/>
                <w:szCs w:val="18"/>
              </w:rPr>
              <w:t xml:space="preserve">Gate GATES Commissioning Item</w:t>
            </w:r>
          </w:p>
        </w:tc>
      </w:tr>
      <w:tr>
        <w:tc>
          <w:tcPr>
            <w:tcW w:type="dxa" w:w="1560"/>
            <w:shd w:fill="F5F5F5" w:color="auto" w:val="clear"/>
          </w:tcPr>
          <w:p>
            <w:pPr>
              <w:spacing w:after="60" w:before="60"/>
            </w:pPr>
            <w:r>
              <w:rPr>
                <w:rFonts w:ascii="Calibri" w:cs="Calibri" w:eastAsia="Calibri" w:hAnsi="Calibri"/>
                <w:color w:val="212121"/>
                <w:sz w:val="18"/>
                <w:szCs w:val="18"/>
              </w:rPr>
              <w:t xml:space="preserve">REPORTS_TO</w:t>
            </w:r>
          </w:p>
        </w:tc>
        <w:tc>
          <w:tcPr>
            <w:tcW w:type="dxa" w:w="720"/>
            <w:shd w:fill="F5F5F5" w:color="auto" w:val="clear"/>
          </w:tcPr>
          <w:p>
            <w:pPr>
              <w:spacing w:after="60" w:before="60"/>
            </w:pPr>
            <w:r>
              <w:rPr>
                <w:rFonts w:ascii="Calibri" w:cs="Calibri" w:eastAsia="Calibri" w:hAnsi="Calibri"/>
                <w:color w:val="212121"/>
                <w:sz w:val="18"/>
                <w:szCs w:val="18"/>
              </w:rPr>
              <w:t xml:space="preserve">A→B</w:t>
            </w:r>
          </w:p>
        </w:tc>
        <w:tc>
          <w:tcPr>
            <w:tcW w:type="dxa" w:w="2280"/>
            <w:shd w:fill="F5F5F5" w:color="auto" w:val="clear"/>
          </w:tcPr>
          <w:p>
            <w:pPr>
              <w:spacing w:after="60" w:before="60"/>
            </w:pPr>
            <w:r>
              <w:rPr>
                <w:rFonts w:ascii="Calibri" w:cs="Calibri" w:eastAsia="Calibri" w:hAnsi="Calibri"/>
                <w:color w:val="212121"/>
                <w:sz w:val="18"/>
                <w:szCs w:val="18"/>
              </w:rPr>
              <w:t xml:space="preserve">A person or org reports to B in project context</w:t>
            </w:r>
          </w:p>
        </w:tc>
        <w:tc>
          <w:tcPr>
            <w:tcW w:type="dxa" w:w="1800"/>
            <w:shd w:fill="F5F5F5" w:color="auto" w:val="clear"/>
          </w:tcPr>
          <w:p>
            <w:pPr>
              <w:spacing w:after="60" w:before="60"/>
            </w:pPr>
            <w:r>
              <w:rPr>
                <w:rFonts w:ascii="Calibri" w:cs="Calibri" w:eastAsia="Calibri" w:hAnsi="Calibri"/>
                <w:color w:val="212121"/>
                <w:sz w:val="18"/>
                <w:szCs w:val="18"/>
              </w:rPr>
              <w:t xml:space="preserve">Reporting relationship (0–1)</w:t>
            </w:r>
          </w:p>
        </w:tc>
        <w:tc>
          <w:tcPr>
            <w:tcW w:type="dxa" w:w="3000"/>
            <w:shd w:fill="F5F5F5" w:color="auto" w:val="clear"/>
          </w:tcPr>
          <w:p>
            <w:pPr>
              <w:spacing w:after="60" w:before="60"/>
            </w:pPr>
            <w:r>
              <w:rPr>
                <w:rFonts w:ascii="Calibri" w:cs="Calibri" w:eastAsia="Calibri" w:hAnsi="Calibri"/>
                <w:color w:val="212121"/>
                <w:sz w:val="18"/>
                <w:szCs w:val="18"/>
              </w:rPr>
              <w:t xml:space="preserve">Person REPORTS_TO Organizational Unit</w:t>
            </w:r>
          </w:p>
        </w:tc>
      </w:tr>
    </w:tbl>
    <w:p>
      <w:pPr>
        <w:spacing w:after="120"/>
      </w:pPr>
    </w:p>
    <w:p>
      <w:pPr>
        <w:spacing w:after="160"/>
      </w:pPr>
      <w:r>
        <w:rPr>
          <w:rFonts w:ascii="Calibri" w:cs="Calibri" w:eastAsia="Calibri" w:hAnsi="Calibri"/>
          <w:color w:val="212121"/>
          <w:sz w:val="22"/>
          <w:szCs w:val="22"/>
        </w:rPr>
        <w:t xml:space="preserve">Note on SUPERSEDES vs. SUPERSEDED_BY: these are mirror edges and will always coexist. When Drawing rev D supersedes Drawing rev C, the PIG writes both 'Drawing rev D SUPERSEDES Drawing rev C' and 'Drawing rev C SUPERSEDED_BY Drawing rev D'. The Synchronization &amp; Consistency Engine uses this pair to detect stale references.</w:t>
      </w:r>
    </w:p>
    <w:p>
      <w:pPr>
        <w:spacing w:after="120"/>
      </w:pPr>
    </w:p>
    <w:p>
      <w:r>
        <w:br w:type="page"/>
      </w:r>
    </w:p>
    <w:p>
      <w:pPr>
        <w:pStyle w:val="Heading1"/>
        <w:spacing w:after="240" w:before="480"/>
      </w:pPr>
      <w:r>
        <w:rPr>
          <w:rFonts w:ascii="Calibri" w:cs="Calibri" w:eastAsia="Calibri" w:hAnsi="Calibri"/>
          <w:b/>
          <w:bCs/>
          <w:color w:val="1B5E20"/>
          <w:sz w:val="32"/>
          <w:szCs w:val="32"/>
        </w:rPr>
        <w:t xml:space="preserve">Section 5: How Engines Query the PIG</w:t>
      </w:r>
    </w:p>
    <w:p>
      <w:pPr>
        <w:spacing w:after="160"/>
      </w:pPr>
      <w:r>
        <w:rPr>
          <w:rFonts w:ascii="Calibri" w:cs="Calibri" w:eastAsia="Calibri" w:hAnsi="Calibri"/>
          <w:color w:val="212121"/>
          <w:sz w:val="22"/>
          <w:szCs w:val="22"/>
        </w:rPr>
        <w:t xml:space="preserve">All 17 Green PM engines query the PIG via the PIG Query Service GraphQL API. Each engine has a primary query pattern — the canonical graph traversal it performs most frequently. Secondary queries exist for edge cases; these are documented in each engine's own technical specification.</w:t>
      </w:r>
    </w:p>
    <w:p>
      <w:pPr>
        <w:pStyle w:val="Heading2"/>
        <w:spacing w:after="160" w:before="320"/>
      </w:pPr>
      <w:r>
        <w:rPr>
          <w:rFonts w:ascii="Calibri" w:cs="Calibri" w:eastAsia="Calibri" w:hAnsi="Calibri"/>
          <w:b/>
          <w:bCs/>
          <w:color w:val="2E7D32"/>
          <w:sz w:val="26"/>
          <w:szCs w:val="26"/>
        </w:rPr>
        <w:t xml:space="preserve">Primary Query Pattern by Engine</w:t>
      </w:r>
    </w:p>
    <w:p>
      <w:pPr>
        <w:pStyle w:val="Heading3"/>
        <w:spacing w:after="120" w:before="240"/>
      </w:pPr>
      <w:r>
        <w:rPr>
          <w:rFonts w:ascii="Calibri" w:cs="Calibri" w:eastAsia="Calibri" w:hAnsi="Calibri"/>
          <w:b/>
          <w:bCs/>
          <w:color w:val="424242"/>
          <w:sz w:val="24"/>
          <w:szCs w:val="24"/>
        </w:rPr>
        <w:t xml:space="preserve">1. Evidence Engine</w:t>
      </w:r>
    </w:p>
    <w:p>
      <w:pPr>
        <w:spacing w:after="160"/>
      </w:pPr>
      <w:r>
        <w:rPr>
          <w:rFonts w:ascii="Calibri" w:cs="Calibri" w:eastAsia="Calibri" w:hAnsi="Calibri"/>
          <w:color w:val="212121"/>
          <w:sz w:val="22"/>
          <w:szCs w:val="22"/>
        </w:rPr>
        <w:t xml:space="preserve">For activity X, find all Evidence nodes connected via inbound VERIFIES edges, ordered by edge metadata.captured_at descending and edge weight (reliability_signal) descending. Return the top-N evidence items for evidence score computation.</w:t>
      </w:r>
    </w:p>
    <w:p>
      <w:pPr>
        <w:pStyle w:val="Heading3"/>
        <w:spacing w:after="120" w:before="240"/>
      </w:pPr>
      <w:r>
        <w:rPr>
          <w:rFonts w:ascii="Calibri" w:cs="Calibri" w:eastAsia="Calibri" w:hAnsi="Calibri"/>
          <w:b/>
          <w:bCs/>
          <w:color w:val="424242"/>
          <w:sz w:val="24"/>
          <w:szCs w:val="24"/>
        </w:rPr>
        <w:t xml:space="preserve">2. Impact Analysis Engine</w:t>
      </w:r>
    </w:p>
    <w:p>
      <w:pPr>
        <w:spacing w:after="160"/>
      </w:pPr>
      <w:r>
        <w:rPr>
          <w:rFonts w:ascii="Calibri" w:cs="Calibri" w:eastAsia="Calibri" w:hAnsi="Calibri"/>
          <w:color w:val="212121"/>
          <w:sz w:val="22"/>
          <w:szCs w:val="22"/>
        </w:rPr>
        <w:t xml:space="preserve">For change X, traverse all outbound IMPACTS edges recursively to depth 5, accumulating edge weights as impact severity scores. Return the full impact subgraph with weighted paths, sorted by total path weight descending to identify highest-impact downstream entities.</w:t>
      </w:r>
    </w:p>
    <w:p>
      <w:pPr>
        <w:pStyle w:val="Heading3"/>
        <w:spacing w:after="120" w:before="240"/>
      </w:pPr>
      <w:r>
        <w:rPr>
          <w:rFonts w:ascii="Calibri" w:cs="Calibri" w:eastAsia="Calibri" w:hAnsi="Calibri"/>
          <w:b/>
          <w:bCs/>
          <w:color w:val="424242"/>
          <w:sz w:val="24"/>
          <w:szCs w:val="24"/>
        </w:rPr>
        <w:t xml:space="preserve">3. Dependency &amp; Chain Analysis Engine</w:t>
      </w:r>
    </w:p>
    <w:p>
      <w:pPr>
        <w:spacing w:after="160"/>
      </w:pPr>
      <w:r>
        <w:rPr>
          <w:rFonts w:ascii="Calibri" w:cs="Calibri" w:eastAsia="Calibri" w:hAnsi="Calibri"/>
          <w:color w:val="212121"/>
          <w:sz w:val="22"/>
          <w:szCs w:val="22"/>
        </w:rPr>
        <w:t xml:space="preserve">Find all Activity nodes where the sum of float consumed by PRECEDED_BY edge weights along the longest path to the project end milestone exceeds the configured float threshold. Return critical path activities with their predecessor chains and float values.</w:t>
      </w:r>
    </w:p>
    <w:p>
      <w:pPr>
        <w:pStyle w:val="Heading3"/>
        <w:spacing w:after="120" w:before="240"/>
      </w:pPr>
      <w:r>
        <w:rPr>
          <w:rFonts w:ascii="Calibri" w:cs="Calibri" w:eastAsia="Calibri" w:hAnsi="Calibri"/>
          <w:b/>
          <w:bCs/>
          <w:color w:val="424242"/>
          <w:sz w:val="24"/>
          <w:szCs w:val="24"/>
        </w:rPr>
        <w:t xml:space="preserve">4. Organizational Alignment Engine</w:t>
      </w:r>
    </w:p>
    <w:p>
      <w:pPr>
        <w:spacing w:after="160"/>
      </w:pPr>
      <w:r>
        <w:rPr>
          <w:rFonts w:ascii="Calibri" w:cs="Calibri" w:eastAsia="Calibri" w:hAnsi="Calibri"/>
          <w:color w:val="212121"/>
          <w:sz w:val="22"/>
          <w:szCs w:val="22"/>
        </w:rPr>
        <w:t xml:space="preserve">For a given update event, find all Person and Organizational Unit nodes connected to the affected entity via ASSIGNED_TO, REPORTS_TO, or COORDINATES_WITH edges. Return the acknowledgment status (stored in edge metadata) for each connected person to identify alignment gaps.</w:t>
      </w:r>
    </w:p>
    <w:p>
      <w:pPr>
        <w:pStyle w:val="Heading3"/>
        <w:spacing w:after="120" w:before="240"/>
      </w:pPr>
      <w:r>
        <w:rPr>
          <w:rFonts w:ascii="Calibri" w:cs="Calibri" w:eastAsia="Calibri" w:hAnsi="Calibri"/>
          <w:b/>
          <w:bCs/>
          <w:color w:val="424242"/>
          <w:sz w:val="24"/>
          <w:szCs w:val="24"/>
        </w:rPr>
        <w:t xml:space="preserve">5. Synchronization &amp; Consistency Engine</w:t>
      </w:r>
    </w:p>
    <w:p>
      <w:pPr>
        <w:spacing w:after="160"/>
      </w:pPr>
      <w:r>
        <w:rPr>
          <w:rFonts w:ascii="Calibri" w:cs="Calibri" w:eastAsia="Calibri" w:hAnsi="Calibri"/>
          <w:color w:val="212121"/>
          <w:sz w:val="22"/>
          <w:szCs w:val="22"/>
        </w:rPr>
        <w:t xml:space="preserve">For any pair of nodes connected by CONFLICTS_WITH edges, retrieve both nodes' current attribute states and compare version timestamps. For SUPERSEDED_BY edges, find all nodes still holding outbound DEPENDS_ON or REQUIRES edges to the superseded node — these are stale references requiring resolution.</w:t>
      </w:r>
    </w:p>
    <w:p>
      <w:pPr>
        <w:pStyle w:val="Heading3"/>
        <w:spacing w:after="120" w:before="240"/>
      </w:pPr>
      <w:r>
        <w:rPr>
          <w:rFonts w:ascii="Calibri" w:cs="Calibri" w:eastAsia="Calibri" w:hAnsi="Calibri"/>
          <w:b/>
          <w:bCs/>
          <w:color w:val="424242"/>
          <w:sz w:val="24"/>
          <w:szCs w:val="24"/>
        </w:rPr>
        <w:t xml:space="preserve">6. Vendor Intelligence Engine</w:t>
      </w:r>
    </w:p>
    <w:p>
      <w:pPr>
        <w:spacing w:after="160"/>
      </w:pPr>
      <w:r>
        <w:rPr>
          <w:rFonts w:ascii="Calibri" w:cs="Calibri" w:eastAsia="Calibri" w:hAnsi="Calibri"/>
          <w:color w:val="212121"/>
          <w:sz w:val="22"/>
          <w:szCs w:val="22"/>
        </w:rPr>
        <w:t xml:space="preserve">For vendor X, find all Shipment nodes connected via OWNS edges, all Change nodes connected via RAISED_BY edges (where the raising entity traces back to vendor X), and all Inspection nodes connected via REVIEWS edges to Equipment supplied by vendor X. Aggregate by performance dimension.</w:t>
      </w:r>
    </w:p>
    <w:p>
      <w:pPr>
        <w:pStyle w:val="Heading3"/>
        <w:spacing w:after="120" w:before="240"/>
      </w:pPr>
      <w:r>
        <w:rPr>
          <w:rFonts w:ascii="Calibri" w:cs="Calibri" w:eastAsia="Calibri" w:hAnsi="Calibri"/>
          <w:b/>
          <w:bCs/>
          <w:color w:val="424242"/>
          <w:sz w:val="24"/>
          <w:szCs w:val="24"/>
        </w:rPr>
        <w:t xml:space="preserve">7. Supply Chain Intelligence Engine</w:t>
      </w:r>
    </w:p>
    <w:p>
      <w:pPr>
        <w:spacing w:after="160"/>
      </w:pPr>
      <w:r>
        <w:rPr>
          <w:rFonts w:ascii="Calibri" w:cs="Calibri" w:eastAsia="Calibri" w:hAnsi="Calibri"/>
          <w:color w:val="212121"/>
          <w:sz w:val="22"/>
          <w:szCs w:val="22"/>
        </w:rPr>
        <w:t xml:space="preserve">For each Equipment node in CRITICAL status, traverse inbound DELIVERS_FOR edges to find linked Activity nodes. For those activities, traverse PRECEDED_BY chains to determine schedule impact if the equipment does not arrive by its required date. Compute material readiness score from edge weight aggregation.</w:t>
      </w:r>
    </w:p>
    <w:p>
      <w:pPr>
        <w:pStyle w:val="Heading3"/>
        <w:spacing w:after="120" w:before="240"/>
      </w:pPr>
      <w:r>
        <w:rPr>
          <w:rFonts w:ascii="Calibri" w:cs="Calibri" w:eastAsia="Calibri" w:hAnsi="Calibri"/>
          <w:b/>
          <w:bCs/>
          <w:color w:val="424242"/>
          <w:sz w:val="24"/>
          <w:szCs w:val="24"/>
        </w:rPr>
        <w:t xml:space="preserve">8. Risk Engine</w:t>
      </w:r>
    </w:p>
    <w:p>
      <w:pPr>
        <w:spacing w:after="160"/>
      </w:pPr>
      <w:r>
        <w:rPr>
          <w:rFonts w:ascii="Calibri" w:cs="Calibri" w:eastAsia="Calibri" w:hAnsi="Calibri"/>
          <w:color w:val="212121"/>
          <w:sz w:val="22"/>
          <w:szCs w:val="22"/>
        </w:rPr>
        <w:t xml:space="preserve">For each Risk node, traverse outbound RAISES_RISK_TO edges to find at-risk Activity and Milestone nodes. Traverse inbound RAISED_BY edges to find originating Changes. Traverse outbound MITIGATES and CLOSES edges (from Decision nodes) to find active mitigations. Compute net risk exposure as probability × impact × (1 - mitigation_effectiveness).</w:t>
      </w:r>
    </w:p>
    <w:p>
      <w:pPr>
        <w:pStyle w:val="Heading3"/>
        <w:spacing w:after="120" w:before="240"/>
      </w:pPr>
      <w:r>
        <w:rPr>
          <w:rFonts w:ascii="Calibri" w:cs="Calibri" w:eastAsia="Calibri" w:hAnsi="Calibri"/>
          <w:b/>
          <w:bCs/>
          <w:color w:val="424242"/>
          <w:sz w:val="24"/>
          <w:szCs w:val="24"/>
        </w:rPr>
        <w:t xml:space="preserve">9. Forecasting Engine</w:t>
      </w:r>
    </w:p>
    <w:p>
      <w:pPr>
        <w:spacing w:after="160"/>
      </w:pPr>
      <w:r>
        <w:rPr>
          <w:rFonts w:ascii="Calibri" w:cs="Calibri" w:eastAsia="Calibri" w:hAnsi="Calibri"/>
          <w:color w:val="212121"/>
          <w:sz w:val="22"/>
          <w:szCs w:val="22"/>
        </w:rPr>
        <w:t xml:space="preserve">For schedule forecast: traverse the PRECEDED_BY graph from all incomplete Activity nodes to compute revised critical path based on current edge weights. For budget forecast: traverse IMPACTS edges from all open Change nodes, aggregating cost_impact values. Combine outputs with Monte Carlo simulation results from the Simulation Engine.</w:t>
      </w:r>
    </w:p>
    <w:p>
      <w:pPr>
        <w:pStyle w:val="Heading3"/>
        <w:spacing w:after="120" w:before="240"/>
      </w:pPr>
      <w:r>
        <w:rPr>
          <w:rFonts w:ascii="Calibri" w:cs="Calibri" w:eastAsia="Calibri" w:hAnsi="Calibri"/>
          <w:b/>
          <w:bCs/>
          <w:color w:val="424242"/>
          <w:sz w:val="24"/>
          <w:szCs w:val="24"/>
        </w:rPr>
        <w:t xml:space="preserve">10. Recommendation Engine</w:t>
      </w:r>
    </w:p>
    <w:p>
      <w:pPr>
        <w:spacing w:after="160"/>
      </w:pPr>
      <w:r>
        <w:rPr>
          <w:rFonts w:ascii="Calibri" w:cs="Calibri" w:eastAsia="Calibri" w:hAnsi="Calibri"/>
          <w:color w:val="212121"/>
          <w:sz w:val="22"/>
          <w:szCs w:val="22"/>
        </w:rPr>
        <w:t xml:space="preserve">Receive ranked impact outputs from all 16 other engines. For each recommendation, traverse the PIG to find supporting evidence: what RAISES_RISK_TO edges justify a schedule recommendation, what VERIFIES edges support an evidence-backed action. Attach evidence chain to each recommendation before surfacing to the user.</w:t>
      </w:r>
    </w:p>
    <w:p>
      <w:pPr>
        <w:pStyle w:val="Heading3"/>
        <w:spacing w:after="120" w:before="240"/>
      </w:pPr>
      <w:r>
        <w:rPr>
          <w:rFonts w:ascii="Calibri" w:cs="Calibri" w:eastAsia="Calibri" w:hAnsi="Calibri"/>
          <w:b/>
          <w:bCs/>
          <w:color w:val="424242"/>
          <w:sz w:val="24"/>
          <w:szCs w:val="24"/>
        </w:rPr>
        <w:t xml:space="preserve">11. Decision Engine</w:t>
      </w:r>
    </w:p>
    <w:p>
      <w:pPr>
        <w:spacing w:after="160"/>
      </w:pPr>
      <w:r>
        <w:rPr>
          <w:rFonts w:ascii="Calibri" w:cs="Calibri" w:eastAsia="Calibri" w:hAnsi="Calibri"/>
          <w:color w:val="212121"/>
          <w:sz w:val="22"/>
          <w:szCs w:val="22"/>
        </w:rPr>
        <w:t xml:space="preserve">For a decision being drafted on entity X, find all related Risk nodes (via ESCALATES_TO edges pointing to the decision's scope), all related Change nodes (via APPROVED_BY edges), and all historical Decision nodes on similar entities (via Organizational Memory Engine query by entity_type similarity). Present institutional context.</w:t>
      </w:r>
    </w:p>
    <w:p>
      <w:pPr>
        <w:pStyle w:val="Heading3"/>
        <w:spacing w:after="120" w:before="240"/>
      </w:pPr>
      <w:r>
        <w:rPr>
          <w:rFonts w:ascii="Calibri" w:cs="Calibri" w:eastAsia="Calibri" w:hAnsi="Calibri"/>
          <w:b/>
          <w:bCs/>
          <w:color w:val="424242"/>
          <w:sz w:val="24"/>
          <w:szCs w:val="24"/>
        </w:rPr>
        <w:t xml:space="preserve">12. Reporting Engine</w:t>
      </w:r>
    </w:p>
    <w:p>
      <w:pPr>
        <w:spacing w:after="160"/>
      </w:pPr>
      <w:r>
        <w:rPr>
          <w:rFonts w:ascii="Calibri" w:cs="Calibri" w:eastAsia="Calibri" w:hAnsi="Calibri"/>
          <w:color w:val="212121"/>
          <w:sz w:val="22"/>
          <w:szCs w:val="22"/>
        </w:rPr>
        <w:t xml:space="preserve">For a weekly report, traverse the PIG from the reporting scope (WBS or project root) to collect: all Activity nodes with status changes in the report period, all Risk nodes with updated probability or impact, all Change nodes with status changes, and all Milestone nodes within 30 days. Aggregate by WBS level.</w:t>
      </w:r>
    </w:p>
    <w:p>
      <w:pPr>
        <w:pStyle w:val="Heading3"/>
        <w:spacing w:after="120" w:before="240"/>
      </w:pPr>
      <w:r>
        <w:rPr>
          <w:rFonts w:ascii="Calibri" w:cs="Calibri" w:eastAsia="Calibri" w:hAnsi="Calibri"/>
          <w:b/>
          <w:bCs/>
          <w:color w:val="424242"/>
          <w:sz w:val="24"/>
          <w:szCs w:val="24"/>
        </w:rPr>
        <w:t xml:space="preserve">13. AI Orchestration Engine</w:t>
      </w:r>
    </w:p>
    <w:p>
      <w:pPr>
        <w:spacing w:after="160"/>
      </w:pPr>
      <w:r>
        <w:rPr>
          <w:rFonts w:ascii="Calibri" w:cs="Calibri" w:eastAsia="Calibri" w:hAnsi="Calibri"/>
          <w:color w:val="212121"/>
          <w:sz w:val="22"/>
          <w:szCs w:val="22"/>
        </w:rPr>
        <w:t xml:space="preserve">For a natural language query about entity X, resolve X to a node, then retrieve the 2-hop neighborhood (all nodes within 2 edges of X) with edge type labels. This neighborhood forms the context window for the AI response, ensuring the AI Copilot answers with relationship-aware context rather than isolated entity data.</w:t>
      </w:r>
    </w:p>
    <w:p>
      <w:pPr>
        <w:pStyle w:val="Heading3"/>
        <w:spacing w:after="120" w:before="240"/>
      </w:pPr>
      <w:r>
        <w:rPr>
          <w:rFonts w:ascii="Calibri" w:cs="Calibri" w:eastAsia="Calibri" w:hAnsi="Calibri"/>
          <w:b/>
          <w:bCs/>
          <w:color w:val="424242"/>
          <w:sz w:val="24"/>
          <w:szCs w:val="24"/>
        </w:rPr>
        <w:t xml:space="preserve">14. Readiness Engine</w:t>
      </w:r>
    </w:p>
    <w:p>
      <w:pPr>
        <w:spacing w:after="160"/>
      </w:pPr>
      <w:r>
        <w:rPr>
          <w:rFonts w:ascii="Calibri" w:cs="Calibri" w:eastAsia="Calibri" w:hAnsi="Calibri"/>
          <w:color w:val="212121"/>
          <w:sz w:val="22"/>
          <w:szCs w:val="22"/>
        </w:rPr>
        <w:t xml:space="preserve">For each readiness gate type (Engineering, Material, Construction, Quality, Commissioning, COD), traverse the PIG to find all Activity, Drawing, Equipment, Inspection, and Gate nodes whose readiness criteria must be satisfied. Compute gate completion percentage from the ratio of satisfied SATISFIES, VERIFIES, and CLEARS edges to total required edges.</w:t>
      </w:r>
    </w:p>
    <w:p>
      <w:pPr>
        <w:pStyle w:val="Heading3"/>
        <w:spacing w:after="120" w:before="240"/>
      </w:pPr>
      <w:r>
        <w:rPr>
          <w:rFonts w:ascii="Calibri" w:cs="Calibri" w:eastAsia="Calibri" w:hAnsi="Calibri"/>
          <w:b/>
          <w:bCs/>
          <w:color w:val="424242"/>
          <w:sz w:val="24"/>
          <w:szCs w:val="24"/>
        </w:rPr>
        <w:t xml:space="preserve">15. Simulation Engine</w:t>
      </w:r>
    </w:p>
    <w:p>
      <w:pPr>
        <w:spacing w:after="160"/>
      </w:pPr>
      <w:r>
        <w:rPr>
          <w:rFonts w:ascii="Calibri" w:cs="Calibri" w:eastAsia="Calibri" w:hAnsi="Calibri"/>
          <w:color w:val="212121"/>
          <w:sz w:val="22"/>
          <w:szCs w:val="22"/>
        </w:rPr>
        <w:t xml:space="preserve">For a perturbation (e.g., Drawing delayed 3 weeks), find the Drawing node, traverse all outbound BLOCKS edges to find blocked Activity nodes, traverse PRECEDED_BY chains from those activities to find all downstream schedule impact, and traverse DELIVERS_FOR edges to find at-risk Equipment dependencies. Run forward projection with perturbed edge weights.</w:t>
      </w:r>
    </w:p>
    <w:p>
      <w:pPr>
        <w:pStyle w:val="Heading3"/>
        <w:spacing w:after="120" w:before="240"/>
      </w:pPr>
      <w:r>
        <w:rPr>
          <w:rFonts w:ascii="Calibri" w:cs="Calibri" w:eastAsia="Calibri" w:hAnsi="Calibri"/>
          <w:b/>
          <w:bCs/>
          <w:color w:val="424242"/>
          <w:sz w:val="24"/>
          <w:szCs w:val="24"/>
        </w:rPr>
        <w:t xml:space="preserve">16. Coordination Engine</w:t>
      </w:r>
    </w:p>
    <w:p>
      <w:pPr>
        <w:spacing w:after="160"/>
      </w:pPr>
      <w:r>
        <w:rPr>
          <w:rFonts w:ascii="Calibri" w:cs="Calibri" w:eastAsia="Calibri" w:hAnsi="Calibri"/>
          <w:color w:val="212121"/>
          <w:sz w:val="22"/>
          <w:szCs w:val="22"/>
        </w:rPr>
        <w:t xml:space="preserve">For each project event, traverse ASSIGNED_TO and COORDINATES_WITH edges to find all people and organizations who need coordination items. Traverse IMPACTS edges to find scope. Create coordination_items records and attach them to the PIG as metadata on the ASSIGNED_TO edges — so the coordination status is queryable via the PIG.</w:t>
      </w:r>
    </w:p>
    <w:p>
      <w:pPr>
        <w:pStyle w:val="Heading3"/>
        <w:spacing w:after="120" w:before="240"/>
      </w:pPr>
      <w:r>
        <w:rPr>
          <w:rFonts w:ascii="Calibri" w:cs="Calibri" w:eastAsia="Calibri" w:hAnsi="Calibri"/>
          <w:b/>
          <w:bCs/>
          <w:color w:val="424242"/>
          <w:sz w:val="24"/>
          <w:szCs w:val="24"/>
        </w:rPr>
        <w:t xml:space="preserve">17. Organizational Memory Engine</w:t>
      </w:r>
    </w:p>
    <w:p>
      <w:pPr>
        <w:spacing w:after="160"/>
      </w:pPr>
      <w:r>
        <w:rPr>
          <w:rFonts w:ascii="Calibri" w:cs="Calibri" w:eastAsia="Calibri" w:hAnsi="Calibri"/>
          <w:color w:val="212121"/>
          <w:sz w:val="22"/>
          <w:szCs w:val="22"/>
        </w:rPr>
        <w:t xml:space="preserve">For a new risk or decision, query memory_patterns records by entity_type and historical similarity. Cross-reference with the PIG by finding past Risk and Decision nodes with similar RAISES_RISK_TO and MITIGATES edge patterns. Return the historical outcomes as institutional context for the current decision.</w:t>
      </w:r>
    </w:p>
    <w:p>
      <w:pPr>
        <w:spacing w:after="120"/>
      </w:pPr>
    </w:p>
    <w:p>
      <w:r>
        <w:br w:type="page"/>
      </w:r>
    </w:p>
    <w:p>
      <w:pPr>
        <w:pStyle w:val="Heading1"/>
        <w:spacing w:after="240" w:before="480"/>
      </w:pPr>
      <w:r>
        <w:rPr>
          <w:rFonts w:ascii="Calibri" w:cs="Calibri" w:eastAsia="Calibri" w:hAnsi="Calibri"/>
          <w:b/>
          <w:bCs/>
          <w:color w:val="1B5E20"/>
          <w:sz w:val="32"/>
          <w:szCs w:val="32"/>
        </w:rPr>
        <w:t xml:space="preserve">Section 6: PIG Write Patterns</w:t>
      </w:r>
    </w:p>
    <w:p>
      <w:pPr>
        <w:spacing w:after="160"/>
      </w:pPr>
      <w:r>
        <w:rPr>
          <w:rFonts w:ascii="Calibri" w:cs="Calibri" w:eastAsia="Calibri" w:hAnsi="Calibri"/>
          <w:color w:val="212121"/>
          <w:sz w:val="22"/>
          <w:szCs w:val="22"/>
        </w:rPr>
        <w:t xml:space="preserve">The PIG is updated through four distinct write patterns. All writes go through the PIG Query Service — no service writes directly to the graph_nodes or graph_edges tables.</w:t>
      </w:r>
    </w:p>
    <w:p>
      <w:pPr>
        <w:pStyle w:val="Heading2"/>
        <w:spacing w:after="160" w:before="320"/>
      </w:pPr>
      <w:r>
        <w:rPr>
          <w:rFonts w:ascii="Calibri" w:cs="Calibri" w:eastAsia="Calibri" w:hAnsi="Calibri"/>
          <w:b/>
          <w:bCs/>
          <w:color w:val="2E7D32"/>
          <w:sz w:val="26"/>
          <w:szCs w:val="26"/>
        </w:rPr>
        <w:t xml:space="preserve">6.1 Entity Lifecycle Events</w:t>
      </w:r>
    </w:p>
    <w:p>
      <w:pPr>
        <w:spacing w:after="160"/>
      </w:pPr>
      <w:r>
        <w:rPr>
          <w:rFonts w:ascii="Calibri" w:cs="Calibri" w:eastAsia="Calibri" w:hAnsi="Calibri"/>
          <w:color w:val="212121"/>
          <w:sz w:val="22"/>
          <w:szCs w:val="22"/>
        </w:rPr>
        <w:t xml:space="preserve">When a project entity changes state, the Event Processor writes to the PIG:</w:t>
      </w:r>
    </w:p>
    <w:p>
      <w:pPr>
        <w:pStyle w:val="ListParagraph"/>
        <w:numPr>
          <w:ilvl w:val="0"/>
          <w:numId w:val="1"/>
        </w:numPr>
        <w:spacing w:after="80"/>
      </w:pPr>
      <w:r>
        <w:rPr>
          <w:rFonts w:ascii="Calibri" w:cs="Calibri" w:eastAsia="Calibri" w:hAnsi="Calibri"/>
          <w:color w:val="212121"/>
          <w:sz w:val="22"/>
          <w:szCs w:val="22"/>
        </w:rPr>
        <w:t xml:space="preserve">New entity created (e.g., Drawing issued): creates a new node with entity_type='Drawing' and entity_id pointing to the relational record. Creates or updates all edges that the new drawing participates in.</w:t>
      </w:r>
    </w:p>
    <w:p>
      <w:pPr>
        <w:pStyle w:val="ListParagraph"/>
        <w:numPr>
          <w:ilvl w:val="0"/>
          <w:numId w:val="1"/>
        </w:numPr>
        <w:spacing w:after="80"/>
      </w:pPr>
      <w:r>
        <w:rPr>
          <w:rFonts w:ascii="Calibri" w:cs="Calibri" w:eastAsia="Calibri" w:hAnsi="Calibri"/>
          <w:color w:val="212121"/>
          <w:sz w:val="22"/>
          <w:szCs w:val="22"/>
        </w:rPr>
        <w:t xml:space="preserve">Entity status updated (e.g., Activity progress updated to 85%): updates the node's attributes JSONB. Does not create new edges unless the status change has relationship implications (e.g., activity completing triggers CLEARS edge creation if an inspection was pending).</w:t>
      </w:r>
    </w:p>
    <w:p>
      <w:pPr>
        <w:pStyle w:val="ListParagraph"/>
        <w:numPr>
          <w:ilvl w:val="0"/>
          <w:numId w:val="1"/>
        </w:numPr>
        <w:spacing w:after="80"/>
      </w:pPr>
      <w:r>
        <w:rPr>
          <w:rFonts w:ascii="Calibri" w:cs="Calibri" w:eastAsia="Calibri" w:hAnsi="Calibri"/>
          <w:color w:val="212121"/>
          <w:sz w:val="22"/>
          <w:szCs w:val="22"/>
        </w:rPr>
        <w:t xml:space="preserve">Entity deleted or superseded: the node is not deleted from the PIG. Instead, all its outbound edges are expired (expires_at set to now()). The node remains for audit trail and historical query purposes.</w:t>
      </w:r>
    </w:p>
    <w:p>
      <w:pPr>
        <w:pStyle w:val="Heading2"/>
        <w:spacing w:after="160" w:before="320"/>
      </w:pPr>
      <w:r>
        <w:rPr>
          <w:rFonts w:ascii="Calibri" w:cs="Calibri" w:eastAsia="Calibri" w:hAnsi="Calibri"/>
          <w:b/>
          <w:bCs/>
          <w:color w:val="2E7D32"/>
          <w:sz w:val="26"/>
          <w:szCs w:val="26"/>
        </w:rPr>
        <w:t xml:space="preserve">6.2 Engine Write-Back</w:t>
      </w:r>
    </w:p>
    <w:p>
      <w:pPr>
        <w:spacing w:after="160"/>
      </w:pPr>
      <w:r>
        <w:rPr>
          <w:rFonts w:ascii="Calibri" w:cs="Calibri" w:eastAsia="Calibri" w:hAnsi="Calibri"/>
          <w:color w:val="212121"/>
          <w:sz w:val="22"/>
          <w:szCs w:val="22"/>
        </w:rPr>
        <w:t xml:space="preserve">Engines write derived edges to the PIG after computation:</w:t>
      </w:r>
    </w:p>
    <w:p>
      <w:pPr>
        <w:pStyle w:val="ListParagraph"/>
        <w:numPr>
          <w:ilvl w:val="0"/>
          <w:numId w:val="1"/>
        </w:numPr>
        <w:spacing w:after="80"/>
      </w:pPr>
      <w:r>
        <w:rPr>
          <w:rFonts w:ascii="Calibri" w:cs="Calibri" w:eastAsia="Calibri" w:hAnsi="Calibri"/>
          <w:color w:val="212121"/>
          <w:sz w:val="22"/>
          <w:szCs w:val="22"/>
        </w:rPr>
        <w:t xml:space="preserve">IMPACTS edges: written by Impact Analysis Engine after computing cascading impact of a change. Weight = computed impact severity.</w:t>
      </w:r>
    </w:p>
    <w:p>
      <w:pPr>
        <w:pStyle w:val="ListParagraph"/>
        <w:numPr>
          <w:ilvl w:val="0"/>
          <w:numId w:val="1"/>
        </w:numPr>
        <w:spacing w:after="80"/>
      </w:pPr>
      <w:r>
        <w:rPr>
          <w:rFonts w:ascii="Calibri" w:cs="Calibri" w:eastAsia="Calibri" w:hAnsi="Calibri"/>
          <w:color w:val="212121"/>
          <w:sz w:val="22"/>
          <w:szCs w:val="22"/>
        </w:rPr>
        <w:t xml:space="preserve">RAISES_RISK_TO edges: written by Risk Engine when a change or event is identified as increasing risk on an activity.</w:t>
      </w:r>
    </w:p>
    <w:p>
      <w:pPr>
        <w:pStyle w:val="ListParagraph"/>
        <w:numPr>
          <w:ilvl w:val="0"/>
          <w:numId w:val="1"/>
        </w:numPr>
        <w:spacing w:after="80"/>
      </w:pPr>
      <w:r>
        <w:rPr>
          <w:rFonts w:ascii="Calibri" w:cs="Calibri" w:eastAsia="Calibri" w:hAnsi="Calibri"/>
          <w:color w:val="212121"/>
          <w:sz w:val="22"/>
          <w:szCs w:val="22"/>
        </w:rPr>
        <w:t xml:space="preserve">MITIGATES edges: written by Decision Engine when a decision is recorded as mitigating a specific risk.</w:t>
      </w:r>
    </w:p>
    <w:p>
      <w:pPr>
        <w:pStyle w:val="ListParagraph"/>
        <w:numPr>
          <w:ilvl w:val="0"/>
          <w:numId w:val="1"/>
        </w:numPr>
        <w:spacing w:after="80"/>
      </w:pPr>
      <w:r>
        <w:rPr>
          <w:rFonts w:ascii="Calibri" w:cs="Calibri" w:eastAsia="Calibri" w:hAnsi="Calibri"/>
          <w:color w:val="212121"/>
          <w:sz w:val="22"/>
          <w:szCs w:val="22"/>
        </w:rPr>
        <w:t xml:space="preserve">VERIFIES edges: written by Evidence Engine when evidence is linked to an activity.</w:t>
      </w:r>
    </w:p>
    <w:p>
      <w:pPr>
        <w:pStyle w:val="ListParagraph"/>
        <w:numPr>
          <w:ilvl w:val="0"/>
          <w:numId w:val="1"/>
        </w:numPr>
        <w:spacing w:after="80"/>
      </w:pPr>
      <w:r>
        <w:rPr>
          <w:rFonts w:ascii="Calibri" w:cs="Calibri" w:eastAsia="Calibri" w:hAnsi="Calibri"/>
          <w:color w:val="212121"/>
          <w:sz w:val="22"/>
          <w:szCs w:val="22"/>
        </w:rPr>
        <w:t xml:space="preserve">CONFLICTS_WITH edges: written by Synchronization &amp; Consistency Engine when a contradiction is detected between entity versions.</w:t>
      </w:r>
    </w:p>
    <w:p>
      <w:pPr>
        <w:spacing w:after="160"/>
      </w:pPr>
      <w:r>
        <w:rPr>
          <w:rFonts w:ascii="Calibri" w:cs="Calibri" w:eastAsia="Calibri" w:hAnsi="Calibri"/>
          <w:color w:val="212121"/>
          <w:sz w:val="22"/>
          <w:szCs w:val="22"/>
        </w:rPr>
        <w:t xml:space="preserve">Engine write-back edges are tagged in metadata with source_engine and computed_at. This distinguishes computed edges from event-driven edges and allows selective invalidation when an engine recomputes.</w:t>
      </w:r>
    </w:p>
    <w:p>
      <w:pPr>
        <w:pStyle w:val="Heading2"/>
        <w:spacing w:after="160" w:before="320"/>
      </w:pPr>
      <w:r>
        <w:rPr>
          <w:rFonts w:ascii="Calibri" w:cs="Calibri" w:eastAsia="Calibri" w:hAnsi="Calibri"/>
          <w:b/>
          <w:bCs/>
          <w:color w:val="2E7D32"/>
          <w:sz w:val="26"/>
          <w:szCs w:val="26"/>
        </w:rPr>
        <w:t xml:space="preserve">6.3 Human Corrections</w:t>
      </w:r>
    </w:p>
    <w:p>
      <w:pPr>
        <w:spacing w:after="160"/>
      </w:pPr>
      <w:r>
        <w:rPr>
          <w:rFonts w:ascii="Calibri" w:cs="Calibri" w:eastAsia="Calibri" w:hAnsi="Calibri"/>
          <w:color w:val="212121"/>
          <w:sz w:val="22"/>
          <w:szCs w:val="22"/>
        </w:rPr>
        <w:t xml:space="preserve">Project managers can override specific edge weights via Green PM Studio. When a human correction is applied:</w:t>
      </w:r>
    </w:p>
    <w:p>
      <w:pPr>
        <w:pStyle w:val="ListParagraph"/>
        <w:numPr>
          <w:ilvl w:val="0"/>
          <w:numId w:val="1"/>
        </w:numPr>
        <w:spacing w:after="80"/>
      </w:pPr>
      <w:r>
        <w:rPr>
          <w:rFonts w:ascii="Calibri" w:cs="Calibri" w:eastAsia="Calibri" w:hAnsi="Calibri"/>
          <w:color w:val="212121"/>
          <w:sz w:val="22"/>
          <w:szCs w:val="22"/>
        </w:rPr>
        <w:t xml:space="preserve">The edge weight is updated to the human-specified value.</w:t>
      </w:r>
    </w:p>
    <w:p>
      <w:pPr>
        <w:pStyle w:val="ListParagraph"/>
        <w:numPr>
          <w:ilvl w:val="0"/>
          <w:numId w:val="1"/>
        </w:numPr>
        <w:spacing w:after="80"/>
      </w:pPr>
      <w:r>
        <w:rPr>
          <w:rFonts w:ascii="Calibri" w:cs="Calibri" w:eastAsia="Calibri" w:hAnsi="Calibri"/>
          <w:color w:val="212121"/>
          <w:sz w:val="22"/>
          <w:szCs w:val="22"/>
        </w:rPr>
        <w:t xml:space="preserve">The metadata.override_by and metadata.override_at fields are set.</w:t>
      </w:r>
    </w:p>
    <w:p>
      <w:pPr>
        <w:pStyle w:val="ListParagraph"/>
        <w:numPr>
          <w:ilvl w:val="0"/>
          <w:numId w:val="1"/>
        </w:numPr>
        <w:spacing w:after="80"/>
      </w:pPr>
      <w:r>
        <w:rPr>
          <w:rFonts w:ascii="Calibri" w:cs="Calibri" w:eastAsia="Calibri" w:hAnsi="Calibri"/>
          <w:color w:val="212121"/>
          <w:sz w:val="22"/>
          <w:szCs w:val="22"/>
        </w:rPr>
        <w:t xml:space="preserve">The metadata.original_weight field preserves the computed value.</w:t>
      </w:r>
    </w:p>
    <w:p>
      <w:pPr>
        <w:pStyle w:val="ListParagraph"/>
        <w:numPr>
          <w:ilvl w:val="0"/>
          <w:numId w:val="1"/>
        </w:numPr>
        <w:spacing w:after="80"/>
      </w:pPr>
      <w:r>
        <w:rPr>
          <w:rFonts w:ascii="Calibri" w:cs="Calibri" w:eastAsia="Calibri" w:hAnsi="Calibri"/>
          <w:color w:val="212121"/>
          <w:sz w:val="22"/>
          <w:szCs w:val="22"/>
        </w:rPr>
        <w:t xml:space="preserve">A PIG_EDGE_OVERRIDDEN event is published to Pub/Sub so downstream engines can recompute if needed.</w:t>
      </w:r>
    </w:p>
    <w:p>
      <w:pPr>
        <w:spacing w:after="160"/>
      </w:pPr>
      <w:r>
        <w:rPr>
          <w:rFonts w:ascii="Calibri" w:cs="Calibri" w:eastAsia="Calibri" w:hAnsi="Calibri"/>
          <w:color w:val="212121"/>
          <w:sz w:val="22"/>
          <w:szCs w:val="22"/>
        </w:rPr>
        <w:t xml:space="preserve">Human overrides persist across engine recomputation cycles — engines will not overwrite a human-corrected edge unless the override is explicitly removed.</w:t>
      </w:r>
    </w:p>
    <w:p>
      <w:pPr>
        <w:pStyle w:val="Heading2"/>
        <w:spacing w:after="160" w:before="320"/>
      </w:pPr>
      <w:r>
        <w:rPr>
          <w:rFonts w:ascii="Calibri" w:cs="Calibri" w:eastAsia="Calibri" w:hAnsi="Calibri"/>
          <w:b/>
          <w:bCs/>
          <w:color w:val="2E7D32"/>
          <w:sz w:val="26"/>
          <w:szCs w:val="26"/>
        </w:rPr>
        <w:t xml:space="preserve">6.4 Scheduled Recomputation</w:t>
      </w:r>
    </w:p>
    <w:p>
      <w:pPr>
        <w:spacing w:after="160"/>
      </w:pPr>
      <w:r>
        <w:rPr>
          <w:rFonts w:ascii="Calibri" w:cs="Calibri" w:eastAsia="Calibri" w:hAnsi="Calibri"/>
          <w:color w:val="212121"/>
          <w:sz w:val="22"/>
          <w:szCs w:val="22"/>
        </w:rPr>
        <w:t xml:space="preserve">A nightly PIG consistency check runs via the Cloud Scheduler:</w:t>
      </w:r>
    </w:p>
    <w:p>
      <w:pPr>
        <w:pStyle w:val="ListParagraph"/>
        <w:numPr>
          <w:ilvl w:val="0"/>
          <w:numId w:val="1"/>
        </w:numPr>
        <w:spacing w:after="80"/>
      </w:pPr>
      <w:r>
        <w:rPr>
          <w:rFonts w:ascii="Calibri" w:cs="Calibri" w:eastAsia="Calibri" w:hAnsi="Calibri"/>
          <w:color w:val="212121"/>
          <w:sz w:val="22"/>
          <w:szCs w:val="22"/>
        </w:rPr>
        <w:t xml:space="preserve">Identify all edges with expires_at in the past and archive them to graph_edges_archive.</w:t>
      </w:r>
    </w:p>
    <w:p>
      <w:pPr>
        <w:pStyle w:val="ListParagraph"/>
        <w:numPr>
          <w:ilvl w:val="0"/>
          <w:numId w:val="1"/>
        </w:numPr>
        <w:spacing w:after="80"/>
      </w:pPr>
      <w:r>
        <w:rPr>
          <w:rFonts w:ascii="Calibri" w:cs="Calibri" w:eastAsia="Calibri" w:hAnsi="Calibri"/>
          <w:color w:val="212121"/>
          <w:sz w:val="22"/>
          <w:szCs w:val="22"/>
        </w:rPr>
        <w:t xml:space="preserve">Recompute all DEPENDS_ON, BLOCKS, and DELIVERS_FOR edge weights based on current entity states.</w:t>
      </w:r>
    </w:p>
    <w:p>
      <w:pPr>
        <w:pStyle w:val="ListParagraph"/>
        <w:numPr>
          <w:ilvl w:val="0"/>
          <w:numId w:val="1"/>
        </w:numPr>
        <w:spacing w:after="80"/>
      </w:pPr>
      <w:r>
        <w:rPr>
          <w:rFonts w:ascii="Calibri" w:cs="Calibri" w:eastAsia="Calibri" w:hAnsi="Calibri"/>
          <w:color w:val="212121"/>
          <w:sz w:val="22"/>
          <w:szCs w:val="22"/>
        </w:rPr>
        <w:t xml:space="preserve">Validate that all SUPERSEDES/SUPERSEDED_BY edge pairs are symmetric.</w:t>
      </w:r>
    </w:p>
    <w:p>
      <w:pPr>
        <w:pStyle w:val="ListParagraph"/>
        <w:numPr>
          <w:ilvl w:val="0"/>
          <w:numId w:val="1"/>
        </w:numPr>
        <w:spacing w:after="80"/>
      </w:pPr>
      <w:r>
        <w:rPr>
          <w:rFonts w:ascii="Calibri" w:cs="Calibri" w:eastAsia="Calibri" w:hAnsi="Calibri"/>
          <w:color w:val="212121"/>
          <w:sz w:val="22"/>
          <w:szCs w:val="22"/>
        </w:rPr>
        <w:t xml:space="preserve">Detect orphaned nodes (nodes with no active edges) and flag them for review.</w:t>
      </w:r>
    </w:p>
    <w:p>
      <w:pPr>
        <w:pStyle w:val="ListParagraph"/>
        <w:numPr>
          <w:ilvl w:val="0"/>
          <w:numId w:val="1"/>
        </w:numPr>
        <w:spacing w:after="80"/>
      </w:pPr>
      <w:r>
        <w:rPr>
          <w:rFonts w:ascii="Calibri" w:cs="Calibri" w:eastAsia="Calibri" w:hAnsi="Calibri"/>
          <w:color w:val="212121"/>
          <w:sz w:val="22"/>
          <w:szCs w:val="22"/>
        </w:rPr>
        <w:t xml:space="preserve">Publish PIG_CONSISTENCY_CHECK_COMPLETE event with a summary of changes.</w:t>
      </w:r>
    </w:p>
    <w:p>
      <w:pPr>
        <w:spacing w:after="120"/>
      </w:pPr>
    </w:p>
    <w:p>
      <w:r>
        <w:br w:type="page"/>
      </w:r>
    </w:p>
    <w:p>
      <w:pPr>
        <w:pStyle w:val="Heading1"/>
        <w:spacing w:after="240" w:before="480"/>
      </w:pPr>
      <w:r>
        <w:rPr>
          <w:rFonts w:ascii="Calibri" w:cs="Calibri" w:eastAsia="Calibri" w:hAnsi="Calibri"/>
          <w:b/>
          <w:bCs/>
          <w:color w:val="1B5E20"/>
          <w:sz w:val="32"/>
          <w:szCs w:val="32"/>
        </w:rPr>
        <w:t xml:space="preserve">Section 7: PIG Database Implementation</w:t>
      </w:r>
    </w:p>
    <w:p>
      <w:pPr>
        <w:spacing w:after="160"/>
      </w:pPr>
      <w:r>
        <w:rPr>
          <w:rFonts w:ascii="Calibri" w:cs="Calibri" w:eastAsia="Calibri" w:hAnsi="Calibri"/>
          <w:color w:val="212121"/>
          <w:sz w:val="22"/>
          <w:szCs w:val="22"/>
        </w:rPr>
        <w:t xml:space="preserve">The PIG is implemented in PostgreSQL as three tables within the project_intelligence_graph schema. PostgreSQL was chosen over dedicated graph databases (Neo4j, Amazon Neptune) because at single-project scale, PostgreSQL recursive CTEs handle all required graph traversals efficiently — and eliminates the operational complexity of a second database cluster.</w:t>
      </w:r>
    </w:p>
    <w:p>
      <w:pPr>
        <w:pStyle w:val="Heading2"/>
        <w:spacing w:after="160" w:before="320"/>
      </w:pPr>
      <w:r>
        <w:rPr>
          <w:rFonts w:ascii="Calibri" w:cs="Calibri" w:eastAsia="Calibri" w:hAnsi="Calibri"/>
          <w:b/>
          <w:bCs/>
          <w:color w:val="2E7D32"/>
          <w:sz w:val="26"/>
          <w:szCs w:val="26"/>
        </w:rPr>
        <w:t xml:space="preserve">7.1 Why PostgreSQL (Not a Graph Database)</w:t>
      </w:r>
    </w:p>
    <w:p>
      <w:pPr>
        <w:pStyle w:val="ListParagraph"/>
        <w:numPr>
          <w:ilvl w:val="0"/>
          <w:numId w:val="1"/>
        </w:numPr>
        <w:spacing w:after="80"/>
      </w:pPr>
      <w:r>
        <w:rPr>
          <w:rFonts w:ascii="Calibri" w:cs="Calibri" w:eastAsia="Calibri" w:hAnsi="Calibri"/>
          <w:color w:val="212121"/>
          <w:sz w:val="22"/>
          <w:szCs w:val="22"/>
        </w:rPr>
        <w:t xml:space="preserve">At single-project scale, the PIG contains approximately 10,000 to 50,000 nodes and 100,000 to 500,000 edges. PostgreSQL recursive CTEs handle traversals at this scale with sub-second response times when the graph tables are properly indexed.</w:t>
      </w:r>
    </w:p>
    <w:p>
      <w:pPr>
        <w:pStyle w:val="ListParagraph"/>
        <w:numPr>
          <w:ilvl w:val="0"/>
          <w:numId w:val="1"/>
        </w:numPr>
        <w:spacing w:after="80"/>
      </w:pPr>
      <w:r>
        <w:rPr>
          <w:rFonts w:ascii="Calibri" w:cs="Calibri" w:eastAsia="Calibri" w:hAnsi="Calibri"/>
          <w:color w:val="212121"/>
          <w:sz w:val="22"/>
          <w:szCs w:val="22"/>
        </w:rPr>
        <w:t xml:space="preserve">PostgreSQL's native JSONB with GIN indexes efficiently supports attribute queries alongside traversal queries.</w:t>
      </w:r>
    </w:p>
    <w:p>
      <w:pPr>
        <w:pStyle w:val="ListParagraph"/>
        <w:numPr>
          <w:ilvl w:val="0"/>
          <w:numId w:val="1"/>
        </w:numPr>
        <w:spacing w:after="80"/>
      </w:pPr>
      <w:r>
        <w:rPr>
          <w:rFonts w:ascii="Calibri" w:cs="Calibri" w:eastAsia="Calibri" w:hAnsi="Calibri"/>
          <w:color w:val="212121"/>
          <w:sz w:val="22"/>
          <w:szCs w:val="22"/>
        </w:rPr>
        <w:t xml:space="preserve">PostgreSQL RLS (Row Level Security) enforces tenant isolation at the database level — no application-layer filtering required.</w:t>
      </w:r>
    </w:p>
    <w:p>
      <w:pPr>
        <w:pStyle w:val="ListParagraph"/>
        <w:numPr>
          <w:ilvl w:val="0"/>
          <w:numId w:val="1"/>
        </w:numPr>
        <w:spacing w:after="80"/>
      </w:pPr>
      <w:r>
        <w:rPr>
          <w:rFonts w:ascii="Calibri" w:cs="Calibri" w:eastAsia="Calibri" w:hAnsi="Calibri"/>
          <w:color w:val="212121"/>
          <w:sz w:val="22"/>
          <w:szCs w:val="22"/>
        </w:rPr>
        <w:t xml:space="preserve">A single PostgreSQL cluster already exists for all other Green PM data — no second operational surface area.</w:t>
      </w:r>
    </w:p>
    <w:p>
      <w:pPr>
        <w:pStyle w:val="ListParagraph"/>
        <w:numPr>
          <w:ilvl w:val="0"/>
          <w:numId w:val="1"/>
        </w:numPr>
        <w:spacing w:after="80"/>
      </w:pPr>
      <w:r>
        <w:rPr>
          <w:rFonts w:ascii="Calibri" w:cs="Calibri" w:eastAsia="Calibri" w:hAnsi="Calibri"/>
          <w:color w:val="212121"/>
          <w:sz w:val="22"/>
          <w:szCs w:val="22"/>
        </w:rPr>
        <w:t xml:space="preserve">v6 evolution path to a dedicated graph database is documented in Section 10.</w:t>
      </w:r>
    </w:p>
    <w:p>
      <w:pPr>
        <w:pStyle w:val="Heading2"/>
        <w:spacing w:after="160" w:before="320"/>
      </w:pPr>
      <w:r>
        <w:rPr>
          <w:rFonts w:ascii="Calibri" w:cs="Calibri" w:eastAsia="Calibri" w:hAnsi="Calibri"/>
          <w:b/>
          <w:bCs/>
          <w:color w:val="2E7D32"/>
          <w:sz w:val="26"/>
          <w:szCs w:val="26"/>
        </w:rPr>
        <w:t xml:space="preserve">7.2 Table: graph_nodes</w:t>
      </w:r>
    </w:p>
    <w:p>
      <w:pPr>
        <w:spacing w:after="120"/>
      </w:pPr>
    </w:p>
    <w:tbl>
      <w:tblPr>
        <w:tblW w:type="dxa" w:w="9360"/>
        <w:tblBorders>
          <w:top w:val="single" w:color="2E7D32" w:sz="4"/>
          <w:left w:val="single" w:color="2E7D32" w:sz="4"/>
          <w:bottom w:val="single" w:color="2E7D32" w:sz="4"/>
          <w:right w:val="single" w:color="2E7D32" w:sz="4"/>
          <w:insideH w:val="single" w:color="auto" w:sz="4"/>
          <w:insideV w:val="single" w:color="auto" w:sz="4"/>
        </w:tblBorders>
      </w:tblPr>
      <w:tblGrid>
        <w:gridCol w:w="2160"/>
        <w:gridCol w:w="2400"/>
        <w:gridCol w:w="4800"/>
      </w:tblGrid>
      <w:tr>
        <w:trPr>
          <w:tblHeader/>
        </w:trPr>
        <w:tc>
          <w:tcPr>
            <w:tcW w:type="dxa" w:w="2160"/>
            <w:shd w:fill="2E7D32" w:color="auto" w:val="clear"/>
          </w:tcPr>
          <w:p>
            <w:pPr>
              <w:spacing w:after="80" w:before="80"/>
            </w:pPr>
            <w:r>
              <w:rPr>
                <w:rFonts w:ascii="Calibri" w:cs="Calibri" w:eastAsia="Calibri" w:hAnsi="Calibri"/>
                <w:b/>
                <w:bCs/>
                <w:color w:val="FFFFFF"/>
                <w:sz w:val="19"/>
                <w:szCs w:val="19"/>
              </w:rPr>
              <w:t xml:space="preserve">Column</w:t>
            </w:r>
          </w:p>
        </w:tc>
        <w:tc>
          <w:tcPr>
            <w:tcW w:type="dxa" w:w="2400"/>
            <w:shd w:fill="2E7D32" w:color="auto" w:val="clear"/>
          </w:tcPr>
          <w:p>
            <w:pPr>
              <w:spacing w:after="80" w:before="80"/>
            </w:pPr>
            <w:r>
              <w:rPr>
                <w:rFonts w:ascii="Calibri" w:cs="Calibri" w:eastAsia="Calibri" w:hAnsi="Calibri"/>
                <w:b/>
                <w:bCs/>
                <w:color w:val="FFFFFF"/>
                <w:sz w:val="19"/>
                <w:szCs w:val="19"/>
              </w:rPr>
              <w:t xml:space="preserve">Type</w:t>
            </w:r>
          </w:p>
        </w:tc>
        <w:tc>
          <w:tcPr>
            <w:tcW w:type="dxa" w:w="4800"/>
            <w:shd w:fill="2E7D32" w:color="auto" w:val="clear"/>
          </w:tcPr>
          <w:p>
            <w:pPr>
              <w:spacing w:after="80" w:before="80"/>
            </w:pPr>
            <w:r>
              <w:rPr>
                <w:rFonts w:ascii="Calibri" w:cs="Calibri" w:eastAsia="Calibri" w:hAnsi="Calibri"/>
                <w:b/>
                <w:bCs/>
                <w:color w:val="FFFFFF"/>
                <w:sz w:val="19"/>
                <w:szCs w:val="19"/>
              </w:rPr>
              <w:t xml:space="preserve">Description</w:t>
            </w:r>
          </w:p>
        </w:tc>
      </w:tr>
      <w:tr>
        <w:tc>
          <w:tcPr>
            <w:tcW w:type="dxa" w:w="2160"/>
            <w:shd w:fill="FFFFFF" w:color="auto" w:val="clear"/>
          </w:tcPr>
          <w:p>
            <w:pPr>
              <w:spacing w:after="60" w:before="60"/>
            </w:pPr>
            <w:r>
              <w:rPr>
                <w:rFonts w:ascii="Calibri" w:cs="Calibri" w:eastAsia="Calibri" w:hAnsi="Calibri"/>
                <w:color w:val="212121"/>
                <w:sz w:val="18"/>
                <w:szCs w:val="18"/>
              </w:rPr>
              <w:t xml:space="preserve">id</w:t>
            </w:r>
          </w:p>
        </w:tc>
        <w:tc>
          <w:tcPr>
            <w:tcW w:type="dxa" w:w="2400"/>
            <w:shd w:fill="FFFFFF" w:color="auto" w:val="clear"/>
          </w:tcPr>
          <w:p>
            <w:pPr>
              <w:spacing w:after="60" w:before="60"/>
            </w:pPr>
            <w:r>
              <w:rPr>
                <w:rFonts w:ascii="Calibri" w:cs="Calibri" w:eastAsia="Calibri" w:hAnsi="Calibri"/>
                <w:color w:val="212121"/>
                <w:sz w:val="18"/>
                <w:szCs w:val="18"/>
              </w:rPr>
              <w:t xml:space="preserve">UUID PRIMARY KEY</w:t>
            </w:r>
          </w:p>
        </w:tc>
        <w:tc>
          <w:tcPr>
            <w:tcW w:type="dxa" w:w="4800"/>
            <w:shd w:fill="FFFFFF" w:color="auto" w:val="clear"/>
          </w:tcPr>
          <w:p>
            <w:pPr>
              <w:spacing w:after="60" w:before="60"/>
            </w:pPr>
            <w:r>
              <w:rPr>
                <w:rFonts w:ascii="Calibri" w:cs="Calibri" w:eastAsia="Calibri" w:hAnsi="Calibri"/>
                <w:color w:val="212121"/>
                <w:sz w:val="18"/>
                <w:szCs w:val="18"/>
              </w:rPr>
              <w:t xml:space="preserve">Unique identifier for the graph node</w:t>
            </w:r>
          </w:p>
        </w:tc>
      </w:tr>
      <w:tr>
        <w:tc>
          <w:tcPr>
            <w:tcW w:type="dxa" w:w="2160"/>
            <w:shd w:fill="F5F5F5" w:color="auto" w:val="clear"/>
          </w:tcPr>
          <w:p>
            <w:pPr>
              <w:spacing w:after="60" w:before="60"/>
            </w:pPr>
            <w:r>
              <w:rPr>
                <w:rFonts w:ascii="Calibri" w:cs="Calibri" w:eastAsia="Calibri" w:hAnsi="Calibri"/>
                <w:color w:val="212121"/>
                <w:sz w:val="18"/>
                <w:szCs w:val="18"/>
              </w:rPr>
              <w:t xml:space="preserve">entity_type</w:t>
            </w:r>
          </w:p>
        </w:tc>
        <w:tc>
          <w:tcPr>
            <w:tcW w:type="dxa" w:w="2400"/>
            <w:shd w:fill="F5F5F5" w:color="auto" w:val="clear"/>
          </w:tcPr>
          <w:p>
            <w:pPr>
              <w:spacing w:after="60" w:before="60"/>
            </w:pPr>
            <w:r>
              <w:rPr>
                <w:rFonts w:ascii="Calibri" w:cs="Calibri" w:eastAsia="Calibri" w:hAnsi="Calibri"/>
                <w:color w:val="212121"/>
                <w:sz w:val="18"/>
                <w:szCs w:val="18"/>
              </w:rPr>
              <w:t xml:space="preserve">VARCHAR(64) NOT NULL</w:t>
            </w:r>
          </w:p>
        </w:tc>
        <w:tc>
          <w:tcPr>
            <w:tcW w:type="dxa" w:w="4800"/>
            <w:shd w:fill="F5F5F5" w:color="auto" w:val="clear"/>
          </w:tcPr>
          <w:p>
            <w:pPr>
              <w:spacing w:after="60" w:before="60"/>
            </w:pPr>
            <w:r>
              <w:rPr>
                <w:rFonts w:ascii="Calibri" w:cs="Calibri" w:eastAsia="Calibri" w:hAnsi="Calibri"/>
                <w:color w:val="212121"/>
                <w:sz w:val="18"/>
                <w:szCs w:val="18"/>
              </w:rPr>
              <w:t xml:space="preserve">Node type (Activity, Drawing, Risk, etc.) — must match graph_node_types enum</w:t>
            </w:r>
          </w:p>
        </w:tc>
      </w:tr>
      <w:tr>
        <w:tc>
          <w:tcPr>
            <w:tcW w:type="dxa" w:w="2160"/>
            <w:shd w:fill="FFFFFF" w:color="auto" w:val="clear"/>
          </w:tcPr>
          <w:p>
            <w:pPr>
              <w:spacing w:after="60" w:before="60"/>
            </w:pPr>
            <w:r>
              <w:rPr>
                <w:rFonts w:ascii="Calibri" w:cs="Calibri" w:eastAsia="Calibri" w:hAnsi="Calibri"/>
                <w:color w:val="212121"/>
                <w:sz w:val="18"/>
                <w:szCs w:val="18"/>
              </w:rPr>
              <w:t xml:space="preserve">entity_id</w:t>
            </w:r>
          </w:p>
        </w:tc>
        <w:tc>
          <w:tcPr>
            <w:tcW w:type="dxa" w:w="2400"/>
            <w:shd w:fill="FFFFFF" w:color="auto" w:val="clear"/>
          </w:tcPr>
          <w:p>
            <w:pPr>
              <w:spacing w:after="60" w:before="60"/>
            </w:pPr>
            <w:r>
              <w:rPr>
                <w:rFonts w:ascii="Calibri" w:cs="Calibri" w:eastAsia="Calibri" w:hAnsi="Calibri"/>
                <w:color w:val="212121"/>
                <w:sz w:val="18"/>
                <w:szCs w:val="18"/>
              </w:rPr>
              <w:t xml:space="preserve">UUID NOT NULL</w:t>
            </w:r>
          </w:p>
        </w:tc>
        <w:tc>
          <w:tcPr>
            <w:tcW w:type="dxa" w:w="4800"/>
            <w:shd w:fill="FFFFFF" w:color="auto" w:val="clear"/>
          </w:tcPr>
          <w:p>
            <w:pPr>
              <w:spacing w:after="60" w:before="60"/>
            </w:pPr>
            <w:r>
              <w:rPr>
                <w:rFonts w:ascii="Calibri" w:cs="Calibri" w:eastAsia="Calibri" w:hAnsi="Calibri"/>
                <w:color w:val="212121"/>
                <w:sz w:val="18"/>
                <w:szCs w:val="18"/>
              </w:rPr>
              <w:t xml:space="preserve">Primary key of the corresponding relational entity record</w:t>
            </w:r>
          </w:p>
        </w:tc>
      </w:tr>
      <w:tr>
        <w:tc>
          <w:tcPr>
            <w:tcW w:type="dxa" w:w="2160"/>
            <w:shd w:fill="F5F5F5" w:color="auto" w:val="clear"/>
          </w:tcPr>
          <w:p>
            <w:pPr>
              <w:spacing w:after="60" w:before="60"/>
            </w:pPr>
            <w:r>
              <w:rPr>
                <w:rFonts w:ascii="Calibri" w:cs="Calibri" w:eastAsia="Calibri" w:hAnsi="Calibri"/>
                <w:color w:val="212121"/>
                <w:sz w:val="18"/>
                <w:szCs w:val="18"/>
              </w:rPr>
              <w:t xml:space="preserve">tenant_id</w:t>
            </w:r>
          </w:p>
        </w:tc>
        <w:tc>
          <w:tcPr>
            <w:tcW w:type="dxa" w:w="2400"/>
            <w:shd w:fill="F5F5F5" w:color="auto" w:val="clear"/>
          </w:tcPr>
          <w:p>
            <w:pPr>
              <w:spacing w:after="60" w:before="60"/>
            </w:pPr>
            <w:r>
              <w:rPr>
                <w:rFonts w:ascii="Calibri" w:cs="Calibri" w:eastAsia="Calibri" w:hAnsi="Calibri"/>
                <w:color w:val="212121"/>
                <w:sz w:val="18"/>
                <w:szCs w:val="18"/>
              </w:rPr>
              <w:t xml:space="preserve">UUID NOT NULL</w:t>
            </w:r>
          </w:p>
        </w:tc>
        <w:tc>
          <w:tcPr>
            <w:tcW w:type="dxa" w:w="4800"/>
            <w:shd w:fill="F5F5F5" w:color="auto" w:val="clear"/>
          </w:tcPr>
          <w:p>
            <w:pPr>
              <w:spacing w:after="60" w:before="60"/>
            </w:pPr>
            <w:r>
              <w:rPr>
                <w:rFonts w:ascii="Calibri" w:cs="Calibri" w:eastAsia="Calibri" w:hAnsi="Calibri"/>
                <w:color w:val="212121"/>
                <w:sz w:val="18"/>
                <w:szCs w:val="18"/>
              </w:rPr>
              <w:t xml:space="preserve">Tenant identifier — all queries filtered by this via RLS</w:t>
            </w:r>
          </w:p>
        </w:tc>
      </w:tr>
      <w:tr>
        <w:tc>
          <w:tcPr>
            <w:tcW w:type="dxa" w:w="2160"/>
            <w:shd w:fill="FFFFFF" w:color="auto" w:val="clear"/>
          </w:tcPr>
          <w:p>
            <w:pPr>
              <w:spacing w:after="60" w:before="60"/>
            </w:pPr>
            <w:r>
              <w:rPr>
                <w:rFonts w:ascii="Calibri" w:cs="Calibri" w:eastAsia="Calibri" w:hAnsi="Calibri"/>
                <w:color w:val="212121"/>
                <w:sz w:val="18"/>
                <w:szCs w:val="18"/>
              </w:rPr>
              <w:t xml:space="preserve">project_id</w:t>
            </w:r>
          </w:p>
        </w:tc>
        <w:tc>
          <w:tcPr>
            <w:tcW w:type="dxa" w:w="2400"/>
            <w:shd w:fill="FFFFFF" w:color="auto" w:val="clear"/>
          </w:tcPr>
          <w:p>
            <w:pPr>
              <w:spacing w:after="60" w:before="60"/>
            </w:pPr>
            <w:r>
              <w:rPr>
                <w:rFonts w:ascii="Calibri" w:cs="Calibri" w:eastAsia="Calibri" w:hAnsi="Calibri"/>
                <w:color w:val="212121"/>
                <w:sz w:val="18"/>
                <w:szCs w:val="18"/>
              </w:rPr>
              <w:t xml:space="preserve">UUID NOT NULL</w:t>
            </w:r>
          </w:p>
        </w:tc>
        <w:tc>
          <w:tcPr>
            <w:tcW w:type="dxa" w:w="4800"/>
            <w:shd w:fill="FFFFFF" w:color="auto" w:val="clear"/>
          </w:tcPr>
          <w:p>
            <w:pPr>
              <w:spacing w:after="60" w:before="60"/>
            </w:pPr>
            <w:r>
              <w:rPr>
                <w:rFonts w:ascii="Calibri" w:cs="Calibri" w:eastAsia="Calibri" w:hAnsi="Calibri"/>
                <w:color w:val="212121"/>
                <w:sz w:val="18"/>
                <w:szCs w:val="18"/>
              </w:rPr>
              <w:t xml:space="preserve">Project identifier — a project's PIG is isolated by this</w:t>
            </w:r>
          </w:p>
        </w:tc>
      </w:tr>
      <w:tr>
        <w:tc>
          <w:tcPr>
            <w:tcW w:type="dxa" w:w="2160"/>
            <w:shd w:fill="F5F5F5" w:color="auto" w:val="clear"/>
          </w:tcPr>
          <w:p>
            <w:pPr>
              <w:spacing w:after="60" w:before="60"/>
            </w:pPr>
            <w:r>
              <w:rPr>
                <w:rFonts w:ascii="Calibri" w:cs="Calibri" w:eastAsia="Calibri" w:hAnsi="Calibri"/>
                <w:color w:val="212121"/>
                <w:sz w:val="18"/>
                <w:szCs w:val="18"/>
              </w:rPr>
              <w:t xml:space="preserve">attributes</w:t>
            </w:r>
          </w:p>
        </w:tc>
        <w:tc>
          <w:tcPr>
            <w:tcW w:type="dxa" w:w="2400"/>
            <w:shd w:fill="F5F5F5" w:color="auto" w:val="clear"/>
          </w:tcPr>
          <w:p>
            <w:pPr>
              <w:spacing w:after="60" w:before="60"/>
            </w:pPr>
            <w:r>
              <w:rPr>
                <w:rFonts w:ascii="Calibri" w:cs="Calibri" w:eastAsia="Calibri" w:hAnsi="Calibri"/>
                <w:color w:val="212121"/>
                <w:sz w:val="18"/>
                <w:szCs w:val="18"/>
              </w:rPr>
              <w:t xml:space="preserve">JSONB NOT NULL DEFAULT '{}'</w:t>
            </w:r>
          </w:p>
        </w:tc>
        <w:tc>
          <w:tcPr>
            <w:tcW w:type="dxa" w:w="4800"/>
            <w:shd w:fill="F5F5F5" w:color="auto" w:val="clear"/>
          </w:tcPr>
          <w:p>
            <w:pPr>
              <w:spacing w:after="60" w:before="60"/>
            </w:pPr>
            <w:r>
              <w:rPr>
                <w:rFonts w:ascii="Calibri" w:cs="Calibri" w:eastAsia="Calibri" w:hAnsi="Calibri"/>
                <w:color w:val="212121"/>
                <w:sz w:val="18"/>
                <w:szCs w:val="18"/>
              </w:rPr>
              <w:t xml:space="preserve">All entity-specific attributes as JSON — indexed with GIN</w:t>
            </w:r>
          </w:p>
        </w:tc>
      </w:tr>
      <w:tr>
        <w:tc>
          <w:tcPr>
            <w:tcW w:type="dxa" w:w="2160"/>
            <w:shd w:fill="FFFFFF" w:color="auto" w:val="clear"/>
          </w:tcPr>
          <w:p>
            <w:pPr>
              <w:spacing w:after="60" w:before="60"/>
            </w:pPr>
            <w:r>
              <w:rPr>
                <w:rFonts w:ascii="Calibri" w:cs="Calibri" w:eastAsia="Calibri" w:hAnsi="Calibri"/>
                <w:color w:val="212121"/>
                <w:sz w:val="18"/>
                <w:szCs w:val="18"/>
              </w:rPr>
              <w:t xml:space="preserve">created_at</w:t>
            </w:r>
          </w:p>
        </w:tc>
        <w:tc>
          <w:tcPr>
            <w:tcW w:type="dxa" w:w="2400"/>
            <w:shd w:fill="FFFFFF" w:color="auto" w:val="clear"/>
          </w:tcPr>
          <w:p>
            <w:pPr>
              <w:spacing w:after="60" w:before="60"/>
            </w:pPr>
            <w:r>
              <w:rPr>
                <w:rFonts w:ascii="Calibri" w:cs="Calibri" w:eastAsia="Calibri" w:hAnsi="Calibri"/>
                <w:color w:val="212121"/>
                <w:sz w:val="18"/>
                <w:szCs w:val="18"/>
              </w:rPr>
              <w:t xml:space="preserve">TIMESTAMPTZ NOT NULL</w:t>
            </w:r>
          </w:p>
        </w:tc>
        <w:tc>
          <w:tcPr>
            <w:tcW w:type="dxa" w:w="4800"/>
            <w:shd w:fill="FFFFFF" w:color="auto" w:val="clear"/>
          </w:tcPr>
          <w:p>
            <w:pPr>
              <w:spacing w:after="60" w:before="60"/>
            </w:pPr>
            <w:r>
              <w:rPr>
                <w:rFonts w:ascii="Calibri" w:cs="Calibri" w:eastAsia="Calibri" w:hAnsi="Calibri"/>
                <w:color w:val="212121"/>
                <w:sz w:val="18"/>
                <w:szCs w:val="18"/>
              </w:rPr>
              <w:t xml:space="preserve">When this node was first created in the PIG</w:t>
            </w:r>
          </w:p>
        </w:tc>
      </w:tr>
      <w:tr>
        <w:tc>
          <w:tcPr>
            <w:tcW w:type="dxa" w:w="2160"/>
            <w:shd w:fill="F5F5F5" w:color="auto" w:val="clear"/>
          </w:tcPr>
          <w:p>
            <w:pPr>
              <w:spacing w:after="60" w:before="60"/>
            </w:pPr>
            <w:r>
              <w:rPr>
                <w:rFonts w:ascii="Calibri" w:cs="Calibri" w:eastAsia="Calibri" w:hAnsi="Calibri"/>
                <w:color w:val="212121"/>
                <w:sz w:val="18"/>
                <w:szCs w:val="18"/>
              </w:rPr>
              <w:t xml:space="preserve">updated_at</w:t>
            </w:r>
          </w:p>
        </w:tc>
        <w:tc>
          <w:tcPr>
            <w:tcW w:type="dxa" w:w="2400"/>
            <w:shd w:fill="F5F5F5" w:color="auto" w:val="clear"/>
          </w:tcPr>
          <w:p>
            <w:pPr>
              <w:spacing w:after="60" w:before="60"/>
            </w:pPr>
            <w:r>
              <w:rPr>
                <w:rFonts w:ascii="Calibri" w:cs="Calibri" w:eastAsia="Calibri" w:hAnsi="Calibri"/>
                <w:color w:val="212121"/>
                <w:sz w:val="18"/>
                <w:szCs w:val="18"/>
              </w:rPr>
              <w:t xml:space="preserve">TIMESTAMPTZ NOT NULL</w:t>
            </w:r>
          </w:p>
        </w:tc>
        <w:tc>
          <w:tcPr>
            <w:tcW w:type="dxa" w:w="4800"/>
            <w:shd w:fill="F5F5F5" w:color="auto" w:val="clear"/>
          </w:tcPr>
          <w:p>
            <w:pPr>
              <w:spacing w:after="60" w:before="60"/>
            </w:pPr>
            <w:r>
              <w:rPr>
                <w:rFonts w:ascii="Calibri" w:cs="Calibri" w:eastAsia="Calibri" w:hAnsi="Calibri"/>
                <w:color w:val="212121"/>
                <w:sz w:val="18"/>
                <w:szCs w:val="18"/>
              </w:rPr>
              <w:t xml:space="preserve">When this node's attributes were last updated</w:t>
            </w:r>
          </w:p>
        </w:tc>
      </w:tr>
    </w:tbl>
    <w:p>
      <w:pPr>
        <w:spacing w:after="120"/>
      </w:pPr>
    </w:p>
    <w:p>
      <w:pPr>
        <w:spacing w:after="160"/>
      </w:pPr>
      <w:r>
        <w:rPr>
          <w:rFonts w:ascii="Calibri" w:cs="Calibri" w:eastAsia="Calibri" w:hAnsi="Calibri"/>
          <w:color w:val="212121"/>
          <w:sz w:val="22"/>
          <w:szCs w:val="22"/>
        </w:rPr>
        <w:t xml:space="preserve">Index: UNIQUE on (entity_type, entity_id, project_id) — ensures one node per entity per project. GIN index on attributes for attribute-level queries. B-tree index on (project_id, entity_type) for type-scoped scans.</w:t>
      </w:r>
    </w:p>
    <w:p>
      <w:pPr>
        <w:pStyle w:val="Heading2"/>
        <w:spacing w:after="160" w:before="320"/>
      </w:pPr>
      <w:r>
        <w:rPr>
          <w:rFonts w:ascii="Calibri" w:cs="Calibri" w:eastAsia="Calibri" w:hAnsi="Calibri"/>
          <w:b/>
          <w:bCs/>
          <w:color w:val="2E7D32"/>
          <w:sz w:val="26"/>
          <w:szCs w:val="26"/>
        </w:rPr>
        <w:t xml:space="preserve">7.3 Table: graph_edges</w:t>
      </w:r>
    </w:p>
    <w:p>
      <w:pPr>
        <w:spacing w:after="120"/>
      </w:pPr>
    </w:p>
    <w:tbl>
      <w:tblPr>
        <w:tblW w:type="dxa" w:w="9360"/>
        <w:tblBorders>
          <w:top w:val="single" w:color="2E7D32" w:sz="4"/>
          <w:left w:val="single" w:color="2E7D32" w:sz="4"/>
          <w:bottom w:val="single" w:color="2E7D32" w:sz="4"/>
          <w:right w:val="single" w:color="2E7D32" w:sz="4"/>
          <w:insideH w:val="single" w:color="auto" w:sz="4"/>
          <w:insideV w:val="single" w:color="auto" w:sz="4"/>
        </w:tblBorders>
      </w:tblPr>
      <w:tblGrid>
        <w:gridCol w:w="2160"/>
        <w:gridCol w:w="2400"/>
        <w:gridCol w:w="4800"/>
      </w:tblGrid>
      <w:tr>
        <w:trPr>
          <w:tblHeader/>
        </w:trPr>
        <w:tc>
          <w:tcPr>
            <w:tcW w:type="dxa" w:w="2160"/>
            <w:shd w:fill="2E7D32" w:color="auto" w:val="clear"/>
          </w:tcPr>
          <w:p>
            <w:pPr>
              <w:spacing w:after="80" w:before="80"/>
            </w:pPr>
            <w:r>
              <w:rPr>
                <w:rFonts w:ascii="Calibri" w:cs="Calibri" w:eastAsia="Calibri" w:hAnsi="Calibri"/>
                <w:b/>
                <w:bCs/>
                <w:color w:val="FFFFFF"/>
                <w:sz w:val="19"/>
                <w:szCs w:val="19"/>
              </w:rPr>
              <w:t xml:space="preserve">Column</w:t>
            </w:r>
          </w:p>
        </w:tc>
        <w:tc>
          <w:tcPr>
            <w:tcW w:type="dxa" w:w="2400"/>
            <w:shd w:fill="2E7D32" w:color="auto" w:val="clear"/>
          </w:tcPr>
          <w:p>
            <w:pPr>
              <w:spacing w:after="80" w:before="80"/>
            </w:pPr>
            <w:r>
              <w:rPr>
                <w:rFonts w:ascii="Calibri" w:cs="Calibri" w:eastAsia="Calibri" w:hAnsi="Calibri"/>
                <w:b/>
                <w:bCs/>
                <w:color w:val="FFFFFF"/>
                <w:sz w:val="19"/>
                <w:szCs w:val="19"/>
              </w:rPr>
              <w:t xml:space="preserve">Type</w:t>
            </w:r>
          </w:p>
        </w:tc>
        <w:tc>
          <w:tcPr>
            <w:tcW w:type="dxa" w:w="4800"/>
            <w:shd w:fill="2E7D32" w:color="auto" w:val="clear"/>
          </w:tcPr>
          <w:p>
            <w:pPr>
              <w:spacing w:after="80" w:before="80"/>
            </w:pPr>
            <w:r>
              <w:rPr>
                <w:rFonts w:ascii="Calibri" w:cs="Calibri" w:eastAsia="Calibri" w:hAnsi="Calibri"/>
                <w:b/>
                <w:bCs/>
                <w:color w:val="FFFFFF"/>
                <w:sz w:val="19"/>
                <w:szCs w:val="19"/>
              </w:rPr>
              <w:t xml:space="preserve">Description</w:t>
            </w:r>
          </w:p>
        </w:tc>
      </w:tr>
      <w:tr>
        <w:tc>
          <w:tcPr>
            <w:tcW w:type="dxa" w:w="2160"/>
            <w:shd w:fill="FFFFFF" w:color="auto" w:val="clear"/>
          </w:tcPr>
          <w:p>
            <w:pPr>
              <w:spacing w:after="60" w:before="60"/>
            </w:pPr>
            <w:r>
              <w:rPr>
                <w:rFonts w:ascii="Calibri" w:cs="Calibri" w:eastAsia="Calibri" w:hAnsi="Calibri"/>
                <w:color w:val="212121"/>
                <w:sz w:val="18"/>
                <w:szCs w:val="18"/>
              </w:rPr>
              <w:t xml:space="preserve">id</w:t>
            </w:r>
          </w:p>
        </w:tc>
        <w:tc>
          <w:tcPr>
            <w:tcW w:type="dxa" w:w="2400"/>
            <w:shd w:fill="FFFFFF" w:color="auto" w:val="clear"/>
          </w:tcPr>
          <w:p>
            <w:pPr>
              <w:spacing w:after="60" w:before="60"/>
            </w:pPr>
            <w:r>
              <w:rPr>
                <w:rFonts w:ascii="Calibri" w:cs="Calibri" w:eastAsia="Calibri" w:hAnsi="Calibri"/>
                <w:color w:val="212121"/>
                <w:sz w:val="18"/>
                <w:szCs w:val="18"/>
              </w:rPr>
              <w:t xml:space="preserve">UUID PRIMARY KEY</w:t>
            </w:r>
          </w:p>
        </w:tc>
        <w:tc>
          <w:tcPr>
            <w:tcW w:type="dxa" w:w="4800"/>
            <w:shd w:fill="FFFFFF" w:color="auto" w:val="clear"/>
          </w:tcPr>
          <w:p>
            <w:pPr>
              <w:spacing w:after="60" w:before="60"/>
            </w:pPr>
            <w:r>
              <w:rPr>
                <w:rFonts w:ascii="Calibri" w:cs="Calibri" w:eastAsia="Calibri" w:hAnsi="Calibri"/>
                <w:color w:val="212121"/>
                <w:sz w:val="18"/>
                <w:szCs w:val="18"/>
              </w:rPr>
              <w:t xml:space="preserve">Unique identifier for this graph edge</w:t>
            </w:r>
          </w:p>
        </w:tc>
      </w:tr>
      <w:tr>
        <w:tc>
          <w:tcPr>
            <w:tcW w:type="dxa" w:w="2160"/>
            <w:shd w:fill="F5F5F5" w:color="auto" w:val="clear"/>
          </w:tcPr>
          <w:p>
            <w:pPr>
              <w:spacing w:after="60" w:before="60"/>
            </w:pPr>
            <w:r>
              <w:rPr>
                <w:rFonts w:ascii="Calibri" w:cs="Calibri" w:eastAsia="Calibri" w:hAnsi="Calibri"/>
                <w:color w:val="212121"/>
                <w:sz w:val="18"/>
                <w:szCs w:val="18"/>
              </w:rPr>
              <w:t xml:space="preserve">source_node_id</w:t>
            </w:r>
          </w:p>
        </w:tc>
        <w:tc>
          <w:tcPr>
            <w:tcW w:type="dxa" w:w="2400"/>
            <w:shd w:fill="F5F5F5" w:color="auto" w:val="clear"/>
          </w:tcPr>
          <w:p>
            <w:pPr>
              <w:spacing w:after="60" w:before="60"/>
            </w:pPr>
            <w:r>
              <w:rPr>
                <w:rFonts w:ascii="Calibri" w:cs="Calibri" w:eastAsia="Calibri" w:hAnsi="Calibri"/>
                <w:color w:val="212121"/>
                <w:sz w:val="18"/>
                <w:szCs w:val="18"/>
              </w:rPr>
              <w:t xml:space="preserve">UUID NOT NULL</w:t>
            </w:r>
          </w:p>
        </w:tc>
        <w:tc>
          <w:tcPr>
            <w:tcW w:type="dxa" w:w="4800"/>
            <w:shd w:fill="F5F5F5" w:color="auto" w:val="clear"/>
          </w:tcPr>
          <w:p>
            <w:pPr>
              <w:spacing w:after="60" w:before="60"/>
            </w:pPr>
            <w:r>
              <w:rPr>
                <w:rFonts w:ascii="Calibri" w:cs="Calibri" w:eastAsia="Calibri" w:hAnsi="Calibri"/>
                <w:color w:val="212121"/>
                <w:sz w:val="18"/>
                <w:szCs w:val="18"/>
              </w:rPr>
              <w:t xml:space="preserve">FK → graph_nodes.id (the 'A' node)</w:t>
            </w:r>
          </w:p>
        </w:tc>
      </w:tr>
      <w:tr>
        <w:tc>
          <w:tcPr>
            <w:tcW w:type="dxa" w:w="2160"/>
            <w:shd w:fill="FFFFFF" w:color="auto" w:val="clear"/>
          </w:tcPr>
          <w:p>
            <w:pPr>
              <w:spacing w:after="60" w:before="60"/>
            </w:pPr>
            <w:r>
              <w:rPr>
                <w:rFonts w:ascii="Calibri" w:cs="Calibri" w:eastAsia="Calibri" w:hAnsi="Calibri"/>
                <w:color w:val="212121"/>
                <w:sz w:val="18"/>
                <w:szCs w:val="18"/>
              </w:rPr>
              <w:t xml:space="preserve">target_node_id</w:t>
            </w:r>
          </w:p>
        </w:tc>
        <w:tc>
          <w:tcPr>
            <w:tcW w:type="dxa" w:w="2400"/>
            <w:shd w:fill="FFFFFF" w:color="auto" w:val="clear"/>
          </w:tcPr>
          <w:p>
            <w:pPr>
              <w:spacing w:after="60" w:before="60"/>
            </w:pPr>
            <w:r>
              <w:rPr>
                <w:rFonts w:ascii="Calibri" w:cs="Calibri" w:eastAsia="Calibri" w:hAnsi="Calibri"/>
                <w:color w:val="212121"/>
                <w:sz w:val="18"/>
                <w:szCs w:val="18"/>
              </w:rPr>
              <w:t xml:space="preserve">UUID NOT NULL</w:t>
            </w:r>
          </w:p>
        </w:tc>
        <w:tc>
          <w:tcPr>
            <w:tcW w:type="dxa" w:w="4800"/>
            <w:shd w:fill="FFFFFF" w:color="auto" w:val="clear"/>
          </w:tcPr>
          <w:p>
            <w:pPr>
              <w:spacing w:after="60" w:before="60"/>
            </w:pPr>
            <w:r>
              <w:rPr>
                <w:rFonts w:ascii="Calibri" w:cs="Calibri" w:eastAsia="Calibri" w:hAnsi="Calibri"/>
                <w:color w:val="212121"/>
                <w:sz w:val="18"/>
                <w:szCs w:val="18"/>
              </w:rPr>
              <w:t xml:space="preserve">FK → graph_nodes.id (the 'B' node)</w:t>
            </w:r>
          </w:p>
        </w:tc>
      </w:tr>
      <w:tr>
        <w:tc>
          <w:tcPr>
            <w:tcW w:type="dxa" w:w="2160"/>
            <w:shd w:fill="F5F5F5" w:color="auto" w:val="clear"/>
          </w:tcPr>
          <w:p>
            <w:pPr>
              <w:spacing w:after="60" w:before="60"/>
            </w:pPr>
            <w:r>
              <w:rPr>
                <w:rFonts w:ascii="Calibri" w:cs="Calibri" w:eastAsia="Calibri" w:hAnsi="Calibri"/>
                <w:color w:val="212121"/>
                <w:sz w:val="18"/>
                <w:szCs w:val="18"/>
              </w:rPr>
              <w:t xml:space="preserve">edge_type</w:t>
            </w:r>
          </w:p>
        </w:tc>
        <w:tc>
          <w:tcPr>
            <w:tcW w:type="dxa" w:w="2400"/>
            <w:shd w:fill="F5F5F5" w:color="auto" w:val="clear"/>
          </w:tcPr>
          <w:p>
            <w:pPr>
              <w:spacing w:after="60" w:before="60"/>
            </w:pPr>
            <w:r>
              <w:rPr>
                <w:rFonts w:ascii="Calibri" w:cs="Calibri" w:eastAsia="Calibri" w:hAnsi="Calibri"/>
                <w:color w:val="212121"/>
                <w:sz w:val="18"/>
                <w:szCs w:val="18"/>
              </w:rPr>
              <w:t xml:space="preserve">VARCHAR(64) NOT NULL</w:t>
            </w:r>
          </w:p>
        </w:tc>
        <w:tc>
          <w:tcPr>
            <w:tcW w:type="dxa" w:w="4800"/>
            <w:shd w:fill="F5F5F5" w:color="auto" w:val="clear"/>
          </w:tcPr>
          <w:p>
            <w:pPr>
              <w:spacing w:after="60" w:before="60"/>
            </w:pPr>
            <w:r>
              <w:rPr>
                <w:rFonts w:ascii="Calibri" w:cs="Calibri" w:eastAsia="Calibri" w:hAnsi="Calibri"/>
                <w:color w:val="212121"/>
                <w:sz w:val="18"/>
                <w:szCs w:val="18"/>
              </w:rPr>
              <w:t xml:space="preserve">Edge type — must match graph_edge_types enum</w:t>
            </w:r>
          </w:p>
        </w:tc>
      </w:tr>
      <w:tr>
        <w:tc>
          <w:tcPr>
            <w:tcW w:type="dxa" w:w="2160"/>
            <w:shd w:fill="FFFFFF" w:color="auto" w:val="clear"/>
          </w:tcPr>
          <w:p>
            <w:pPr>
              <w:spacing w:after="60" w:before="60"/>
            </w:pPr>
            <w:r>
              <w:rPr>
                <w:rFonts w:ascii="Calibri" w:cs="Calibri" w:eastAsia="Calibri" w:hAnsi="Calibri"/>
                <w:color w:val="212121"/>
                <w:sz w:val="18"/>
                <w:szCs w:val="18"/>
              </w:rPr>
              <w:t xml:space="preserve">weight</w:t>
            </w:r>
          </w:p>
        </w:tc>
        <w:tc>
          <w:tcPr>
            <w:tcW w:type="dxa" w:w="2400"/>
            <w:shd w:fill="FFFFFF" w:color="auto" w:val="clear"/>
          </w:tcPr>
          <w:p>
            <w:pPr>
              <w:spacing w:after="60" w:before="60"/>
            </w:pPr>
            <w:r>
              <w:rPr>
                <w:rFonts w:ascii="Calibri" w:cs="Calibri" w:eastAsia="Calibri" w:hAnsi="Calibri"/>
                <w:color w:val="212121"/>
                <w:sz w:val="18"/>
                <w:szCs w:val="18"/>
              </w:rPr>
              <w:t xml:space="preserve">NUMERIC(6,4) NOT NULL</w:t>
            </w:r>
          </w:p>
        </w:tc>
        <w:tc>
          <w:tcPr>
            <w:tcW w:type="dxa" w:w="4800"/>
            <w:shd w:fill="FFFFFF" w:color="auto" w:val="clear"/>
          </w:tcPr>
          <w:p>
            <w:pPr>
              <w:spacing w:after="60" w:before="60"/>
            </w:pPr>
            <w:r>
              <w:rPr>
                <w:rFonts w:ascii="Calibri" w:cs="Calibri" w:eastAsia="Calibri" w:hAnsi="Calibri"/>
                <w:color w:val="212121"/>
                <w:sz w:val="18"/>
                <w:szCs w:val="18"/>
              </w:rPr>
              <w:t xml:space="preserve">Edge weight — semantics defined per edge type (see Section 4)</w:t>
            </w:r>
          </w:p>
        </w:tc>
      </w:tr>
      <w:tr>
        <w:tc>
          <w:tcPr>
            <w:tcW w:type="dxa" w:w="2160"/>
            <w:shd w:fill="F5F5F5" w:color="auto" w:val="clear"/>
          </w:tcPr>
          <w:p>
            <w:pPr>
              <w:spacing w:after="60" w:before="60"/>
            </w:pPr>
            <w:r>
              <w:rPr>
                <w:rFonts w:ascii="Calibri" w:cs="Calibri" w:eastAsia="Calibri" w:hAnsi="Calibri"/>
                <w:color w:val="212121"/>
                <w:sz w:val="18"/>
                <w:szCs w:val="18"/>
              </w:rPr>
              <w:t xml:space="preserve">metadata</w:t>
            </w:r>
          </w:p>
        </w:tc>
        <w:tc>
          <w:tcPr>
            <w:tcW w:type="dxa" w:w="2400"/>
            <w:shd w:fill="F5F5F5" w:color="auto" w:val="clear"/>
          </w:tcPr>
          <w:p>
            <w:pPr>
              <w:spacing w:after="60" w:before="60"/>
            </w:pPr>
            <w:r>
              <w:rPr>
                <w:rFonts w:ascii="Calibri" w:cs="Calibri" w:eastAsia="Calibri" w:hAnsi="Calibri"/>
                <w:color w:val="212121"/>
                <w:sz w:val="18"/>
                <w:szCs w:val="18"/>
              </w:rPr>
              <w:t xml:space="preserve">JSONB NOT NULL DEFAULT '{}'</w:t>
            </w:r>
          </w:p>
        </w:tc>
        <w:tc>
          <w:tcPr>
            <w:tcW w:type="dxa" w:w="4800"/>
            <w:shd w:fill="F5F5F5" w:color="auto" w:val="clear"/>
          </w:tcPr>
          <w:p>
            <w:pPr>
              <w:spacing w:after="60" w:before="60"/>
            </w:pPr>
            <w:r>
              <w:rPr>
                <w:rFonts w:ascii="Calibri" w:cs="Calibri" w:eastAsia="Calibri" w:hAnsi="Calibri"/>
                <w:color w:val="212121"/>
                <w:sz w:val="18"/>
                <w:szCs w:val="18"/>
              </w:rPr>
              <w:t xml:space="preserve">Edge-specific metadata: source_engine, computed_at, override_by, etc.</w:t>
            </w:r>
          </w:p>
        </w:tc>
      </w:tr>
      <w:tr>
        <w:tc>
          <w:tcPr>
            <w:tcW w:type="dxa" w:w="2160"/>
            <w:shd w:fill="FFFFFF" w:color="auto" w:val="clear"/>
          </w:tcPr>
          <w:p>
            <w:pPr>
              <w:spacing w:after="60" w:before="60"/>
            </w:pPr>
            <w:r>
              <w:rPr>
                <w:rFonts w:ascii="Calibri" w:cs="Calibri" w:eastAsia="Calibri" w:hAnsi="Calibri"/>
                <w:color w:val="212121"/>
                <w:sz w:val="18"/>
                <w:szCs w:val="18"/>
              </w:rPr>
              <w:t xml:space="preserve">tenant_id</w:t>
            </w:r>
          </w:p>
        </w:tc>
        <w:tc>
          <w:tcPr>
            <w:tcW w:type="dxa" w:w="2400"/>
            <w:shd w:fill="FFFFFF" w:color="auto" w:val="clear"/>
          </w:tcPr>
          <w:p>
            <w:pPr>
              <w:spacing w:after="60" w:before="60"/>
            </w:pPr>
            <w:r>
              <w:rPr>
                <w:rFonts w:ascii="Calibri" w:cs="Calibri" w:eastAsia="Calibri" w:hAnsi="Calibri"/>
                <w:color w:val="212121"/>
                <w:sz w:val="18"/>
                <w:szCs w:val="18"/>
              </w:rPr>
              <w:t xml:space="preserve">UUID NOT NULL</w:t>
            </w:r>
          </w:p>
        </w:tc>
        <w:tc>
          <w:tcPr>
            <w:tcW w:type="dxa" w:w="4800"/>
            <w:shd w:fill="FFFFFF" w:color="auto" w:val="clear"/>
          </w:tcPr>
          <w:p>
            <w:pPr>
              <w:spacing w:after="60" w:before="60"/>
            </w:pPr>
            <w:r>
              <w:rPr>
                <w:rFonts w:ascii="Calibri" w:cs="Calibri" w:eastAsia="Calibri" w:hAnsi="Calibri"/>
                <w:color w:val="212121"/>
                <w:sz w:val="18"/>
                <w:szCs w:val="18"/>
              </w:rPr>
              <w:t xml:space="preserve">Tenant identifier — enforced by RLS on all queries</w:t>
            </w:r>
          </w:p>
        </w:tc>
      </w:tr>
      <w:tr>
        <w:tc>
          <w:tcPr>
            <w:tcW w:type="dxa" w:w="2160"/>
            <w:shd w:fill="F5F5F5" w:color="auto" w:val="clear"/>
          </w:tcPr>
          <w:p>
            <w:pPr>
              <w:spacing w:after="60" w:before="60"/>
            </w:pPr>
            <w:r>
              <w:rPr>
                <w:rFonts w:ascii="Calibri" w:cs="Calibri" w:eastAsia="Calibri" w:hAnsi="Calibri"/>
                <w:color w:val="212121"/>
                <w:sz w:val="18"/>
                <w:szCs w:val="18"/>
              </w:rPr>
              <w:t xml:space="preserve">project_id</w:t>
            </w:r>
          </w:p>
        </w:tc>
        <w:tc>
          <w:tcPr>
            <w:tcW w:type="dxa" w:w="2400"/>
            <w:shd w:fill="F5F5F5" w:color="auto" w:val="clear"/>
          </w:tcPr>
          <w:p>
            <w:pPr>
              <w:spacing w:after="60" w:before="60"/>
            </w:pPr>
            <w:r>
              <w:rPr>
                <w:rFonts w:ascii="Calibri" w:cs="Calibri" w:eastAsia="Calibri" w:hAnsi="Calibri"/>
                <w:color w:val="212121"/>
                <w:sz w:val="18"/>
                <w:szCs w:val="18"/>
              </w:rPr>
              <w:t xml:space="preserve">UUID NOT NULL</w:t>
            </w:r>
          </w:p>
        </w:tc>
        <w:tc>
          <w:tcPr>
            <w:tcW w:type="dxa" w:w="4800"/>
            <w:shd w:fill="F5F5F5" w:color="auto" w:val="clear"/>
          </w:tcPr>
          <w:p>
            <w:pPr>
              <w:spacing w:after="60" w:before="60"/>
            </w:pPr>
            <w:r>
              <w:rPr>
                <w:rFonts w:ascii="Calibri" w:cs="Calibri" w:eastAsia="Calibri" w:hAnsi="Calibri"/>
                <w:color w:val="212121"/>
                <w:sz w:val="18"/>
                <w:szCs w:val="18"/>
              </w:rPr>
              <w:t xml:space="preserve">Project identifier</w:t>
            </w:r>
          </w:p>
        </w:tc>
      </w:tr>
      <w:tr>
        <w:tc>
          <w:tcPr>
            <w:tcW w:type="dxa" w:w="2160"/>
            <w:shd w:fill="FFFFFF" w:color="auto" w:val="clear"/>
          </w:tcPr>
          <w:p>
            <w:pPr>
              <w:spacing w:after="60" w:before="60"/>
            </w:pPr>
            <w:r>
              <w:rPr>
                <w:rFonts w:ascii="Calibri" w:cs="Calibri" w:eastAsia="Calibri" w:hAnsi="Calibri"/>
                <w:color w:val="212121"/>
                <w:sz w:val="18"/>
                <w:szCs w:val="18"/>
              </w:rPr>
              <w:t xml:space="preserve">created_at</w:t>
            </w:r>
          </w:p>
        </w:tc>
        <w:tc>
          <w:tcPr>
            <w:tcW w:type="dxa" w:w="2400"/>
            <w:shd w:fill="FFFFFF" w:color="auto" w:val="clear"/>
          </w:tcPr>
          <w:p>
            <w:pPr>
              <w:spacing w:after="60" w:before="60"/>
            </w:pPr>
            <w:r>
              <w:rPr>
                <w:rFonts w:ascii="Calibri" w:cs="Calibri" w:eastAsia="Calibri" w:hAnsi="Calibri"/>
                <w:color w:val="212121"/>
                <w:sz w:val="18"/>
                <w:szCs w:val="18"/>
              </w:rPr>
              <w:t xml:space="preserve">TIMESTAMPTZ NOT NULL</w:t>
            </w:r>
          </w:p>
        </w:tc>
        <w:tc>
          <w:tcPr>
            <w:tcW w:type="dxa" w:w="4800"/>
            <w:shd w:fill="FFFFFF" w:color="auto" w:val="clear"/>
          </w:tcPr>
          <w:p>
            <w:pPr>
              <w:spacing w:after="60" w:before="60"/>
            </w:pPr>
            <w:r>
              <w:rPr>
                <w:rFonts w:ascii="Calibri" w:cs="Calibri" w:eastAsia="Calibri" w:hAnsi="Calibri"/>
                <w:color w:val="212121"/>
                <w:sz w:val="18"/>
                <w:szCs w:val="18"/>
              </w:rPr>
              <w:t xml:space="preserve">When this edge was first created</w:t>
            </w:r>
          </w:p>
        </w:tc>
      </w:tr>
      <w:tr>
        <w:tc>
          <w:tcPr>
            <w:tcW w:type="dxa" w:w="2160"/>
            <w:shd w:fill="F5F5F5" w:color="auto" w:val="clear"/>
          </w:tcPr>
          <w:p>
            <w:pPr>
              <w:spacing w:after="60" w:before="60"/>
            </w:pPr>
            <w:r>
              <w:rPr>
                <w:rFonts w:ascii="Calibri" w:cs="Calibri" w:eastAsia="Calibri" w:hAnsi="Calibri"/>
                <w:color w:val="212121"/>
                <w:sz w:val="18"/>
                <w:szCs w:val="18"/>
              </w:rPr>
              <w:t xml:space="preserve">expires_at</w:t>
            </w:r>
          </w:p>
        </w:tc>
        <w:tc>
          <w:tcPr>
            <w:tcW w:type="dxa" w:w="2400"/>
            <w:shd w:fill="F5F5F5" w:color="auto" w:val="clear"/>
          </w:tcPr>
          <w:p>
            <w:pPr>
              <w:spacing w:after="60" w:before="60"/>
            </w:pPr>
            <w:r>
              <w:rPr>
                <w:rFonts w:ascii="Calibri" w:cs="Calibri" w:eastAsia="Calibri" w:hAnsi="Calibri"/>
                <w:color w:val="212121"/>
                <w:sz w:val="18"/>
                <w:szCs w:val="18"/>
              </w:rPr>
              <w:t xml:space="preserve">TIMESTAMPTZ</w:t>
            </w:r>
          </w:p>
        </w:tc>
        <w:tc>
          <w:tcPr>
            <w:tcW w:type="dxa" w:w="4800"/>
            <w:shd w:fill="F5F5F5" w:color="auto" w:val="clear"/>
          </w:tcPr>
          <w:p>
            <w:pPr>
              <w:spacing w:after="60" w:before="60"/>
            </w:pPr>
            <w:r>
              <w:rPr>
                <w:rFonts w:ascii="Calibri" w:cs="Calibri" w:eastAsia="Calibri" w:hAnsi="Calibri"/>
                <w:color w:val="212121"/>
                <w:sz w:val="18"/>
                <w:szCs w:val="18"/>
              </w:rPr>
              <w:t xml:space="preserve">When this edge expires (NULL = active). Expired edges are never deleted, only filtered.</w:t>
            </w:r>
          </w:p>
        </w:tc>
      </w:tr>
      <w:tr>
        <w:tc>
          <w:tcPr>
            <w:tcW w:type="dxa" w:w="2160"/>
            <w:shd w:fill="FFFFFF" w:color="auto" w:val="clear"/>
          </w:tcPr>
          <w:p>
            <w:pPr>
              <w:spacing w:after="60" w:before="60"/>
            </w:pPr>
            <w:r>
              <w:rPr>
                <w:rFonts w:ascii="Calibri" w:cs="Calibri" w:eastAsia="Calibri" w:hAnsi="Calibri"/>
                <w:color w:val="212121"/>
                <w:sz w:val="18"/>
                <w:szCs w:val="18"/>
              </w:rPr>
              <w:t xml:space="preserve">is_bidirectional</w:t>
            </w:r>
          </w:p>
        </w:tc>
        <w:tc>
          <w:tcPr>
            <w:tcW w:type="dxa" w:w="2400"/>
            <w:shd w:fill="FFFFFF" w:color="auto" w:val="clear"/>
          </w:tcPr>
          <w:p>
            <w:pPr>
              <w:spacing w:after="60" w:before="60"/>
            </w:pPr>
            <w:r>
              <w:rPr>
                <w:rFonts w:ascii="Calibri" w:cs="Calibri" w:eastAsia="Calibri" w:hAnsi="Calibri"/>
                <w:color w:val="212121"/>
                <w:sz w:val="18"/>
                <w:szCs w:val="18"/>
              </w:rPr>
              <w:t xml:space="preserve">BOOLEAN NOT NULL DEFAULT FALSE</w:t>
            </w:r>
          </w:p>
        </w:tc>
        <w:tc>
          <w:tcPr>
            <w:tcW w:type="dxa" w:w="4800"/>
            <w:shd w:fill="FFFFFF" w:color="auto" w:val="clear"/>
          </w:tcPr>
          <w:p>
            <w:pPr>
              <w:spacing w:after="60" w:before="60"/>
            </w:pPr>
            <w:r>
              <w:rPr>
                <w:rFonts w:ascii="Calibri" w:cs="Calibri" w:eastAsia="Calibri" w:hAnsi="Calibri"/>
                <w:color w:val="212121"/>
                <w:sz w:val="18"/>
                <w:szCs w:val="18"/>
              </w:rPr>
              <w:t xml:space="preserve">True for A↔B edge types — stored once, queried in both directions</w:t>
            </w:r>
          </w:p>
        </w:tc>
      </w:tr>
    </w:tbl>
    <w:p>
      <w:pPr>
        <w:spacing w:after="120"/>
      </w:pPr>
    </w:p>
    <w:p>
      <w:pPr>
        <w:spacing w:after="160"/>
      </w:pPr>
      <w:r>
        <w:rPr>
          <w:rFonts w:ascii="Calibri" w:cs="Calibri" w:eastAsia="Calibri" w:hAnsi="Calibri"/>
          <w:color w:val="212121"/>
          <w:sz w:val="22"/>
          <w:szCs w:val="22"/>
        </w:rPr>
        <w:t xml:space="preserve">Index: B-tree on (source_node_id, edge_type) for outbound traversal. B-tree on (target_node_id, edge_type) for inbound traversal. Partial index on (project_id, edge_type) WHERE expires_at IS NULL for active-edge queries. GIN index on metadata for engine-source filtering.</w:t>
      </w:r>
    </w:p>
    <w:p>
      <w:pPr>
        <w:spacing w:after="160"/>
      </w:pPr>
      <w:r>
        <w:rPr>
          <w:rFonts w:ascii="Calibri" w:cs="Calibri" w:eastAsia="Calibri" w:hAnsi="Calibri"/>
          <w:color w:val="212121"/>
          <w:sz w:val="22"/>
          <w:szCs w:val="22"/>
        </w:rPr>
        <w:t xml:space="preserve">The combination of these two indexes allows the recursive CTE traversals (e.g., PRECEDED_BY chain for critical path) to execute efficiently without full table scans.</w:t>
      </w:r>
    </w:p>
    <w:p>
      <w:pPr>
        <w:pStyle w:val="Heading2"/>
        <w:spacing w:after="160" w:before="320"/>
      </w:pPr>
      <w:r>
        <w:rPr>
          <w:rFonts w:ascii="Calibri" w:cs="Calibri" w:eastAsia="Calibri" w:hAnsi="Calibri"/>
          <w:b/>
          <w:bCs/>
          <w:color w:val="2E7D32"/>
          <w:sz w:val="26"/>
          <w:szCs w:val="26"/>
        </w:rPr>
        <w:t xml:space="preserve">7.4 Table: graph_edge_types</w:t>
      </w:r>
    </w:p>
    <w:p>
      <w:pPr>
        <w:spacing w:after="120"/>
      </w:pPr>
    </w:p>
    <w:tbl>
      <w:tblPr>
        <w:tblW w:type="dxa" w:w="9360"/>
        <w:tblBorders>
          <w:top w:val="single" w:color="2E7D32" w:sz="4"/>
          <w:left w:val="single" w:color="2E7D32" w:sz="4"/>
          <w:bottom w:val="single" w:color="2E7D32" w:sz="4"/>
          <w:right w:val="single" w:color="2E7D32" w:sz="4"/>
          <w:insideH w:val="single" w:color="auto" w:sz="4"/>
          <w:insideV w:val="single" w:color="auto" w:sz="4"/>
        </w:tblBorders>
      </w:tblPr>
      <w:tblGrid>
        <w:gridCol w:w="2160"/>
        <w:gridCol w:w="2400"/>
        <w:gridCol w:w="4800"/>
      </w:tblGrid>
      <w:tr>
        <w:trPr>
          <w:tblHeader/>
        </w:trPr>
        <w:tc>
          <w:tcPr>
            <w:tcW w:type="dxa" w:w="2160"/>
            <w:shd w:fill="2E7D32" w:color="auto" w:val="clear"/>
          </w:tcPr>
          <w:p>
            <w:pPr>
              <w:spacing w:after="80" w:before="80"/>
            </w:pPr>
            <w:r>
              <w:rPr>
                <w:rFonts w:ascii="Calibri" w:cs="Calibri" w:eastAsia="Calibri" w:hAnsi="Calibri"/>
                <w:b/>
                <w:bCs/>
                <w:color w:val="FFFFFF"/>
                <w:sz w:val="19"/>
                <w:szCs w:val="19"/>
              </w:rPr>
              <w:t xml:space="preserve">Column</w:t>
            </w:r>
          </w:p>
        </w:tc>
        <w:tc>
          <w:tcPr>
            <w:tcW w:type="dxa" w:w="2400"/>
            <w:shd w:fill="2E7D32" w:color="auto" w:val="clear"/>
          </w:tcPr>
          <w:p>
            <w:pPr>
              <w:spacing w:after="80" w:before="80"/>
            </w:pPr>
            <w:r>
              <w:rPr>
                <w:rFonts w:ascii="Calibri" w:cs="Calibri" w:eastAsia="Calibri" w:hAnsi="Calibri"/>
                <w:b/>
                <w:bCs/>
                <w:color w:val="FFFFFF"/>
                <w:sz w:val="19"/>
                <w:szCs w:val="19"/>
              </w:rPr>
              <w:t xml:space="preserve">Type</w:t>
            </w:r>
          </w:p>
        </w:tc>
        <w:tc>
          <w:tcPr>
            <w:tcW w:type="dxa" w:w="4800"/>
            <w:shd w:fill="2E7D32" w:color="auto" w:val="clear"/>
          </w:tcPr>
          <w:p>
            <w:pPr>
              <w:spacing w:after="80" w:before="80"/>
            </w:pPr>
            <w:r>
              <w:rPr>
                <w:rFonts w:ascii="Calibri" w:cs="Calibri" w:eastAsia="Calibri" w:hAnsi="Calibri"/>
                <w:b/>
                <w:bCs/>
                <w:color w:val="FFFFFF"/>
                <w:sz w:val="19"/>
                <w:szCs w:val="19"/>
              </w:rPr>
              <w:t xml:space="preserve">Description</w:t>
            </w:r>
          </w:p>
        </w:tc>
      </w:tr>
      <w:tr>
        <w:tc>
          <w:tcPr>
            <w:tcW w:type="dxa" w:w="2160"/>
            <w:shd w:fill="FFFFFF" w:color="auto" w:val="clear"/>
          </w:tcPr>
          <w:p>
            <w:pPr>
              <w:spacing w:after="60" w:before="60"/>
            </w:pPr>
            <w:r>
              <w:rPr>
                <w:rFonts w:ascii="Calibri" w:cs="Calibri" w:eastAsia="Calibri" w:hAnsi="Calibri"/>
                <w:color w:val="212121"/>
                <w:sz w:val="18"/>
                <w:szCs w:val="18"/>
              </w:rPr>
              <w:t xml:space="preserve">edge_type</w:t>
            </w:r>
          </w:p>
        </w:tc>
        <w:tc>
          <w:tcPr>
            <w:tcW w:type="dxa" w:w="2400"/>
            <w:shd w:fill="FFFFFF" w:color="auto" w:val="clear"/>
          </w:tcPr>
          <w:p>
            <w:pPr>
              <w:spacing w:after="60" w:before="60"/>
            </w:pPr>
            <w:r>
              <w:rPr>
                <w:rFonts w:ascii="Calibri" w:cs="Calibri" w:eastAsia="Calibri" w:hAnsi="Calibri"/>
                <w:color w:val="212121"/>
                <w:sz w:val="18"/>
                <w:szCs w:val="18"/>
              </w:rPr>
              <w:t xml:space="preserve">VARCHAR(64) PRIMARY KEY</w:t>
            </w:r>
          </w:p>
        </w:tc>
        <w:tc>
          <w:tcPr>
            <w:tcW w:type="dxa" w:w="4800"/>
            <w:shd w:fill="FFFFFF" w:color="auto" w:val="clear"/>
          </w:tcPr>
          <w:p>
            <w:pPr>
              <w:spacing w:after="60" w:before="60"/>
            </w:pPr>
            <w:r>
              <w:rPr>
                <w:rFonts w:ascii="Calibri" w:cs="Calibri" w:eastAsia="Calibri" w:hAnsi="Calibri"/>
                <w:color w:val="212121"/>
                <w:sz w:val="18"/>
                <w:szCs w:val="18"/>
              </w:rPr>
              <w:t xml:space="preserve">Canonical edge type name (e.g. BLOCKS, IMPACTS, VERIFIES)</w:t>
            </w:r>
          </w:p>
        </w:tc>
      </w:tr>
      <w:tr>
        <w:tc>
          <w:tcPr>
            <w:tcW w:type="dxa" w:w="2160"/>
            <w:shd w:fill="F5F5F5" w:color="auto" w:val="clear"/>
          </w:tcPr>
          <w:p>
            <w:pPr>
              <w:spacing w:after="60" w:before="60"/>
            </w:pPr>
            <w:r>
              <w:rPr>
                <w:rFonts w:ascii="Calibri" w:cs="Calibri" w:eastAsia="Calibri" w:hAnsi="Calibri"/>
                <w:color w:val="212121"/>
                <w:sz w:val="18"/>
                <w:szCs w:val="18"/>
              </w:rPr>
              <w:t xml:space="preserve">direction</w:t>
            </w:r>
          </w:p>
        </w:tc>
        <w:tc>
          <w:tcPr>
            <w:tcW w:type="dxa" w:w="2400"/>
            <w:shd w:fill="F5F5F5" w:color="auto" w:val="clear"/>
          </w:tcPr>
          <w:p>
            <w:pPr>
              <w:spacing w:after="60" w:before="60"/>
            </w:pPr>
            <w:r>
              <w:rPr>
                <w:rFonts w:ascii="Calibri" w:cs="Calibri" w:eastAsia="Calibri" w:hAnsi="Calibri"/>
                <w:color w:val="212121"/>
                <w:sz w:val="18"/>
                <w:szCs w:val="18"/>
              </w:rPr>
              <w:t xml:space="preserve">VARCHAR(8) NOT NULL</w:t>
            </w:r>
          </w:p>
        </w:tc>
        <w:tc>
          <w:tcPr>
            <w:tcW w:type="dxa" w:w="4800"/>
            <w:shd w:fill="F5F5F5" w:color="auto" w:val="clear"/>
          </w:tcPr>
          <w:p>
            <w:pPr>
              <w:spacing w:after="60" w:before="60"/>
            </w:pPr>
            <w:r>
              <w:rPr>
                <w:rFonts w:ascii="Calibri" w:cs="Calibri" w:eastAsia="Calibri" w:hAnsi="Calibri"/>
                <w:color w:val="212121"/>
                <w:sz w:val="18"/>
                <w:szCs w:val="18"/>
              </w:rPr>
              <w:t xml:space="preserve">A_TO_B or BIDIRECTIONAL</w:t>
            </w:r>
          </w:p>
        </w:tc>
      </w:tr>
      <w:tr>
        <w:tc>
          <w:tcPr>
            <w:tcW w:type="dxa" w:w="2160"/>
            <w:shd w:fill="FFFFFF" w:color="auto" w:val="clear"/>
          </w:tcPr>
          <w:p>
            <w:pPr>
              <w:spacing w:after="60" w:before="60"/>
            </w:pPr>
            <w:r>
              <w:rPr>
                <w:rFonts w:ascii="Calibri" w:cs="Calibri" w:eastAsia="Calibri" w:hAnsi="Calibri"/>
                <w:color w:val="212121"/>
                <w:sz w:val="18"/>
                <w:szCs w:val="18"/>
              </w:rPr>
              <w:t xml:space="preserve">weight_semantics</w:t>
            </w:r>
          </w:p>
        </w:tc>
        <w:tc>
          <w:tcPr>
            <w:tcW w:type="dxa" w:w="2400"/>
            <w:shd w:fill="FFFFFF" w:color="auto" w:val="clear"/>
          </w:tcPr>
          <w:p>
            <w:pPr>
              <w:spacing w:after="60" w:before="60"/>
            </w:pPr>
            <w:r>
              <w:rPr>
                <w:rFonts w:ascii="Calibri" w:cs="Calibri" w:eastAsia="Calibri" w:hAnsi="Calibri"/>
                <w:color w:val="212121"/>
                <w:sz w:val="18"/>
                <w:szCs w:val="18"/>
              </w:rPr>
              <w:t xml:space="preserve">VARCHAR(255) NOT NULL</w:t>
            </w:r>
          </w:p>
        </w:tc>
        <w:tc>
          <w:tcPr>
            <w:tcW w:type="dxa" w:w="4800"/>
            <w:shd w:fill="FFFFFF" w:color="auto" w:val="clear"/>
          </w:tcPr>
          <w:p>
            <w:pPr>
              <w:spacing w:after="60" w:before="60"/>
            </w:pPr>
            <w:r>
              <w:rPr>
                <w:rFonts w:ascii="Calibri" w:cs="Calibri" w:eastAsia="Calibri" w:hAnsi="Calibri"/>
                <w:color w:val="212121"/>
                <w:sz w:val="18"/>
                <w:szCs w:val="18"/>
              </w:rPr>
              <w:t xml:space="preserve">Human-readable description of what the weight value means</w:t>
            </w:r>
          </w:p>
        </w:tc>
      </w:tr>
      <w:tr>
        <w:tc>
          <w:tcPr>
            <w:tcW w:type="dxa" w:w="2160"/>
            <w:shd w:fill="F5F5F5" w:color="auto" w:val="clear"/>
          </w:tcPr>
          <w:p>
            <w:pPr>
              <w:spacing w:after="60" w:before="60"/>
            </w:pPr>
            <w:r>
              <w:rPr>
                <w:rFonts w:ascii="Calibri" w:cs="Calibri" w:eastAsia="Calibri" w:hAnsi="Calibri"/>
                <w:color w:val="212121"/>
                <w:sz w:val="18"/>
                <w:szCs w:val="18"/>
              </w:rPr>
              <w:t xml:space="preserve">valid_source_types</w:t>
            </w:r>
          </w:p>
        </w:tc>
        <w:tc>
          <w:tcPr>
            <w:tcW w:type="dxa" w:w="2400"/>
            <w:shd w:fill="F5F5F5" w:color="auto" w:val="clear"/>
          </w:tcPr>
          <w:p>
            <w:pPr>
              <w:spacing w:after="60" w:before="60"/>
            </w:pPr>
            <w:r>
              <w:rPr>
                <w:rFonts w:ascii="Calibri" w:cs="Calibri" w:eastAsia="Calibri" w:hAnsi="Calibri"/>
                <w:color w:val="212121"/>
                <w:sz w:val="18"/>
                <w:szCs w:val="18"/>
              </w:rPr>
              <w:t xml:space="preserve">TEXT[] NOT NULL</w:t>
            </w:r>
          </w:p>
        </w:tc>
        <w:tc>
          <w:tcPr>
            <w:tcW w:type="dxa" w:w="4800"/>
            <w:shd w:fill="F5F5F5" w:color="auto" w:val="clear"/>
          </w:tcPr>
          <w:p>
            <w:pPr>
              <w:spacing w:after="60" w:before="60"/>
            </w:pPr>
            <w:r>
              <w:rPr>
                <w:rFonts w:ascii="Calibri" w:cs="Calibri" w:eastAsia="Calibri" w:hAnsi="Calibri"/>
                <w:color w:val="212121"/>
                <w:sz w:val="18"/>
                <w:szCs w:val="18"/>
              </w:rPr>
              <w:t xml:space="preserve">Array of node types allowed as source for this edge type</w:t>
            </w:r>
          </w:p>
        </w:tc>
      </w:tr>
      <w:tr>
        <w:tc>
          <w:tcPr>
            <w:tcW w:type="dxa" w:w="2160"/>
            <w:shd w:fill="FFFFFF" w:color="auto" w:val="clear"/>
          </w:tcPr>
          <w:p>
            <w:pPr>
              <w:spacing w:after="60" w:before="60"/>
            </w:pPr>
            <w:r>
              <w:rPr>
                <w:rFonts w:ascii="Calibri" w:cs="Calibri" w:eastAsia="Calibri" w:hAnsi="Calibri"/>
                <w:color w:val="212121"/>
                <w:sz w:val="18"/>
                <w:szCs w:val="18"/>
              </w:rPr>
              <w:t xml:space="preserve">valid_target_types</w:t>
            </w:r>
          </w:p>
        </w:tc>
        <w:tc>
          <w:tcPr>
            <w:tcW w:type="dxa" w:w="2400"/>
            <w:shd w:fill="FFFFFF" w:color="auto" w:val="clear"/>
          </w:tcPr>
          <w:p>
            <w:pPr>
              <w:spacing w:after="60" w:before="60"/>
            </w:pPr>
            <w:r>
              <w:rPr>
                <w:rFonts w:ascii="Calibri" w:cs="Calibri" w:eastAsia="Calibri" w:hAnsi="Calibri"/>
                <w:color w:val="212121"/>
                <w:sz w:val="18"/>
                <w:szCs w:val="18"/>
              </w:rPr>
              <w:t xml:space="preserve">TEXT[] NOT NULL</w:t>
            </w:r>
          </w:p>
        </w:tc>
        <w:tc>
          <w:tcPr>
            <w:tcW w:type="dxa" w:w="4800"/>
            <w:shd w:fill="FFFFFF" w:color="auto" w:val="clear"/>
          </w:tcPr>
          <w:p>
            <w:pPr>
              <w:spacing w:after="60" w:before="60"/>
            </w:pPr>
            <w:r>
              <w:rPr>
                <w:rFonts w:ascii="Calibri" w:cs="Calibri" w:eastAsia="Calibri" w:hAnsi="Calibri"/>
                <w:color w:val="212121"/>
                <w:sz w:val="18"/>
                <w:szCs w:val="18"/>
              </w:rPr>
              <w:t xml:space="preserve">Array of node types allowed as target for this edge type</w:t>
            </w:r>
          </w:p>
        </w:tc>
      </w:tr>
      <w:tr>
        <w:tc>
          <w:tcPr>
            <w:tcW w:type="dxa" w:w="2160"/>
            <w:shd w:fill="F5F5F5" w:color="auto" w:val="clear"/>
          </w:tcPr>
          <w:p>
            <w:pPr>
              <w:spacing w:after="60" w:before="60"/>
            </w:pPr>
            <w:r>
              <w:rPr>
                <w:rFonts w:ascii="Calibri" w:cs="Calibri" w:eastAsia="Calibri" w:hAnsi="Calibri"/>
                <w:color w:val="212121"/>
                <w:sz w:val="18"/>
                <w:szCs w:val="18"/>
              </w:rPr>
              <w:t xml:space="preserve">engine_writable</w:t>
            </w:r>
          </w:p>
        </w:tc>
        <w:tc>
          <w:tcPr>
            <w:tcW w:type="dxa" w:w="2400"/>
            <w:shd w:fill="F5F5F5" w:color="auto" w:val="clear"/>
          </w:tcPr>
          <w:p>
            <w:pPr>
              <w:spacing w:after="60" w:before="60"/>
            </w:pPr>
            <w:r>
              <w:rPr>
                <w:rFonts w:ascii="Calibri" w:cs="Calibri" w:eastAsia="Calibri" w:hAnsi="Calibri"/>
                <w:color w:val="212121"/>
                <w:sz w:val="18"/>
                <w:szCs w:val="18"/>
              </w:rPr>
              <w:t xml:space="preserve">BOOLEAN NOT NULL</w:t>
            </w:r>
          </w:p>
        </w:tc>
        <w:tc>
          <w:tcPr>
            <w:tcW w:type="dxa" w:w="4800"/>
            <w:shd w:fill="F5F5F5" w:color="auto" w:val="clear"/>
          </w:tcPr>
          <w:p>
            <w:pPr>
              <w:spacing w:after="60" w:before="60"/>
            </w:pPr>
            <w:r>
              <w:rPr>
                <w:rFonts w:ascii="Calibri" w:cs="Calibri" w:eastAsia="Calibri" w:hAnsi="Calibri"/>
                <w:color w:val="212121"/>
                <w:sz w:val="18"/>
                <w:szCs w:val="18"/>
              </w:rPr>
              <w:t xml:space="preserve">Whether engines can write this edge type (vs. event-processor only)</w:t>
            </w:r>
          </w:p>
        </w:tc>
      </w:tr>
      <w:tr>
        <w:tc>
          <w:tcPr>
            <w:tcW w:type="dxa" w:w="2160"/>
            <w:shd w:fill="FFFFFF" w:color="auto" w:val="clear"/>
          </w:tcPr>
          <w:p>
            <w:pPr>
              <w:spacing w:after="60" w:before="60"/>
            </w:pPr>
            <w:r>
              <w:rPr>
                <w:rFonts w:ascii="Calibri" w:cs="Calibri" w:eastAsia="Calibri" w:hAnsi="Calibri"/>
                <w:color w:val="212121"/>
                <w:sz w:val="18"/>
                <w:szCs w:val="18"/>
              </w:rPr>
              <w:t xml:space="preserve">human_overridable</w:t>
            </w:r>
          </w:p>
        </w:tc>
        <w:tc>
          <w:tcPr>
            <w:tcW w:type="dxa" w:w="2400"/>
            <w:shd w:fill="FFFFFF" w:color="auto" w:val="clear"/>
          </w:tcPr>
          <w:p>
            <w:pPr>
              <w:spacing w:after="60" w:before="60"/>
            </w:pPr>
            <w:r>
              <w:rPr>
                <w:rFonts w:ascii="Calibri" w:cs="Calibri" w:eastAsia="Calibri" w:hAnsi="Calibri"/>
                <w:color w:val="212121"/>
                <w:sz w:val="18"/>
                <w:szCs w:val="18"/>
              </w:rPr>
              <w:t xml:space="preserve">BOOLEAN NOT NULL</w:t>
            </w:r>
          </w:p>
        </w:tc>
        <w:tc>
          <w:tcPr>
            <w:tcW w:type="dxa" w:w="4800"/>
            <w:shd w:fill="FFFFFF" w:color="auto" w:val="clear"/>
          </w:tcPr>
          <w:p>
            <w:pPr>
              <w:spacing w:after="60" w:before="60"/>
            </w:pPr>
            <w:r>
              <w:rPr>
                <w:rFonts w:ascii="Calibri" w:cs="Calibri" w:eastAsia="Calibri" w:hAnsi="Calibri"/>
                <w:color w:val="212121"/>
                <w:sz w:val="18"/>
                <w:szCs w:val="18"/>
              </w:rPr>
              <w:t xml:space="preserve">Whether humans can override the weight via Green PM Studio</w:t>
            </w:r>
          </w:p>
        </w:tc>
      </w:tr>
    </w:tbl>
    <w:p>
      <w:pPr>
        <w:spacing w:after="120"/>
      </w:pPr>
    </w:p>
    <w:p>
      <w:pPr>
        <w:spacing w:after="160"/>
      </w:pPr>
      <w:r>
        <w:rPr>
          <w:rFonts w:ascii="Calibri" w:cs="Calibri" w:eastAsia="Calibri" w:hAnsi="Calibri"/>
          <w:color w:val="212121"/>
          <w:sz w:val="22"/>
          <w:szCs w:val="22"/>
        </w:rPr>
        <w:t xml:space="preserve">The graph_edge_types table acts as a constraint table — the PIG Query Service validates all edge writes against this table before committing. An edge write with an invalid source_type or target_type is rejected. This prevents schema drift over time as new node types are added.</w:t>
      </w:r>
    </w:p>
    <w:p>
      <w:pPr>
        <w:pStyle w:val="Heading2"/>
        <w:spacing w:after="160" w:before="320"/>
      </w:pPr>
      <w:r>
        <w:rPr>
          <w:rFonts w:ascii="Calibri" w:cs="Calibri" w:eastAsia="Calibri" w:hAnsi="Calibri"/>
          <w:b/>
          <w:bCs/>
          <w:color w:val="2E7D32"/>
          <w:sz w:val="26"/>
          <w:szCs w:val="26"/>
        </w:rPr>
        <w:t xml:space="preserve">7.5 Vertex AI Matching Engine</w:t>
      </w:r>
    </w:p>
    <w:p>
      <w:pPr>
        <w:spacing w:after="160"/>
      </w:pPr>
      <w:r>
        <w:rPr>
          <w:rFonts w:ascii="Calibri" w:cs="Calibri" w:eastAsia="Calibri" w:hAnsi="Calibri"/>
          <w:color w:val="212121"/>
          <w:sz w:val="22"/>
          <w:szCs w:val="22"/>
        </w:rPr>
        <w:t xml:space="preserve">Green PM v5 adds Vertex AI Matching Engine for semantic similarity search — this is separate from the PIG. The Matching Engine operates on embedding vectors of entity descriptions. When a user asks 'find similar risks', the query goes to the Matching Engine for vector lookup, not to the PIG for graph traversal. The Matching Engine and PIG are complementary: the Matching Engine finds 'similar' entities, the PIG finds 'related' entities.</w:t>
      </w:r>
    </w:p>
    <w:p>
      <w:pPr>
        <w:spacing w:after="120"/>
      </w:pPr>
    </w:p>
    <w:p>
      <w:r>
        <w:br w:type="page"/>
      </w:r>
    </w:p>
    <w:p>
      <w:pPr>
        <w:pStyle w:val="Heading1"/>
        <w:spacing w:after="240" w:before="480"/>
      </w:pPr>
      <w:r>
        <w:rPr>
          <w:rFonts w:ascii="Calibri" w:cs="Calibri" w:eastAsia="Calibri" w:hAnsi="Calibri"/>
          <w:b/>
          <w:bCs/>
          <w:color w:val="1B5E20"/>
          <w:sz w:val="32"/>
          <w:szCs w:val="32"/>
        </w:rPr>
        <w:t xml:space="preserve">Section 8: PIG Query Service</w:t>
      </w:r>
    </w:p>
    <w:p>
      <w:pPr>
        <w:spacing w:after="160"/>
      </w:pPr>
      <w:r>
        <w:rPr>
          <w:rFonts w:ascii="Calibri" w:cs="Calibri" w:eastAsia="Calibri" w:hAnsi="Calibri"/>
          <w:color w:val="212121"/>
          <w:sz w:val="22"/>
          <w:szCs w:val="22"/>
        </w:rPr>
        <w:t xml:space="preserve">The PIG Query Service is a dedicated Cloud Run service that provides the only authorised interface to the PIG. No other service queries the graph tables directly.</w:t>
      </w:r>
    </w:p>
    <w:p>
      <w:pPr>
        <w:pStyle w:val="Heading2"/>
        <w:spacing w:after="160" w:before="320"/>
      </w:pPr>
      <w:r>
        <w:rPr>
          <w:rFonts w:ascii="Calibri" w:cs="Calibri" w:eastAsia="Calibri" w:hAnsi="Calibri"/>
          <w:b/>
          <w:bCs/>
          <w:color w:val="2E7D32"/>
          <w:sz w:val="26"/>
          <w:szCs w:val="26"/>
        </w:rPr>
        <w:t xml:space="preserve">8.1 Service Responsibilities</w:t>
      </w:r>
    </w:p>
    <w:p>
      <w:pPr>
        <w:pStyle w:val="ListParagraph"/>
        <w:numPr>
          <w:ilvl w:val="0"/>
          <w:numId w:val="1"/>
        </w:numPr>
        <w:spacing w:after="80"/>
      </w:pPr>
      <w:r>
        <w:rPr>
          <w:rFonts w:ascii="Calibri" w:cs="Calibri" w:eastAsia="Calibri" w:hAnsi="Calibri"/>
          <w:color w:val="212121"/>
          <w:sz w:val="22"/>
          <w:szCs w:val="22"/>
        </w:rPr>
        <w:t xml:space="preserve">GraphQL API: exposes all PIG queries and mutations via a typed GraphQL schema. Engines and the API Gateway call this service — never the database directly.</w:t>
      </w:r>
    </w:p>
    <w:p>
      <w:pPr>
        <w:pStyle w:val="ListParagraph"/>
        <w:numPr>
          <w:ilvl w:val="0"/>
          <w:numId w:val="1"/>
        </w:numPr>
        <w:spacing w:after="80"/>
      </w:pPr>
      <w:r>
        <w:rPr>
          <w:rFonts w:ascii="Calibri" w:cs="Calibri" w:eastAsia="Calibri" w:hAnsi="Calibri"/>
          <w:color w:val="212121"/>
          <w:sz w:val="22"/>
          <w:szCs w:val="22"/>
        </w:rPr>
        <w:t xml:space="preserve">Redis cache: caches frequently requested subgraphs with a configurable TTL (default 60 seconds for engine queries, 5 seconds for real-time dashboard queries). Cache keys include tenant_id, project_id, and a hash of the query parameters.</w:t>
      </w:r>
    </w:p>
    <w:p>
      <w:pPr>
        <w:pStyle w:val="ListParagraph"/>
        <w:numPr>
          <w:ilvl w:val="0"/>
          <w:numId w:val="1"/>
        </w:numPr>
        <w:spacing w:after="80"/>
      </w:pPr>
      <w:r>
        <w:rPr>
          <w:rFonts w:ascii="Calibri" w:cs="Calibri" w:eastAsia="Calibri" w:hAnsi="Calibri"/>
          <w:color w:val="212121"/>
          <w:sz w:val="22"/>
          <w:szCs w:val="22"/>
        </w:rPr>
        <w:t xml:space="preserve">Tenant isolation: enforces RLS and adds tenant_id to every PostgreSQL query. A query without a valid tenant context is rejected at the service layer before touching the database.</w:t>
      </w:r>
    </w:p>
    <w:p>
      <w:pPr>
        <w:pStyle w:val="ListParagraph"/>
        <w:numPr>
          <w:ilvl w:val="0"/>
          <w:numId w:val="1"/>
        </w:numPr>
        <w:spacing w:after="80"/>
      </w:pPr>
      <w:r>
        <w:rPr>
          <w:rFonts w:ascii="Calibri" w:cs="Calibri" w:eastAsia="Calibri" w:hAnsi="Calibri"/>
          <w:color w:val="212121"/>
          <w:sz w:val="22"/>
          <w:szCs w:val="22"/>
        </w:rPr>
        <w:t xml:space="preserve">Edge validation: validates all edge writes against graph_edge_types. Rejects invalid source/target type combinations.</w:t>
      </w:r>
    </w:p>
    <w:p>
      <w:pPr>
        <w:pStyle w:val="ListParagraph"/>
        <w:numPr>
          <w:ilvl w:val="0"/>
          <w:numId w:val="1"/>
        </w:numPr>
        <w:spacing w:after="80"/>
      </w:pPr>
      <w:r>
        <w:rPr>
          <w:rFonts w:ascii="Calibri" w:cs="Calibri" w:eastAsia="Calibri" w:hAnsi="Calibri"/>
          <w:color w:val="212121"/>
          <w:sz w:val="22"/>
          <w:szCs w:val="22"/>
        </w:rPr>
        <w:t xml:space="preserve">Event emission: publishes PIG_UPDATED events to Pub/Sub after every edge write, allowing downstream engines to react to graph changes in real time.</w:t>
      </w:r>
    </w:p>
    <w:p>
      <w:pPr>
        <w:pStyle w:val="ListParagraph"/>
        <w:numPr>
          <w:ilvl w:val="0"/>
          <w:numId w:val="1"/>
        </w:numPr>
        <w:spacing w:after="80"/>
      </w:pPr>
      <w:r>
        <w:rPr>
          <w:rFonts w:ascii="Calibri" w:cs="Calibri" w:eastAsia="Calibri" w:hAnsi="Calibri"/>
          <w:color w:val="212121"/>
          <w:sz w:val="22"/>
          <w:szCs w:val="22"/>
        </w:rPr>
        <w:t xml:space="preserve">Audit logging: all PIG mutations are logged to the pig_mutation_log table with: actor_type (engine or human), actor_id, mutation_type, affected_edge_ids, and timestamp.</w:t>
      </w:r>
    </w:p>
    <w:p>
      <w:pPr>
        <w:pStyle w:val="Heading2"/>
        <w:spacing w:after="160" w:before="320"/>
      </w:pPr>
      <w:r>
        <w:rPr>
          <w:rFonts w:ascii="Calibri" w:cs="Calibri" w:eastAsia="Calibri" w:hAnsi="Calibri"/>
          <w:b/>
          <w:bCs/>
          <w:color w:val="2E7D32"/>
          <w:sz w:val="26"/>
          <w:szCs w:val="26"/>
        </w:rPr>
        <w:t xml:space="preserve">8.2 GraphQL Schema (Core Types)</w:t>
      </w:r>
    </w:p>
    <w:p>
      <w:pPr>
        <w:spacing w:after="160"/>
      </w:pPr>
      <w:r>
        <w:rPr>
          <w:rFonts w:ascii="Calibri" w:cs="Calibri" w:eastAsia="Calibri" w:hAnsi="Calibri"/>
          <w:color w:val="212121"/>
          <w:sz w:val="22"/>
          <w:szCs w:val="22"/>
        </w:rPr>
        <w:t xml:space="preserve">The PIG Query Service GraphQL schema includes the following primary query operations:</w:t>
      </w:r>
    </w:p>
    <w:p>
      <w:pPr>
        <w:pStyle w:val="ListParagraph"/>
        <w:numPr>
          <w:ilvl w:val="0"/>
          <w:numId w:val="1"/>
        </w:numPr>
        <w:spacing w:after="80"/>
      </w:pPr>
      <w:r>
        <w:rPr>
          <w:rFonts w:ascii="Calibri" w:cs="Calibri" w:eastAsia="Calibri" w:hAnsi="Calibri"/>
          <w:color w:val="212121"/>
          <w:sz w:val="22"/>
          <w:szCs w:val="22"/>
        </w:rPr>
        <w:t xml:space="preserve">node(entity_type, entity_id, project_id): Returns a single node with all attributes.</w:t>
      </w:r>
    </w:p>
    <w:p>
      <w:pPr>
        <w:pStyle w:val="ListParagraph"/>
        <w:numPr>
          <w:ilvl w:val="0"/>
          <w:numId w:val="1"/>
        </w:numPr>
        <w:spacing w:after="80"/>
      </w:pPr>
      <w:r>
        <w:rPr>
          <w:rFonts w:ascii="Calibri" w:cs="Calibri" w:eastAsia="Calibri" w:hAnsi="Calibri"/>
          <w:color w:val="212121"/>
          <w:sz w:val="22"/>
          <w:szCs w:val="22"/>
        </w:rPr>
        <w:t xml:space="preserve">neighbors(node_id, edge_types, direction, depth, project_id): Returns all nodes within N hops via specified edge types. Core traversal operation used by most engines.</w:t>
      </w:r>
    </w:p>
    <w:p>
      <w:pPr>
        <w:pStyle w:val="ListParagraph"/>
        <w:numPr>
          <w:ilvl w:val="0"/>
          <w:numId w:val="1"/>
        </w:numPr>
        <w:spacing w:after="80"/>
      </w:pPr>
      <w:r>
        <w:rPr>
          <w:rFonts w:ascii="Calibri" w:cs="Calibri" w:eastAsia="Calibri" w:hAnsi="Calibri"/>
          <w:color w:val="212121"/>
          <w:sz w:val="22"/>
          <w:szCs w:val="22"/>
        </w:rPr>
        <w:t xml:space="preserve">path(from_node_id, to_node_id, edge_types, project_id): Returns the shortest weighted path between two nodes.</w:t>
      </w:r>
    </w:p>
    <w:p>
      <w:pPr>
        <w:pStyle w:val="ListParagraph"/>
        <w:numPr>
          <w:ilvl w:val="0"/>
          <w:numId w:val="1"/>
        </w:numPr>
        <w:spacing w:after="80"/>
      </w:pPr>
      <w:r>
        <w:rPr>
          <w:rFonts w:ascii="Calibri" w:cs="Calibri" w:eastAsia="Calibri" w:hAnsi="Calibri"/>
          <w:color w:val="212121"/>
          <w:sz w:val="22"/>
          <w:szCs w:val="22"/>
        </w:rPr>
        <w:t xml:space="preserve">subgraph(root_node_id, depth, project_id): Returns the full subgraph rooted at a node to a given depth.</w:t>
      </w:r>
    </w:p>
    <w:p>
      <w:pPr>
        <w:pStyle w:val="ListParagraph"/>
        <w:numPr>
          <w:ilvl w:val="0"/>
          <w:numId w:val="1"/>
        </w:numPr>
        <w:spacing w:after="80"/>
      </w:pPr>
      <w:r>
        <w:rPr>
          <w:rFonts w:ascii="Calibri" w:cs="Calibri" w:eastAsia="Calibri" w:hAnsi="Calibri"/>
          <w:color w:val="212121"/>
          <w:sz w:val="22"/>
          <w:szCs w:val="22"/>
        </w:rPr>
        <w:t xml:space="preserve">edges(source_node_id, edge_type, project_id): Returns all outbound edges of a given type from a node.</w:t>
      </w:r>
    </w:p>
    <w:p>
      <w:pPr>
        <w:pStyle w:val="ListParagraph"/>
        <w:numPr>
          <w:ilvl w:val="0"/>
          <w:numId w:val="1"/>
        </w:numPr>
        <w:spacing w:after="80"/>
      </w:pPr>
      <w:r>
        <w:rPr>
          <w:rFonts w:ascii="Calibri" w:cs="Calibri" w:eastAsia="Calibri" w:hAnsi="Calibri"/>
          <w:color w:val="212121"/>
          <w:sz w:val="22"/>
          <w:szCs w:val="22"/>
        </w:rPr>
        <w:t xml:space="preserve">inbound_edges(target_node_id, edge_type, project_id): Returns all inbound edges of a given type to a node.</w:t>
      </w:r>
    </w:p>
    <w:p>
      <w:pPr>
        <w:spacing w:after="160"/>
      </w:pPr>
      <w:r>
        <w:rPr>
          <w:rFonts w:ascii="Calibri" w:cs="Calibri" w:eastAsia="Calibri" w:hAnsi="Calibri"/>
          <w:color w:val="212121"/>
          <w:sz w:val="22"/>
          <w:szCs w:val="22"/>
        </w:rPr>
        <w:t xml:space="preserve">Mutation operations:</w:t>
      </w:r>
    </w:p>
    <w:p>
      <w:pPr>
        <w:pStyle w:val="ListParagraph"/>
        <w:numPr>
          <w:ilvl w:val="0"/>
          <w:numId w:val="1"/>
        </w:numPr>
        <w:spacing w:after="80"/>
      </w:pPr>
      <w:r>
        <w:rPr>
          <w:rFonts w:ascii="Calibri" w:cs="Calibri" w:eastAsia="Calibri" w:hAnsi="Calibri"/>
          <w:color w:val="212121"/>
          <w:sz w:val="22"/>
          <w:szCs w:val="22"/>
        </w:rPr>
        <w:t xml:space="preserve">upsert_node(entity_type, entity_id, attributes, project_id): Creates or updates a node.</w:t>
      </w:r>
    </w:p>
    <w:p>
      <w:pPr>
        <w:pStyle w:val="ListParagraph"/>
        <w:numPr>
          <w:ilvl w:val="0"/>
          <w:numId w:val="1"/>
        </w:numPr>
        <w:spacing w:after="80"/>
      </w:pPr>
      <w:r>
        <w:rPr>
          <w:rFonts w:ascii="Calibri" w:cs="Calibri" w:eastAsia="Calibri" w:hAnsi="Calibri"/>
          <w:color w:val="212121"/>
          <w:sz w:val="22"/>
          <w:szCs w:val="22"/>
        </w:rPr>
        <w:t xml:space="preserve">upsert_edge(source_node_id, target_node_id, edge_type, weight, metadata, project_id): Creates or updates an edge. Validates against graph_edge_types.</w:t>
      </w:r>
    </w:p>
    <w:p>
      <w:pPr>
        <w:pStyle w:val="ListParagraph"/>
        <w:numPr>
          <w:ilvl w:val="0"/>
          <w:numId w:val="1"/>
        </w:numPr>
        <w:spacing w:after="80"/>
      </w:pPr>
      <w:r>
        <w:rPr>
          <w:rFonts w:ascii="Calibri" w:cs="Calibri" w:eastAsia="Calibri" w:hAnsi="Calibri"/>
          <w:color w:val="212121"/>
          <w:sz w:val="22"/>
          <w:szCs w:val="22"/>
        </w:rPr>
        <w:t xml:space="preserve">expire_edge(edge_id, project_id): Sets expires_at = now() on the specified edge.</w:t>
      </w:r>
    </w:p>
    <w:p>
      <w:pPr>
        <w:pStyle w:val="ListParagraph"/>
        <w:numPr>
          <w:ilvl w:val="0"/>
          <w:numId w:val="1"/>
        </w:numPr>
        <w:spacing w:after="80"/>
      </w:pPr>
      <w:r>
        <w:rPr>
          <w:rFonts w:ascii="Calibri" w:cs="Calibri" w:eastAsia="Calibri" w:hAnsi="Calibri"/>
          <w:color w:val="212121"/>
          <w:sz w:val="22"/>
          <w:szCs w:val="22"/>
        </w:rPr>
        <w:t xml:space="preserve">override_edge_weight(edge_id, weight, override_by, project_id): Updates edge weight as a human override. Sets metadata.original_weight if not already set.</w:t>
      </w:r>
    </w:p>
    <w:p>
      <w:pPr>
        <w:pStyle w:val="Heading2"/>
        <w:spacing w:after="160" w:before="320"/>
      </w:pPr>
      <w:r>
        <w:rPr>
          <w:rFonts w:ascii="Calibri" w:cs="Calibri" w:eastAsia="Calibri" w:hAnsi="Calibri"/>
          <w:b/>
          <w:bCs/>
          <w:color w:val="2E7D32"/>
          <w:sz w:val="26"/>
          <w:szCs w:val="26"/>
        </w:rPr>
        <w:t xml:space="preserve">8.3 Infrastructure</w:t>
      </w:r>
    </w:p>
    <w:p>
      <w:pPr>
        <w:spacing w:after="160"/>
      </w:pPr>
      <w:r>
        <w:rPr>
          <w:rFonts w:ascii="Calibri" w:cs="Calibri" w:eastAsia="Calibri" w:hAnsi="Calibri"/>
          <w:color w:val="212121"/>
          <w:sz w:val="22"/>
          <w:szCs w:val="22"/>
        </w:rPr>
        <w:t xml:space="preserve">The PIG Query Service runs as a dedicated Cloud Run service (not shared with any engine). Resource configuration: 2 vCPU, 4 GB RAM, min-instances = 2 (always-warm). It connects to PostgreSQL via Cloud SQL Auth Proxy with a connection pool of 20 connections. Redis is a dedicated Memorystore instance shared only with the PIG Query Service.</w:t>
      </w:r>
    </w:p>
    <w:p>
      <w:pPr>
        <w:pStyle w:val="Heading2"/>
        <w:spacing w:after="160" w:before="320"/>
      </w:pPr>
      <w:r>
        <w:rPr>
          <w:rFonts w:ascii="Calibri" w:cs="Calibri" w:eastAsia="Calibri" w:hAnsi="Calibri"/>
          <w:b/>
          <w:bCs/>
          <w:color w:val="2E7D32"/>
          <w:sz w:val="26"/>
          <w:szCs w:val="26"/>
        </w:rPr>
        <w:t xml:space="preserve">8.4 PIG_UPDATED Event</w:t>
      </w:r>
    </w:p>
    <w:p>
      <w:pPr>
        <w:spacing w:after="160"/>
      </w:pPr>
      <w:r>
        <w:rPr>
          <w:rFonts w:ascii="Calibri" w:cs="Calibri" w:eastAsia="Calibri" w:hAnsi="Calibri"/>
          <w:color w:val="212121"/>
          <w:sz w:val="22"/>
          <w:szCs w:val="22"/>
        </w:rPr>
        <w:t xml:space="preserve">After every successful edge write, the PIG Query Service publishes a PIG_UPDATED event to Pub/Sub with the following payload:</w:t>
      </w:r>
    </w:p>
    <w:p>
      <w:pPr>
        <w:pStyle w:val="ListParagraph"/>
        <w:numPr>
          <w:ilvl w:val="0"/>
          <w:numId w:val="1"/>
        </w:numPr>
        <w:spacing w:after="80"/>
      </w:pPr>
      <w:r>
        <w:rPr>
          <w:rFonts w:ascii="Calibri" w:cs="Calibri" w:eastAsia="Calibri" w:hAnsi="Calibri"/>
          <w:color w:val="212121"/>
          <w:sz w:val="22"/>
          <w:szCs w:val="22"/>
        </w:rPr>
        <w:t xml:space="preserve">tenant_id, project_id: scope identifiers.</w:t>
      </w:r>
    </w:p>
    <w:p>
      <w:pPr>
        <w:pStyle w:val="ListParagraph"/>
        <w:numPr>
          <w:ilvl w:val="0"/>
          <w:numId w:val="1"/>
        </w:numPr>
        <w:spacing w:after="80"/>
      </w:pPr>
      <w:r>
        <w:rPr>
          <w:rFonts w:ascii="Calibri" w:cs="Calibri" w:eastAsia="Calibri" w:hAnsi="Calibri"/>
          <w:color w:val="212121"/>
          <w:sz w:val="22"/>
          <w:szCs w:val="22"/>
        </w:rPr>
        <w:t xml:space="preserve">affected_node_ids: array of node IDs whose edges changed.</w:t>
      </w:r>
    </w:p>
    <w:p>
      <w:pPr>
        <w:pStyle w:val="ListParagraph"/>
        <w:numPr>
          <w:ilvl w:val="0"/>
          <w:numId w:val="1"/>
        </w:numPr>
        <w:spacing w:after="80"/>
      </w:pPr>
      <w:r>
        <w:rPr>
          <w:rFonts w:ascii="Calibri" w:cs="Calibri" w:eastAsia="Calibri" w:hAnsi="Calibri"/>
          <w:color w:val="212121"/>
          <w:sz w:val="22"/>
          <w:szCs w:val="22"/>
        </w:rPr>
        <w:t xml:space="preserve">edge_types_changed: array of edge types that were written.</w:t>
      </w:r>
    </w:p>
    <w:p>
      <w:pPr>
        <w:pStyle w:val="ListParagraph"/>
        <w:numPr>
          <w:ilvl w:val="0"/>
          <w:numId w:val="1"/>
        </w:numPr>
        <w:spacing w:after="80"/>
      </w:pPr>
      <w:r>
        <w:rPr>
          <w:rFonts w:ascii="Calibri" w:cs="Calibri" w:eastAsia="Calibri" w:hAnsi="Calibri"/>
          <w:color w:val="212121"/>
          <w:sz w:val="22"/>
          <w:szCs w:val="22"/>
        </w:rPr>
        <w:t xml:space="preserve">change_type: CREATED, UPDATED, or EXPIRED.</w:t>
      </w:r>
    </w:p>
    <w:p>
      <w:pPr>
        <w:pStyle w:val="ListParagraph"/>
        <w:numPr>
          <w:ilvl w:val="0"/>
          <w:numId w:val="1"/>
        </w:numPr>
        <w:spacing w:after="80"/>
      </w:pPr>
      <w:r>
        <w:rPr>
          <w:rFonts w:ascii="Calibri" w:cs="Calibri" w:eastAsia="Calibri" w:hAnsi="Calibri"/>
          <w:color w:val="212121"/>
          <w:sz w:val="22"/>
          <w:szCs w:val="22"/>
        </w:rPr>
        <w:t xml:space="preserve">source_engine: which engine or system triggered the change.</w:t>
      </w:r>
    </w:p>
    <w:p>
      <w:pPr>
        <w:spacing w:after="160"/>
      </w:pPr>
      <w:r>
        <w:rPr>
          <w:rFonts w:ascii="Calibri" w:cs="Calibri" w:eastAsia="Calibri" w:hAnsi="Calibri"/>
          <w:color w:val="212121"/>
          <w:sz w:val="22"/>
          <w:szCs w:val="22"/>
        </w:rPr>
        <w:t xml:space="preserve">Engines subscribe to PIG_UPDATED events filtered by edge_types_changed. For example, the Forecasting Engine subscribes to PRECEDED_BY and BLOCKS edge changes to recompute schedule forecasts.</w:t>
      </w:r>
    </w:p>
    <w:p>
      <w:pPr>
        <w:spacing w:after="120"/>
      </w:pPr>
    </w:p>
    <w:p>
      <w:r>
        <w:br w:type="page"/>
      </w:r>
    </w:p>
    <w:p>
      <w:pPr>
        <w:pStyle w:val="Heading1"/>
        <w:spacing w:after="240" w:before="480"/>
      </w:pPr>
      <w:r>
        <w:rPr>
          <w:rFonts w:ascii="Calibri" w:cs="Calibri" w:eastAsia="Calibri" w:hAnsi="Calibri"/>
          <w:b/>
          <w:bCs/>
          <w:color w:val="1B5E20"/>
          <w:sz w:val="32"/>
          <w:szCs w:val="32"/>
        </w:rPr>
        <w:t xml:space="preserve">Section 9: PIG vs. Relational Schema — When to Use Which</w:t>
      </w:r>
    </w:p>
    <w:p>
      <w:pPr>
        <w:spacing w:after="160"/>
      </w:pPr>
      <w:r>
        <w:rPr>
          <w:rFonts w:ascii="Calibri" w:cs="Calibri" w:eastAsia="Calibri" w:hAnsi="Calibri"/>
          <w:color w:val="212121"/>
          <w:sz w:val="22"/>
          <w:szCs w:val="22"/>
        </w:rPr>
        <w:t xml:space="preserve">The PIG and the relational database are complementary. They are not alternatives — both exist and both serve distinct purposes. The rule is: use the relational database for entity data (what something is), use the PIG for relationship data (how things are connected and with what weight).</w:t>
      </w:r>
    </w:p>
    <w:p>
      <w:pPr>
        <w:spacing w:after="160"/>
      </w:pPr>
      <w:r>
        <w:rPr>
          <w:rFonts w:ascii="Calibri" w:cs="Calibri" w:eastAsia="Calibri" w:hAnsi="Calibri"/>
          <w:color w:val="212121"/>
          <w:sz w:val="22"/>
          <w:szCs w:val="22"/>
        </w:rPr>
        <w:t xml:space="preserve">A useful heuristic: if the question contains the words 'related to', 'depends on', 'impacts', 'connected to', 'cascading', 'chain', 'path', or 'neighborhood' — use the PIG. If the question contains 'value of', 'status of', 'record for', 'audit', or 'history of' — use the relational database.</w:t>
      </w:r>
    </w:p>
    <w:p>
      <w:pPr>
        <w:spacing w:after="120"/>
      </w:pPr>
    </w:p>
    <w:tbl>
      <w:tblPr>
        <w:tblW w:type="dxa" w:w="9360"/>
        <w:tblBorders>
          <w:top w:val="single" w:color="2E7D32" w:sz="4"/>
          <w:left w:val="single" w:color="2E7D32" w:sz="4"/>
          <w:bottom w:val="single" w:color="2E7D32" w:sz="4"/>
          <w:right w:val="single" w:color="2E7D32" w:sz="4"/>
          <w:insideH w:val="single" w:color="auto" w:sz="4"/>
          <w:insideV w:val="single" w:color="auto" w:sz="4"/>
        </w:tblBorders>
      </w:tblPr>
      <w:tblGrid>
        <w:gridCol w:w="2400"/>
        <w:gridCol w:w="3360"/>
        <w:gridCol w:w="3600"/>
      </w:tblGrid>
      <w:tr>
        <w:trPr>
          <w:tblHeader/>
        </w:trPr>
        <w:tc>
          <w:tcPr>
            <w:tcW w:type="dxa" w:w="2400"/>
            <w:shd w:fill="2E7D32" w:color="auto" w:val="clear"/>
          </w:tcPr>
          <w:p>
            <w:pPr>
              <w:spacing w:after="80" w:before="80"/>
            </w:pPr>
            <w:r>
              <w:rPr>
                <w:rFonts w:ascii="Calibri" w:cs="Calibri" w:eastAsia="Calibri" w:hAnsi="Calibri"/>
                <w:b/>
                <w:bCs/>
                <w:color w:val="FFFFFF"/>
                <w:sz w:val="19"/>
                <w:szCs w:val="19"/>
              </w:rPr>
              <w:t xml:space="preserve">Question</w:t>
            </w:r>
          </w:p>
        </w:tc>
        <w:tc>
          <w:tcPr>
            <w:tcW w:type="dxa" w:w="3360"/>
            <w:shd w:fill="2E7D32" w:color="auto" w:val="clear"/>
          </w:tcPr>
          <w:p>
            <w:pPr>
              <w:spacing w:after="80" w:before="80"/>
            </w:pPr>
            <w:r>
              <w:rPr>
                <w:rFonts w:ascii="Calibri" w:cs="Calibri" w:eastAsia="Calibri" w:hAnsi="Calibri"/>
                <w:b/>
                <w:bCs/>
                <w:color w:val="FFFFFF"/>
                <w:sz w:val="19"/>
                <w:szCs w:val="19"/>
              </w:rPr>
              <w:t xml:space="preserve">Use the PIG</w:t>
            </w:r>
          </w:p>
        </w:tc>
        <w:tc>
          <w:tcPr>
            <w:tcW w:type="dxa" w:w="3600"/>
            <w:shd w:fill="2E7D32" w:color="auto" w:val="clear"/>
          </w:tcPr>
          <w:p>
            <w:pPr>
              <w:spacing w:after="80" w:before="80"/>
            </w:pPr>
            <w:r>
              <w:rPr>
                <w:rFonts w:ascii="Calibri" w:cs="Calibri" w:eastAsia="Calibri" w:hAnsi="Calibri"/>
                <w:b/>
                <w:bCs/>
                <w:color w:val="FFFFFF"/>
                <w:sz w:val="19"/>
                <w:szCs w:val="19"/>
              </w:rPr>
              <w:t xml:space="preserve">Use the Relational DB</w:t>
            </w:r>
          </w:p>
        </w:tc>
      </w:tr>
      <w:tr>
        <w:tc>
          <w:tcPr>
            <w:tcW w:type="dxa" w:w="2400"/>
            <w:shd w:fill="FFFFFF" w:color="auto" w:val="clear"/>
          </w:tcPr>
          <w:p>
            <w:pPr>
              <w:spacing w:after="60" w:before="60"/>
            </w:pPr>
            <w:r>
              <w:rPr>
                <w:rFonts w:ascii="Calibri" w:cs="Calibri" w:eastAsia="Calibri" w:hAnsi="Calibri"/>
                <w:color w:val="212121"/>
                <w:sz w:val="18"/>
                <w:szCs w:val="18"/>
              </w:rPr>
              <w:t xml:space="preserve">What is the relationship between entity A and entity B?</w:t>
            </w:r>
          </w:p>
        </w:tc>
        <w:tc>
          <w:tcPr>
            <w:tcW w:type="dxa" w:w="3360"/>
            <w:shd w:fill="FFFFFF" w:color="auto" w:val="clear"/>
          </w:tcPr>
          <w:p>
            <w:pPr>
              <w:spacing w:after="60" w:before="60"/>
            </w:pPr>
            <w:r>
              <w:rPr>
                <w:rFonts w:ascii="Calibri" w:cs="Calibri" w:eastAsia="Calibri" w:hAnsi="Calibri"/>
                <w:color w:val="212121"/>
                <w:sz w:val="18"/>
                <w:szCs w:val="18"/>
              </w:rPr>
              <w:t xml:space="preserve">Yes — traverse edges between nodes A and B</w:t>
            </w:r>
          </w:p>
        </w:tc>
        <w:tc>
          <w:tcPr>
            <w:tcW w:type="dxa" w:w="3600"/>
            <w:shd w:fill="FFFFFF" w:color="auto" w:val="clear"/>
          </w:tcPr>
          <w:p>
            <w:pPr>
              <w:spacing w:after="60" w:before="60"/>
            </w:pPr>
            <w:r>
              <w:rPr>
                <w:rFonts w:ascii="Calibri" w:cs="Calibri" w:eastAsia="Calibri" w:hAnsi="Calibri"/>
                <w:color w:val="212121"/>
                <w:sz w:val="18"/>
                <w:szCs w:val="18"/>
              </w:rPr>
              <w:t xml:space="preserve">No — relational FK does not capture typed, weighted relationships</w:t>
            </w:r>
          </w:p>
        </w:tc>
      </w:tr>
      <w:tr>
        <w:tc>
          <w:tcPr>
            <w:tcW w:type="dxa" w:w="2400"/>
            <w:shd w:fill="F5F5F5" w:color="auto" w:val="clear"/>
          </w:tcPr>
          <w:p>
            <w:pPr>
              <w:spacing w:after="60" w:before="60"/>
            </w:pPr>
            <w:r>
              <w:rPr>
                <w:rFonts w:ascii="Calibri" w:cs="Calibri" w:eastAsia="Calibri" w:hAnsi="Calibri"/>
                <w:color w:val="212121"/>
                <w:sz w:val="18"/>
                <w:szCs w:val="18"/>
              </w:rPr>
              <w:t xml:space="preserve">What is the current status of an activity?</w:t>
            </w:r>
          </w:p>
        </w:tc>
        <w:tc>
          <w:tcPr>
            <w:tcW w:type="dxa" w:w="3360"/>
            <w:shd w:fill="F5F5F5" w:color="auto" w:val="clear"/>
          </w:tcPr>
          <w:p>
            <w:pPr>
              <w:spacing w:after="60" w:before="60"/>
            </w:pPr>
            <w:r>
              <w:rPr>
                <w:rFonts w:ascii="Calibri" w:cs="Calibri" w:eastAsia="Calibri" w:hAnsi="Calibri"/>
                <w:color w:val="212121"/>
                <w:sz w:val="18"/>
                <w:szCs w:val="18"/>
              </w:rPr>
              <w:t xml:space="preserve">No — query relational Activities table for entity data</w:t>
            </w:r>
          </w:p>
        </w:tc>
        <w:tc>
          <w:tcPr>
            <w:tcW w:type="dxa" w:w="3600"/>
            <w:shd w:fill="F5F5F5" w:color="auto" w:val="clear"/>
          </w:tcPr>
          <w:p>
            <w:pPr>
              <w:spacing w:after="60" w:before="60"/>
            </w:pPr>
            <w:r>
              <w:rPr>
                <w:rFonts w:ascii="Calibri" w:cs="Calibri" w:eastAsia="Calibri" w:hAnsi="Calibri"/>
                <w:color w:val="212121"/>
                <w:sz w:val="18"/>
                <w:szCs w:val="18"/>
              </w:rPr>
              <w:t xml:space="preserve">Yes — entity CRUD lives in relational tables</w:t>
            </w:r>
          </w:p>
        </w:tc>
      </w:tr>
      <w:tr>
        <w:tc>
          <w:tcPr>
            <w:tcW w:type="dxa" w:w="2400"/>
            <w:shd w:fill="FFFFFF" w:color="auto" w:val="clear"/>
          </w:tcPr>
          <w:p>
            <w:pPr>
              <w:spacing w:after="60" w:before="60"/>
            </w:pPr>
            <w:r>
              <w:rPr>
                <w:rFonts w:ascii="Calibri" w:cs="Calibri" w:eastAsia="Calibri" w:hAnsi="Calibri"/>
                <w:color w:val="212121"/>
                <w:sz w:val="18"/>
                <w:szCs w:val="18"/>
              </w:rPr>
              <w:t xml:space="preserve">What is the cascading impact of this change?</w:t>
            </w:r>
          </w:p>
        </w:tc>
        <w:tc>
          <w:tcPr>
            <w:tcW w:type="dxa" w:w="3360"/>
            <w:shd w:fill="FFFFFF" w:color="auto" w:val="clear"/>
          </w:tcPr>
          <w:p>
            <w:pPr>
              <w:spacing w:after="60" w:before="60"/>
            </w:pPr>
            <w:r>
              <w:rPr>
                <w:rFonts w:ascii="Calibri" w:cs="Calibri" w:eastAsia="Calibri" w:hAnsi="Calibri"/>
                <w:color w:val="212121"/>
                <w:sz w:val="18"/>
                <w:szCs w:val="18"/>
              </w:rPr>
              <w:t xml:space="preserve">Yes — traverse outbound IMPACTS edges recursively</w:t>
            </w:r>
          </w:p>
        </w:tc>
        <w:tc>
          <w:tcPr>
            <w:tcW w:type="dxa" w:w="3600"/>
            <w:shd w:fill="FFFFFF" w:color="auto" w:val="clear"/>
          </w:tcPr>
          <w:p>
            <w:pPr>
              <w:spacing w:after="60" w:before="60"/>
            </w:pPr>
            <w:r>
              <w:rPr>
                <w:rFonts w:ascii="Calibri" w:cs="Calibri" w:eastAsia="Calibri" w:hAnsi="Calibri"/>
                <w:color w:val="212121"/>
                <w:sz w:val="18"/>
                <w:szCs w:val="18"/>
              </w:rPr>
              <w:t xml:space="preserve">No — impact traversal requires graph, not relational join</w:t>
            </w:r>
          </w:p>
        </w:tc>
      </w:tr>
      <w:tr>
        <w:tc>
          <w:tcPr>
            <w:tcW w:type="dxa" w:w="2400"/>
            <w:shd w:fill="F5F5F5" w:color="auto" w:val="clear"/>
          </w:tcPr>
          <w:p>
            <w:pPr>
              <w:spacing w:after="60" w:before="60"/>
            </w:pPr>
            <w:r>
              <w:rPr>
                <w:rFonts w:ascii="Calibri" w:cs="Calibri" w:eastAsia="Calibri" w:hAnsi="Calibri"/>
                <w:color w:val="212121"/>
                <w:sz w:val="18"/>
                <w:szCs w:val="18"/>
              </w:rPr>
              <w:t xml:space="preserve">What is the evidence score for this activity?</w:t>
            </w:r>
          </w:p>
        </w:tc>
        <w:tc>
          <w:tcPr>
            <w:tcW w:type="dxa" w:w="3360"/>
            <w:shd w:fill="F5F5F5" w:color="auto" w:val="clear"/>
          </w:tcPr>
          <w:p>
            <w:pPr>
              <w:spacing w:after="60" w:before="60"/>
            </w:pPr>
            <w:r>
              <w:rPr>
                <w:rFonts w:ascii="Calibri" w:cs="Calibri" w:eastAsia="Calibri" w:hAnsi="Calibri"/>
                <w:color w:val="212121"/>
                <w:sz w:val="18"/>
                <w:szCs w:val="18"/>
              </w:rPr>
              <w:t xml:space="preserve">No — evidence_score is an attribute computed by the Evidence Engine, stored on the relational Activity record</w:t>
            </w:r>
          </w:p>
        </w:tc>
        <w:tc>
          <w:tcPr>
            <w:tcW w:type="dxa" w:w="3600"/>
            <w:shd w:fill="F5F5F5" w:color="auto" w:val="clear"/>
          </w:tcPr>
          <w:p>
            <w:pPr>
              <w:spacing w:after="60" w:before="60"/>
            </w:pPr>
            <w:r>
              <w:rPr>
                <w:rFonts w:ascii="Calibri" w:cs="Calibri" w:eastAsia="Calibri" w:hAnsi="Calibri"/>
                <w:color w:val="212121"/>
                <w:sz w:val="18"/>
                <w:szCs w:val="18"/>
              </w:rPr>
              <w:t xml:space="preserve">Yes</w:t>
            </w:r>
          </w:p>
        </w:tc>
      </w:tr>
      <w:tr>
        <w:tc>
          <w:tcPr>
            <w:tcW w:type="dxa" w:w="2400"/>
            <w:shd w:fill="FFFFFF" w:color="auto" w:val="clear"/>
          </w:tcPr>
          <w:p>
            <w:pPr>
              <w:spacing w:after="60" w:before="60"/>
            </w:pPr>
            <w:r>
              <w:rPr>
                <w:rFonts w:ascii="Calibri" w:cs="Calibri" w:eastAsia="Calibri" w:hAnsi="Calibri"/>
                <w:color w:val="212121"/>
                <w:sz w:val="18"/>
                <w:szCs w:val="18"/>
              </w:rPr>
              <w:t xml:space="preserve">Which drawings conflict with the current schedule?</w:t>
            </w:r>
          </w:p>
        </w:tc>
        <w:tc>
          <w:tcPr>
            <w:tcW w:type="dxa" w:w="3360"/>
            <w:shd w:fill="FFFFFF" w:color="auto" w:val="clear"/>
          </w:tcPr>
          <w:p>
            <w:pPr>
              <w:spacing w:after="60" w:before="60"/>
            </w:pPr>
            <w:r>
              <w:rPr>
                <w:rFonts w:ascii="Calibri" w:cs="Calibri" w:eastAsia="Calibri" w:hAnsi="Calibri"/>
                <w:color w:val="212121"/>
                <w:sz w:val="18"/>
                <w:szCs w:val="18"/>
              </w:rPr>
              <w:t xml:space="preserve">Yes — CONFLICTS_WITH edges between Drawing and Schedule nodes</w:t>
            </w:r>
          </w:p>
        </w:tc>
        <w:tc>
          <w:tcPr>
            <w:tcW w:type="dxa" w:w="3600"/>
            <w:shd w:fill="FFFFFF" w:color="auto" w:val="clear"/>
          </w:tcPr>
          <w:p>
            <w:pPr>
              <w:spacing w:after="60" w:before="60"/>
            </w:pPr>
            <w:r>
              <w:rPr>
                <w:rFonts w:ascii="Calibri" w:cs="Calibri" w:eastAsia="Calibri" w:hAnsi="Calibri"/>
                <w:color w:val="212121"/>
                <w:sz w:val="18"/>
                <w:szCs w:val="18"/>
              </w:rPr>
              <w:t xml:space="preserve">No — contradiction detection requires graph comparison</w:t>
            </w:r>
          </w:p>
        </w:tc>
      </w:tr>
      <w:tr>
        <w:tc>
          <w:tcPr>
            <w:tcW w:type="dxa" w:w="2400"/>
            <w:shd w:fill="F5F5F5" w:color="auto" w:val="clear"/>
          </w:tcPr>
          <w:p>
            <w:pPr>
              <w:spacing w:after="60" w:before="60"/>
            </w:pPr>
            <w:r>
              <w:rPr>
                <w:rFonts w:ascii="Calibri" w:cs="Calibri" w:eastAsia="Calibri" w:hAnsi="Calibri"/>
                <w:color w:val="212121"/>
                <w:sz w:val="18"/>
                <w:szCs w:val="18"/>
              </w:rPr>
              <w:t xml:space="preserve">Which activities are in the critical path?</w:t>
            </w:r>
          </w:p>
        </w:tc>
        <w:tc>
          <w:tcPr>
            <w:tcW w:type="dxa" w:w="3360"/>
            <w:shd w:fill="F5F5F5" w:color="auto" w:val="clear"/>
          </w:tcPr>
          <w:p>
            <w:pPr>
              <w:spacing w:after="60" w:before="60"/>
            </w:pPr>
            <w:r>
              <w:rPr>
                <w:rFonts w:ascii="Calibri" w:cs="Calibri" w:eastAsia="Calibri" w:hAnsi="Calibri"/>
                <w:color w:val="212121"/>
                <w:sz w:val="18"/>
                <w:szCs w:val="18"/>
              </w:rPr>
              <w:t xml:space="preserve">Yes — traverse PRECEDED_BY chains to compute float</w:t>
            </w:r>
          </w:p>
        </w:tc>
        <w:tc>
          <w:tcPr>
            <w:tcW w:type="dxa" w:w="3600"/>
            <w:shd w:fill="F5F5F5" w:color="auto" w:val="clear"/>
          </w:tcPr>
          <w:p>
            <w:pPr>
              <w:spacing w:after="60" w:before="60"/>
            </w:pPr>
            <w:r>
              <w:rPr>
                <w:rFonts w:ascii="Calibri" w:cs="Calibri" w:eastAsia="Calibri" w:hAnsi="Calibri"/>
                <w:color w:val="212121"/>
                <w:sz w:val="18"/>
                <w:szCs w:val="18"/>
              </w:rPr>
              <w:t xml:space="preserve">No — CPM requires recursive traversal, not relational aggregation</w:t>
            </w:r>
          </w:p>
        </w:tc>
      </w:tr>
      <w:tr>
        <w:tc>
          <w:tcPr>
            <w:tcW w:type="dxa" w:w="2400"/>
            <w:shd w:fill="FFFFFF" w:color="auto" w:val="clear"/>
          </w:tcPr>
          <w:p>
            <w:pPr>
              <w:spacing w:after="60" w:before="60"/>
            </w:pPr>
            <w:r>
              <w:rPr>
                <w:rFonts w:ascii="Calibri" w:cs="Calibri" w:eastAsia="Calibri" w:hAnsi="Calibri"/>
                <w:color w:val="212121"/>
                <w:sz w:val="18"/>
                <w:szCs w:val="18"/>
              </w:rPr>
              <w:t xml:space="preserve">Audit trail for a change order?</w:t>
            </w:r>
          </w:p>
        </w:tc>
        <w:tc>
          <w:tcPr>
            <w:tcW w:type="dxa" w:w="3360"/>
            <w:shd w:fill="FFFFFF" w:color="auto" w:val="clear"/>
          </w:tcPr>
          <w:p>
            <w:pPr>
              <w:spacing w:after="60" w:before="60"/>
            </w:pPr>
            <w:r>
              <w:rPr>
                <w:rFonts w:ascii="Calibri" w:cs="Calibri" w:eastAsia="Calibri" w:hAnsi="Calibri"/>
                <w:color w:val="212121"/>
                <w:sz w:val="18"/>
                <w:szCs w:val="18"/>
              </w:rPr>
              <w:t xml:space="preserve">No — audit trail is stored in the relational change_orders_audit table</w:t>
            </w:r>
          </w:p>
        </w:tc>
        <w:tc>
          <w:tcPr>
            <w:tcW w:type="dxa" w:w="3600"/>
            <w:shd w:fill="FFFFFF" w:color="auto" w:val="clear"/>
          </w:tcPr>
          <w:p>
            <w:pPr>
              <w:spacing w:after="60" w:before="60"/>
            </w:pPr>
            <w:r>
              <w:rPr>
                <w:rFonts w:ascii="Calibri" w:cs="Calibri" w:eastAsia="Calibri" w:hAnsi="Calibri"/>
                <w:color w:val="212121"/>
                <w:sz w:val="18"/>
                <w:szCs w:val="18"/>
              </w:rPr>
              <w:t xml:space="preserve">Yes — audit tables are relational</w:t>
            </w:r>
          </w:p>
        </w:tc>
      </w:tr>
      <w:tr>
        <w:tc>
          <w:tcPr>
            <w:tcW w:type="dxa" w:w="2400"/>
            <w:shd w:fill="F5F5F5" w:color="auto" w:val="clear"/>
          </w:tcPr>
          <w:p>
            <w:pPr>
              <w:spacing w:after="60" w:before="60"/>
            </w:pPr>
            <w:r>
              <w:rPr>
                <w:rFonts w:ascii="Calibri" w:cs="Calibri" w:eastAsia="Calibri" w:hAnsi="Calibri"/>
                <w:color w:val="212121"/>
                <w:sz w:val="18"/>
                <w:szCs w:val="18"/>
              </w:rPr>
              <w:t xml:space="preserve">What entities should appear in this workspace?</w:t>
            </w:r>
          </w:p>
        </w:tc>
        <w:tc>
          <w:tcPr>
            <w:tcW w:type="dxa" w:w="3360"/>
            <w:shd w:fill="F5F5F5" w:color="auto" w:val="clear"/>
          </w:tcPr>
          <w:p>
            <w:pPr>
              <w:spacing w:after="60" w:before="60"/>
            </w:pPr>
            <w:r>
              <w:rPr>
                <w:rFonts w:ascii="Calibri" w:cs="Calibri" w:eastAsia="Calibri" w:hAnsi="Calibri"/>
                <w:color w:val="212121"/>
                <w:sz w:val="18"/>
                <w:szCs w:val="18"/>
              </w:rPr>
              <w:t xml:space="preserve">Yes — retrieve 2-hop neighborhood of the workspace root node</w:t>
            </w:r>
          </w:p>
        </w:tc>
        <w:tc>
          <w:tcPr>
            <w:tcW w:type="dxa" w:w="3600"/>
            <w:shd w:fill="F5F5F5" w:color="auto" w:val="clear"/>
          </w:tcPr>
          <w:p>
            <w:pPr>
              <w:spacing w:after="60" w:before="60"/>
            </w:pPr>
            <w:r>
              <w:rPr>
                <w:rFonts w:ascii="Calibri" w:cs="Calibri" w:eastAsia="Calibri" w:hAnsi="Calibri"/>
                <w:color w:val="212121"/>
                <w:sz w:val="18"/>
                <w:szCs w:val="18"/>
              </w:rPr>
              <w:t xml:space="preserve">No — workspace population requires graph context, not entity lookup</w:t>
            </w:r>
          </w:p>
        </w:tc>
      </w:tr>
      <w:tr>
        <w:tc>
          <w:tcPr>
            <w:tcW w:type="dxa" w:w="2400"/>
            <w:shd w:fill="FFFFFF" w:color="auto" w:val="clear"/>
          </w:tcPr>
          <w:p>
            <w:pPr>
              <w:spacing w:after="60" w:before="60"/>
            </w:pPr>
            <w:r>
              <w:rPr>
                <w:rFonts w:ascii="Calibri" w:cs="Calibri" w:eastAsia="Calibri" w:hAnsi="Calibri"/>
                <w:color w:val="212121"/>
                <w:sz w:val="18"/>
                <w:szCs w:val="18"/>
              </w:rPr>
              <w:t xml:space="preserve">Generate a report of milestone dates?</w:t>
            </w:r>
          </w:p>
        </w:tc>
        <w:tc>
          <w:tcPr>
            <w:tcW w:type="dxa" w:w="3360"/>
            <w:shd w:fill="FFFFFF" w:color="auto" w:val="clear"/>
          </w:tcPr>
          <w:p>
            <w:pPr>
              <w:spacing w:after="60" w:before="60"/>
            </w:pPr>
            <w:r>
              <w:rPr>
                <w:rFonts w:ascii="Calibri" w:cs="Calibri" w:eastAsia="Calibri" w:hAnsi="Calibri"/>
                <w:color w:val="212121"/>
                <w:sz w:val="18"/>
                <w:szCs w:val="18"/>
              </w:rPr>
              <w:t xml:space="preserve">No — milestone dates are attributes on Milestone entities in the relational table</w:t>
            </w:r>
          </w:p>
        </w:tc>
        <w:tc>
          <w:tcPr>
            <w:tcW w:type="dxa" w:w="3600"/>
            <w:shd w:fill="FFFFFF" w:color="auto" w:val="clear"/>
          </w:tcPr>
          <w:p>
            <w:pPr>
              <w:spacing w:after="60" w:before="60"/>
            </w:pPr>
            <w:r>
              <w:rPr>
                <w:rFonts w:ascii="Calibri" w:cs="Calibri" w:eastAsia="Calibri" w:hAnsi="Calibri"/>
                <w:color w:val="212121"/>
                <w:sz w:val="18"/>
                <w:szCs w:val="18"/>
              </w:rPr>
              <w:t xml:space="preserve">Yes</w:t>
            </w:r>
          </w:p>
        </w:tc>
      </w:tr>
      <w:tr>
        <w:tc>
          <w:tcPr>
            <w:tcW w:type="dxa" w:w="2400"/>
            <w:shd w:fill="F5F5F5" w:color="auto" w:val="clear"/>
          </w:tcPr>
          <w:p>
            <w:pPr>
              <w:spacing w:after="60" w:before="60"/>
            </w:pPr>
            <w:r>
              <w:rPr>
                <w:rFonts w:ascii="Calibri" w:cs="Calibri" w:eastAsia="Calibri" w:hAnsi="Calibri"/>
                <w:color w:val="212121"/>
                <w:sz w:val="18"/>
                <w:szCs w:val="18"/>
              </w:rPr>
              <w:t xml:space="preserve">Detect that vendor A is 3 degrees of separation from risk R?</w:t>
            </w:r>
          </w:p>
        </w:tc>
        <w:tc>
          <w:tcPr>
            <w:tcW w:type="dxa" w:w="3360"/>
            <w:shd w:fill="F5F5F5" w:color="auto" w:val="clear"/>
          </w:tcPr>
          <w:p>
            <w:pPr>
              <w:spacing w:after="60" w:before="60"/>
            </w:pPr>
            <w:r>
              <w:rPr>
                <w:rFonts w:ascii="Calibri" w:cs="Calibri" w:eastAsia="Calibri" w:hAnsi="Calibri"/>
                <w:color w:val="212121"/>
                <w:sz w:val="18"/>
                <w:szCs w:val="18"/>
              </w:rPr>
              <w:t xml:space="preserve">Yes — graph path query from Vendor node to Risk node</w:t>
            </w:r>
          </w:p>
        </w:tc>
        <w:tc>
          <w:tcPr>
            <w:tcW w:type="dxa" w:w="3600"/>
            <w:shd w:fill="F5F5F5" w:color="auto" w:val="clear"/>
          </w:tcPr>
          <w:p>
            <w:pPr>
              <w:spacing w:after="60" w:before="60"/>
            </w:pPr>
            <w:r>
              <w:rPr>
                <w:rFonts w:ascii="Calibri" w:cs="Calibri" w:eastAsia="Calibri" w:hAnsi="Calibri"/>
                <w:color w:val="212121"/>
                <w:sz w:val="18"/>
                <w:szCs w:val="18"/>
              </w:rPr>
              <w:t xml:space="preserve">No — multi-hop relationship traversal requires graph</w:t>
            </w:r>
          </w:p>
        </w:tc>
      </w:tr>
    </w:tbl>
    <w:p>
      <w:pPr>
        <w:spacing w:after="120"/>
      </w:pPr>
    </w:p>
    <w:p>
      <w:pPr>
        <w:spacing w:after="160"/>
      </w:pPr>
      <w:r>
        <w:rPr>
          <w:rFonts w:ascii="Calibri" w:cs="Calibri" w:eastAsia="Calibri" w:hAnsi="Calibri"/>
          <w:color w:val="212121"/>
          <w:sz w:val="22"/>
          <w:szCs w:val="22"/>
        </w:rPr>
        <w:t xml:space="preserve">Entity Workspace population is a hybrid pattern: the workspace root entity is fetched from the relational database, then the PIG is queried for its neighborhood (all connected nodes within 2 hops), and then each connected entity is fetched from the relational database for its current attribute values. The PIG provides the relationship map; the relational database provides the entity data.</w:t>
      </w:r>
    </w:p>
    <w:p>
      <w:pPr>
        <w:spacing w:after="120"/>
      </w:pPr>
    </w:p>
    <w:p>
      <w:r>
        <w:br w:type="page"/>
      </w:r>
    </w:p>
    <w:p>
      <w:pPr>
        <w:pStyle w:val="Heading1"/>
        <w:spacing w:after="240" w:before="480"/>
      </w:pPr>
      <w:r>
        <w:rPr>
          <w:rFonts w:ascii="Calibri" w:cs="Calibri" w:eastAsia="Calibri" w:hAnsi="Calibri"/>
          <w:b/>
          <w:bCs/>
          <w:color w:val="1B5E20"/>
          <w:sz w:val="32"/>
          <w:szCs w:val="32"/>
        </w:rPr>
        <w:t xml:space="preserve">Section 10: PIG Evolution Path</w:t>
      </w:r>
    </w:p>
    <w:p>
      <w:pPr>
        <w:spacing w:after="160"/>
      </w:pPr>
      <w:r>
        <w:rPr>
          <w:rFonts w:ascii="Calibri" w:cs="Calibri" w:eastAsia="Calibri" w:hAnsi="Calibri"/>
          <w:color w:val="212121"/>
          <w:sz w:val="22"/>
          <w:szCs w:val="22"/>
        </w:rPr>
        <w:t xml:space="preserve">The PIG is designed to evolve with the scale and scope of Green PM. The v5 implementation makes deliberate trade-offs that will be revisited as the platform scales.</w:t>
      </w:r>
    </w:p>
    <w:p>
      <w:pPr>
        <w:pStyle w:val="Heading2"/>
        <w:spacing w:after="160" w:before="320"/>
      </w:pPr>
      <w:r>
        <w:rPr>
          <w:rFonts w:ascii="Calibri" w:cs="Calibri" w:eastAsia="Calibri" w:hAnsi="Calibri"/>
          <w:b/>
          <w:bCs/>
          <w:color w:val="2E7D32"/>
          <w:sz w:val="26"/>
          <w:szCs w:val="26"/>
        </w:rPr>
        <w:t xml:space="preserve">v5: PostgreSQL Implementation (Current)</w:t>
      </w:r>
    </w:p>
    <w:p>
      <w:pPr>
        <w:spacing w:after="160"/>
      </w:pPr>
      <w:r>
        <w:rPr>
          <w:rFonts w:ascii="Calibri" w:cs="Calibri" w:eastAsia="Calibri" w:hAnsi="Calibri"/>
          <w:color w:val="212121"/>
          <w:sz w:val="22"/>
          <w:szCs w:val="22"/>
        </w:rPr>
        <w:t xml:space="preserve">Scale: single-project PIG. Up to approximately 50,000 nodes and 500,000 edges per project. PostgreSQL recursive CTEs with the indexes described in Section 7 handle all traversal requirements at this scale with sub-second response times.</w:t>
      </w:r>
    </w:p>
    <w:p>
      <w:pPr>
        <w:pStyle w:val="ListParagraph"/>
        <w:numPr>
          <w:ilvl w:val="0"/>
          <w:numId w:val="1"/>
        </w:numPr>
        <w:spacing w:after="80"/>
      </w:pPr>
      <w:r>
        <w:rPr>
          <w:rFonts w:ascii="Calibri" w:cs="Calibri" w:eastAsia="Calibri" w:hAnsi="Calibri"/>
          <w:color w:val="212121"/>
          <w:sz w:val="22"/>
          <w:szCs w:val="22"/>
        </w:rPr>
        <w:t xml:space="preserve">Traversal depth limit: 10 hops (configurable). Deep traversals beyond 10 hops are broken into multiple queries by the PIG Query Service.</w:t>
      </w:r>
    </w:p>
    <w:p>
      <w:pPr>
        <w:pStyle w:val="ListParagraph"/>
        <w:numPr>
          <w:ilvl w:val="0"/>
          <w:numId w:val="1"/>
        </w:numPr>
        <w:spacing w:after="80"/>
      </w:pPr>
      <w:r>
        <w:rPr>
          <w:rFonts w:ascii="Calibri" w:cs="Calibri" w:eastAsia="Calibri" w:hAnsi="Calibri"/>
          <w:color w:val="212121"/>
          <w:sz w:val="22"/>
          <w:szCs w:val="22"/>
        </w:rPr>
        <w:t xml:space="preserve">Redis cache TTL: 60 seconds for engine queries. Effective cache hit rate in production is expected above 80% for dashboard queries.</w:t>
      </w:r>
    </w:p>
    <w:p>
      <w:pPr>
        <w:pStyle w:val="ListParagraph"/>
        <w:numPr>
          <w:ilvl w:val="0"/>
          <w:numId w:val="1"/>
        </w:numPr>
        <w:spacing w:after="80"/>
      </w:pPr>
      <w:r>
        <w:rPr>
          <w:rFonts w:ascii="Calibri" w:cs="Calibri" w:eastAsia="Calibri" w:hAnsi="Calibri"/>
          <w:color w:val="212121"/>
          <w:sz w:val="22"/>
          <w:szCs w:val="22"/>
        </w:rPr>
        <w:t xml:space="preserve">Concurrent write limit: approximately 500 edge writes per second per project — sufficient for v5 event volumes.</w:t>
      </w:r>
    </w:p>
    <w:p>
      <w:pPr>
        <w:pStyle w:val="Heading2"/>
        <w:spacing w:after="160" w:before="320"/>
      </w:pPr>
      <w:r>
        <w:rPr>
          <w:rFonts w:ascii="Calibri" w:cs="Calibri" w:eastAsia="Calibri" w:hAnsi="Calibri"/>
          <w:b/>
          <w:bCs/>
          <w:color w:val="2E7D32"/>
          <w:sz w:val="26"/>
          <w:szCs w:val="26"/>
        </w:rPr>
        <w:t xml:space="preserve">v6: Dedicated Graph Database (Multi-Project Analytics)</w:t>
      </w:r>
    </w:p>
    <w:p>
      <w:pPr>
        <w:spacing w:after="160"/>
      </w:pPr>
      <w:r>
        <w:rPr>
          <w:rFonts w:ascii="Calibri" w:cs="Calibri" w:eastAsia="Calibri" w:hAnsi="Calibri"/>
          <w:color w:val="212121"/>
          <w:sz w:val="22"/>
          <w:szCs w:val="22"/>
        </w:rPr>
        <w:t xml:space="preserve">When Green PM v6 introduces cross-project analytics — comparing performance across multiple projects for the same client, or benchmarking vendor performance across an entire project portfolio — the PostgreSQL PIG will reach its scale limits for cross-project traversals.</w:t>
      </w:r>
    </w:p>
    <w:p>
      <w:pPr>
        <w:spacing w:after="160"/>
      </w:pPr>
      <w:r>
        <w:rPr>
          <w:rFonts w:ascii="Calibri" w:cs="Calibri" w:eastAsia="Calibri" w:hAnsi="Calibri"/>
          <w:color w:val="212121"/>
          <w:sz w:val="22"/>
          <w:szCs w:val="22"/>
        </w:rPr>
        <w:t xml:space="preserve">At v6, the migration path is:</w:t>
      </w:r>
    </w:p>
    <w:p>
      <w:pPr>
        <w:pStyle w:val="ListParagraph"/>
        <w:numPr>
          <w:ilvl w:val="0"/>
          <w:numId w:val="1"/>
        </w:numPr>
        <w:spacing w:after="80"/>
      </w:pPr>
      <w:r>
        <w:rPr>
          <w:rFonts w:ascii="Calibri" w:cs="Calibri" w:eastAsia="Calibri" w:hAnsi="Calibri"/>
          <w:color w:val="212121"/>
          <w:sz w:val="22"/>
          <w:szCs w:val="22"/>
        </w:rPr>
        <w:t xml:space="preserve">Introduce a dedicated graph database alongside PostgreSQL. Leading candidates: Neo4j (mature, Cypher query language) or Amazon Neptune (managed, Gremlin and SPARQL).</w:t>
      </w:r>
    </w:p>
    <w:p>
      <w:pPr>
        <w:pStyle w:val="ListParagraph"/>
        <w:numPr>
          <w:ilvl w:val="0"/>
          <w:numId w:val="1"/>
        </w:numPr>
        <w:spacing w:after="80"/>
      </w:pPr>
      <w:r>
        <w:rPr>
          <w:rFonts w:ascii="Calibri" w:cs="Calibri" w:eastAsia="Calibri" w:hAnsi="Calibri"/>
          <w:color w:val="212121"/>
          <w:sz w:val="22"/>
          <w:szCs w:val="22"/>
        </w:rPr>
        <w:t xml:space="preserve">The PIG Query Service GraphQL API does not change — the underlying storage swaps. Engines are insulated from the change by the GraphQL abstraction layer.</w:t>
      </w:r>
    </w:p>
    <w:p>
      <w:pPr>
        <w:pStyle w:val="ListParagraph"/>
        <w:numPr>
          <w:ilvl w:val="0"/>
          <w:numId w:val="1"/>
        </w:numPr>
        <w:spacing w:after="80"/>
      </w:pPr>
      <w:r>
        <w:rPr>
          <w:rFonts w:ascii="Calibri" w:cs="Calibri" w:eastAsia="Calibri" w:hAnsi="Calibri"/>
          <w:color w:val="212121"/>
          <w:sz w:val="22"/>
          <w:szCs w:val="22"/>
        </w:rPr>
        <w:t xml:space="preserve">PostgreSQL graph tables are retained as the write-through source of truth. The graph database is a read replica populated via change data capture.</w:t>
      </w:r>
    </w:p>
    <w:p>
      <w:pPr>
        <w:pStyle w:val="ListParagraph"/>
        <w:numPr>
          <w:ilvl w:val="0"/>
          <w:numId w:val="1"/>
        </w:numPr>
        <w:spacing w:after="80"/>
      </w:pPr>
      <w:r>
        <w:rPr>
          <w:rFonts w:ascii="Calibri" w:cs="Calibri" w:eastAsia="Calibri" w:hAnsi="Calibri"/>
          <w:color w:val="212121"/>
          <w:sz w:val="22"/>
          <w:szCs w:val="22"/>
        </w:rPr>
        <w:t xml:space="preserve">Cross-project analytics queries route to the graph database. Single-project queries continue routing to PostgreSQL until PostgreSQL performance degrades below threshold.</w:t>
      </w:r>
    </w:p>
    <w:p>
      <w:pPr>
        <w:pStyle w:val="Heading2"/>
        <w:spacing w:after="160" w:before="320"/>
      </w:pPr>
      <w:r>
        <w:rPr>
          <w:rFonts w:ascii="Calibri" w:cs="Calibri" w:eastAsia="Calibri" w:hAnsi="Calibri"/>
          <w:b/>
          <w:bCs/>
          <w:color w:val="2E7D32"/>
          <w:sz w:val="26"/>
          <w:szCs w:val="26"/>
        </w:rPr>
        <w:t xml:space="preserve">v7: Cross-Project Knowledge Graph (Cross-Tenant Intelligence)</w:t>
      </w:r>
    </w:p>
    <w:p>
      <w:pPr>
        <w:spacing w:after="160"/>
      </w:pPr>
      <w:r>
        <w:rPr>
          <w:rFonts w:ascii="Calibri" w:cs="Calibri" w:eastAsia="Calibri" w:hAnsi="Calibri"/>
          <w:color w:val="212121"/>
          <w:sz w:val="22"/>
          <w:szCs w:val="22"/>
        </w:rPr>
        <w:t xml:space="preserve">In v7, the PIG evolves into a cross-tenant knowledge graph — an anonymised, aggregated relationship graph across all tenant projects. This powers:</w:t>
      </w:r>
    </w:p>
    <w:p>
      <w:pPr>
        <w:pStyle w:val="ListParagraph"/>
        <w:numPr>
          <w:ilvl w:val="0"/>
          <w:numId w:val="1"/>
        </w:numPr>
        <w:spacing w:after="80"/>
      </w:pPr>
      <w:r>
        <w:rPr>
          <w:rFonts w:ascii="Calibri" w:cs="Calibri" w:eastAsia="Calibri" w:hAnsi="Calibri"/>
          <w:color w:val="212121"/>
          <w:sz w:val="22"/>
          <w:szCs w:val="22"/>
        </w:rPr>
        <w:t xml:space="preserve">Benchmarking: 'In similar EPC projects at this stage, the typical delay profile for a vendor of this category is 12 days.' Sourced from anonymised cross-tenant PIG patterns.</w:t>
      </w:r>
    </w:p>
    <w:p>
      <w:pPr>
        <w:pStyle w:val="ListParagraph"/>
        <w:numPr>
          <w:ilvl w:val="0"/>
          <w:numId w:val="1"/>
        </w:numPr>
        <w:spacing w:after="80"/>
      </w:pPr>
      <w:r>
        <w:rPr>
          <w:rFonts w:ascii="Calibri" w:cs="Calibri" w:eastAsia="Calibri" w:hAnsi="Calibri"/>
          <w:color w:val="212121"/>
          <w:sz w:val="22"/>
          <w:szCs w:val="22"/>
        </w:rPr>
        <w:t xml:space="preserve">Risk prediction: 'In 78% of projects where this RAISES_RISK_TO pattern occurred, the downstream activity was delayed by more than 14 days.' Sourced from historical cross-tenant traversals.</w:t>
      </w:r>
    </w:p>
    <w:p>
      <w:pPr>
        <w:pStyle w:val="ListParagraph"/>
        <w:numPr>
          <w:ilvl w:val="0"/>
          <w:numId w:val="1"/>
        </w:numPr>
        <w:spacing w:after="80"/>
      </w:pPr>
      <w:r>
        <w:rPr>
          <w:rFonts w:ascii="Calibri" w:cs="Calibri" w:eastAsia="Calibri" w:hAnsi="Calibri"/>
          <w:color w:val="212121"/>
          <w:sz w:val="22"/>
          <w:szCs w:val="22"/>
        </w:rPr>
        <w:t xml:space="preserve">Simulation calibration: the Simulation Engine uses cross-tenant historical edge weight distributions to calibrate its forward projections.</w:t>
      </w:r>
    </w:p>
    <w:p>
      <w:pPr>
        <w:spacing w:after="160"/>
      </w:pPr>
      <w:r>
        <w:rPr>
          <w:rFonts w:ascii="Calibri" w:cs="Calibri" w:eastAsia="Calibri" w:hAnsi="Calibri"/>
          <w:color w:val="212121"/>
          <w:sz w:val="22"/>
          <w:szCs w:val="22"/>
        </w:rPr>
        <w:t xml:space="preserve">The cross-tenant knowledge graph is opt-in per tenant and subject to full anonymisation — no project names, vendor names, or person names are included. Only anonymised entity types, edge types, weights, and outcomes are aggregated.</w:t>
      </w:r>
    </w:p>
    <w:p>
      <w:pPr>
        <w:spacing w:after="160"/>
      </w:pPr>
      <w:r>
        <w:rPr>
          <w:rFonts w:ascii="Calibri" w:cs="Calibri" w:eastAsia="Calibri" w:hAnsi="Calibri"/>
          <w:color w:val="212121"/>
          <w:sz w:val="22"/>
          <w:szCs w:val="22"/>
        </w:rPr>
        <w:t xml:space="preserve">This evolution path is the long-term commercial moat of Green PM: a proprietary cross-tenant knowledge graph trained on real EPC project relationships, unavailable to any competitor starting from zero.</w:t>
      </w:r>
    </w:p>
    <w:p>
      <w:pPr>
        <w:spacing w:after="120"/>
      </w:pPr>
    </w:p>
    <w:p>
      <w:pPr>
        <w:pBdr>
          <w:top w:val="single" w:color="2E7D32" w:sz="4"/>
        </w:pBdr>
        <w:spacing w:after="240" w:before="240"/>
      </w:pPr>
    </w:p>
    <w:p>
      <w:pPr>
        <w:spacing w:after="80"/>
        <w:jc w:val="center"/>
      </w:pPr>
      <w:r>
        <w:rPr>
          <w:rFonts w:ascii="Calibri" w:cs="Calibri" w:eastAsia="Calibri" w:hAnsi="Calibri"/>
          <w:i/>
          <w:iCs/>
          <w:color w:val="757575"/>
          <w:sz w:val="18"/>
          <w:szCs w:val="18"/>
        </w:rPr>
        <w:t xml:space="preserve">Green PM v5 — Project Intelligence Graph Architecture Reference</w:t>
      </w:r>
    </w:p>
    <w:p>
      <w:pPr>
        <w:jc w:val="center"/>
      </w:pPr>
      <w:r>
        <w:rPr>
          <w:rFonts w:ascii="Calibri" w:cs="Calibri" w:eastAsia="Calibri" w:hAnsi="Calibri"/>
          <w:i/>
          <w:iCs/>
          <w:color w:val="9E9E9E"/>
          <w:sz w:val="18"/>
          <w:szCs w:val="18"/>
        </w:rPr>
        <w:t xml:space="preserve">Classification: Internal — Technical Architecture | Version 5.0 | August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PM v5 — Project Intelligence Graph</dc:title>
  <dc:creator>Green PM</dc:creator>
  <dc:description>Architecture reference for the Project Intelligence Graph (PIG) in Green PM v5</dc:description>
  <cp:lastModifiedBy>Un-named</cp:lastModifiedBy>
  <cp:revision>1</cp:revision>
  <dcterms:created xsi:type="dcterms:W3CDTF">2026-08-03T11:09:05.044Z</dcterms:created>
  <dcterms:modified xsi:type="dcterms:W3CDTF">2026-08-03T11:09:05.045Z</dcterms:modified>
</cp:coreProperties>
</file>

<file path=docProps/custom.xml><?xml version="1.0" encoding="utf-8"?>
<Properties xmlns="http://schemas.openxmlformats.org/officeDocument/2006/custom-properties" xmlns:vt="http://schemas.openxmlformats.org/officeDocument/2006/docPropsVTypes"/>
</file>