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ntdnii869i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Rainbow Hospital</w:t>
      </w:r>
      <w:r w:rsidDel="00000000" w:rsidR="00000000" w:rsidRPr="00000000">
        <w:rPr>
          <w:rtl w:val="0"/>
        </w:rPr>
      </w:r>
    </w:p>
    <w:p w:rsidR="00000000" w:rsidDel="00000000" w:rsidP="00000000" w:rsidRDefault="00000000" w:rsidRPr="00000000" w14:paraId="00000002">
      <w:pPr>
        <w:pStyle w:val="Heading1"/>
        <w:spacing w:after="80" w:lineRule="auto"/>
        <w:jc w:val="both"/>
        <w:rPr>
          <w:rFonts w:ascii="Lexend" w:cs="Lexend" w:eastAsia="Lexend" w:hAnsi="Lexend"/>
        </w:rPr>
      </w:pPr>
      <w:bookmarkStart w:colFirst="0" w:colLast="0" w:name="_rvvqnull0ay" w:id="1"/>
      <w:bookmarkEnd w:id="1"/>
      <w:r w:rsidDel="00000000" w:rsidR="00000000" w:rsidRPr="00000000">
        <w:rPr>
          <w:rFonts w:ascii="Lexend" w:cs="Lexend" w:eastAsia="Lexend" w:hAnsi="Lexend"/>
          <w:rtl w:val="0"/>
        </w:rPr>
        <w:t xml:space="preserve">From Admission to Discharge: How Healthray Runs the Floor at Rainbow Hospital</w:t>
      </w:r>
    </w:p>
    <w:p w:rsidR="00000000" w:rsidDel="00000000" w:rsidP="00000000" w:rsidRDefault="00000000" w:rsidRPr="00000000" w14:paraId="0000000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Rainbow Super Speciality Hospital runs 100 beds and 25 specialities in Vapi, with 50+ doctors on the floor. In 5+ years, it has grown into the kind of hospital where one patient can be admitted, operated on and discharged under a single roof.</w:t>
      </w:r>
    </w:p>
    <w:p w:rsidR="00000000" w:rsidDel="00000000" w:rsidP="00000000" w:rsidRDefault="00000000" w:rsidRPr="00000000" w14:paraId="00000004">
      <w:pPr>
        <w:jc w:val="both"/>
        <w:rPr>
          <w:rFonts w:ascii="Lexend" w:cs="Lexend" w:eastAsia="Lexend" w:hAnsi="Lexend"/>
          <w:sz w:val="24"/>
          <w:szCs w:val="24"/>
        </w:rPr>
      </w:pPr>
      <w:r w:rsidDel="00000000" w:rsidR="00000000" w:rsidRPr="00000000">
        <w:rPr>
          <w:rtl w:val="0"/>
        </w:rPr>
      </w:r>
    </w:p>
    <w:tbl>
      <w:tblPr>
        <w:tblStyle w:val="Table1"/>
        <w:tblW w:w="10305.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820"/>
        <w:gridCol w:w="2550"/>
        <w:gridCol w:w="2460"/>
        <w:tblGridChange w:id="0">
          <w:tblGrid>
            <w:gridCol w:w="2475"/>
            <w:gridCol w:w="2820"/>
            <w:gridCol w:w="2550"/>
            <w:gridCol w:w="24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5">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- 20 min</w:t>
            </w:r>
          </w:p>
          <w:p w:rsidR="00000000" w:rsidDel="00000000" w:rsidP="00000000" w:rsidRDefault="00000000" w:rsidRPr="00000000" w14:paraId="00000006">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To Admit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7">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50%</w:t>
            </w:r>
          </w:p>
          <w:p w:rsidR="00000000" w:rsidDel="00000000" w:rsidP="00000000" w:rsidRDefault="00000000" w:rsidRPr="00000000" w14:paraId="00000008">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Faster Discharges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9">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90%</w:t>
            </w:r>
          </w:p>
          <w:p w:rsidR="00000000" w:rsidDel="00000000" w:rsidP="00000000" w:rsidRDefault="00000000" w:rsidRPr="00000000" w14:paraId="0000000A">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OT Utilisation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B">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1 Day</w:t>
            </w:r>
          </w:p>
          <w:p w:rsidR="00000000" w:rsidDel="00000000" w:rsidP="00000000" w:rsidRDefault="00000000" w:rsidRPr="00000000" w14:paraId="0000000C">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Claim Prep</w:t>
            </w:r>
          </w:p>
        </w:tc>
      </w:tr>
    </w:tbl>
    <w:p w:rsidR="00000000" w:rsidDel="00000000" w:rsidP="00000000" w:rsidRDefault="00000000" w:rsidRPr="00000000" w14:paraId="0000000D">
      <w:pPr>
        <w:spacing w:after="80" w:line="276" w:lineRule="auto"/>
        <w:jc w:val="both"/>
        <w:rPr>
          <w:rFonts w:ascii="Lexend" w:cs="Lexend" w:eastAsia="Lexend" w:hAnsi="Lexend"/>
          <w:sz w:val="24"/>
          <w:szCs w:val="24"/>
        </w:rPr>
      </w:pPr>
      <w:r w:rsidDel="00000000" w:rsidR="00000000" w:rsidRPr="00000000">
        <w:rPr>
          <w:rtl w:val="0"/>
        </w:rPr>
      </w:r>
    </w:p>
    <w:tbl>
      <w:tblPr>
        <w:tblStyle w:val="Table2"/>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75"/>
        <w:tblGridChange w:id="0">
          <w:tblGrid>
            <w:gridCol w:w="10275"/>
          </w:tblGrid>
        </w:tblGridChange>
      </w:tblGrid>
      <w:tr>
        <w:trPr>
          <w:cantSplit w:val="0"/>
          <w:tblHeader w:val="0"/>
        </w:trPr>
        <w:tc>
          <w:tcPr>
            <w:shd w:fill="c9daf8" w:val="clear"/>
          </w:tcPr>
          <w:p w:rsidR="00000000" w:rsidDel="00000000" w:rsidP="00000000" w:rsidRDefault="00000000" w:rsidRPr="00000000" w14:paraId="0000000E">
            <w:pPr>
              <w:spacing w:line="240" w:lineRule="auto"/>
              <w:jc w:val="both"/>
              <w:rPr>
                <w:rFonts w:ascii="Lexend" w:cs="Lexend" w:eastAsia="Lexend" w:hAnsi="Lexend"/>
                <w:sz w:val="24"/>
                <w:szCs w:val="24"/>
              </w:rPr>
            </w:pPr>
            <w:r w:rsidDel="00000000" w:rsidR="00000000" w:rsidRPr="00000000">
              <w:rPr>
                <w:rtl w:val="0"/>
              </w:rPr>
            </w:r>
          </w:p>
          <w:tbl>
            <w:tblPr>
              <w:tblStyle w:val="Table3"/>
              <w:tblW w:w="96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tblGridChange w:id="0">
                <w:tblGrid>
                  <w:gridCol w:w="9660"/>
                </w:tblGrid>
              </w:tblGridChange>
            </w:tblGrid>
            <w:tr>
              <w:trPr>
                <w:cantSplit w:val="0"/>
                <w:trHeight w:val="4680" w:hRule="atLeast"/>
                <w:tblHeader w:val="0"/>
              </w:trPr>
              <w:tc>
                <w:tcPr>
                  <w:shd w:fill="ffffff" w:val="clear"/>
                </w:tcPr>
                <w:p w:rsidR="00000000" w:rsidDel="00000000" w:rsidP="00000000" w:rsidRDefault="00000000" w:rsidRPr="00000000" w14:paraId="0000000F">
                  <w:pPr>
                    <w:pStyle w:val="Title"/>
                    <w:spacing w:after="200" w:before="200" w:line="240" w:lineRule="auto"/>
                    <w:jc w:val="both"/>
                    <w:rPr>
                      <w:rFonts w:ascii="Lexend" w:cs="Lexend" w:eastAsia="Lexend" w:hAnsi="Lexend"/>
                      <w:b w:val="1"/>
                      <w:bCs w:val="1"/>
                      <w:sz w:val="34"/>
                      <w:szCs w:val="34"/>
                    </w:rPr>
                  </w:pPr>
                  <w:bookmarkStart w:colFirst="0" w:colLast="0" w:name="_5p6k6wngdvcn" w:id="2"/>
                  <w:bookmarkEnd w:id="2"/>
                  <w:r w:rsidDel="00000000" w:rsidR="00000000" w:rsidRPr="00000000">
                    <w:rPr>
                      <w:rFonts w:ascii="Lexend" w:cs="Lexend" w:eastAsia="Lexend" w:hAnsi="Lexend"/>
                      <w:b w:val="1"/>
                      <w:bCs w:val="1"/>
                      <w:sz w:val="34"/>
                      <w:szCs w:val="34"/>
                      <w:rtl w:val="0"/>
                    </w:rPr>
                    <w:t xml:space="preserve">RAINBOW HOSPITAL Snapshot</w:t>
                  </w:r>
                </w:p>
                <w:tbl>
                  <w:tblPr>
                    <w:tblStyle w:val="Table4"/>
                    <w:tblW w:w="903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30"/>
                    <w:tblGridChange w:id="0">
                      <w:tblGrid>
                        <w:gridCol w:w="2400"/>
                        <w:gridCol w:w="6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HOSPITAL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Rainbow Super Speciality Hospital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CM 8/16, NH 48, next to Nexa Showroom &amp; Aakar Motors, Vapi, Gujarat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Super-Speciality Hospital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100 Beds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TIME TO GO LIVE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14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DOWNTIME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jc w:val="both"/>
                          <w:rPr>
                            <w:rFonts w:ascii="Lexend" w:cs="Lexend" w:eastAsia="Lexend" w:hAnsi="Lexend"/>
                            <w:sz w:val="24"/>
                            <w:szCs w:val="24"/>
                          </w:rPr>
                        </w:pPr>
                        <w:hyperlink r:id="rId6">
                          <w:r w:rsidDel="00000000" w:rsidR="00000000" w:rsidRPr="00000000">
                            <w:rPr>
                              <w:rFonts w:ascii="Lexend" w:cs="Lexend" w:eastAsia="Lexend" w:hAnsi="Lexend"/>
                              <w:color w:val="1155cc"/>
                              <w:sz w:val="24"/>
                              <w:szCs w:val="24"/>
                              <w:u w:val="single"/>
                              <w:rtl w:val="0"/>
                            </w:rPr>
                            <w:t xml:space="preserve">rainbowhospitalvapi.com</w:t>
                          </w:r>
                        </w:hyperlink>
                        <w:r w:rsidDel="00000000" w:rsidR="00000000" w:rsidRPr="00000000">
                          <w:rPr>
                            <w:rFonts w:ascii="Lexend" w:cs="Lexend" w:eastAsia="Lexend" w:hAnsi="Lexend"/>
                            <w:sz w:val="24"/>
                            <w:szCs w:val="24"/>
                            <w:rtl w:val="0"/>
                          </w:rPr>
                          <w:t xml:space="preserve"> </w:t>
                        </w:r>
                      </w:p>
                    </w:tc>
                  </w:tr>
                </w:tbl>
                <w:p w:rsidR="00000000" w:rsidDel="00000000" w:rsidP="00000000" w:rsidRDefault="00000000" w:rsidRPr="00000000" w14:paraId="0000001E">
                  <w:pPr>
                    <w:widowControl w:val="0"/>
                    <w:spacing w:line="240" w:lineRule="auto"/>
                    <w:jc w:val="both"/>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1F">
            <w:pPr>
              <w:spacing w:line="240" w:lineRule="auto"/>
              <w:jc w:val="both"/>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MODULES USED</w:t>
            </w:r>
          </w:p>
          <w:p w:rsidR="00000000" w:rsidDel="00000000" w:rsidP="00000000" w:rsidRDefault="00000000" w:rsidRPr="00000000" w14:paraId="00000021">
            <w:pPr>
              <w:spacing w:line="240" w:lineRule="auto"/>
              <w:jc w:val="both"/>
              <w:rPr>
                <w:rFonts w:ascii="Lexend" w:cs="Lexend" w:eastAsia="Lexend" w:hAnsi="Lexend"/>
                <w:sz w:val="24"/>
                <w:szCs w:val="24"/>
              </w:rPr>
            </w:pPr>
            <w:r w:rsidDel="00000000" w:rsidR="00000000" w:rsidRPr="00000000">
              <w:rPr>
                <w:rtl w:val="0"/>
              </w:rPr>
            </w:r>
          </w:p>
          <w:tbl>
            <w:tblPr>
              <w:tblStyle w:val="Table5"/>
              <w:tblW w:w="921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0"/>
              <w:tblGridChange w:id="0">
                <w:tblGrid>
                  <w:gridCol w:w="9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2">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Bed &amp; Admission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3">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OT Scheduling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4">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Billing &amp; TPA Claims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5">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EMR / EHR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6">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Laboratory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7">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Diagnostics &amp; Imaging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Pharmacy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9">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Reporting &amp; Analytics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A">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Emergency Management</w:t>
                  </w:r>
                </w:p>
              </w:tc>
            </w:tr>
          </w:tbl>
          <w:p w:rsidR="00000000" w:rsidDel="00000000" w:rsidP="00000000" w:rsidRDefault="00000000" w:rsidRPr="00000000" w14:paraId="0000002B">
            <w:pPr>
              <w:spacing w:line="240" w:lineRule="auto"/>
              <w:jc w:val="both"/>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2C">
      <w:pPr>
        <w:pStyle w:val="Subtitle"/>
        <w:spacing w:after="0" w:before="200" w:lineRule="auto"/>
        <w:jc w:val="both"/>
        <w:rPr>
          <w:rFonts w:ascii="Lexend" w:cs="Lexend" w:eastAsia="Lexend" w:hAnsi="Lexend"/>
          <w:b w:val="1"/>
          <w:bCs w:val="1"/>
        </w:rPr>
      </w:pPr>
      <w:bookmarkStart w:colFirst="0" w:colLast="0" w:name="_2qn417upk0oz" w:id="3"/>
      <w:bookmarkEnd w:id="3"/>
      <w:r w:rsidDel="00000000" w:rsidR="00000000" w:rsidRPr="00000000">
        <w:rPr>
          <w:rFonts w:ascii="Lexend" w:cs="Lexend" w:eastAsia="Lexend" w:hAnsi="Lexend"/>
          <w:b w:val="1"/>
          <w:bCs w:val="1"/>
          <w:rtl w:val="0"/>
        </w:rPr>
        <w:t xml:space="preserve">– THE HOSPITAL</w:t>
      </w:r>
    </w:p>
    <w:p w:rsidR="00000000" w:rsidDel="00000000" w:rsidP="00000000" w:rsidRDefault="00000000" w:rsidRPr="00000000" w14:paraId="0000002D">
      <w:pPr>
        <w:pStyle w:val="Heading2"/>
        <w:spacing w:before="0" w:lineRule="auto"/>
        <w:jc w:val="both"/>
        <w:rPr>
          <w:rFonts w:ascii="Lexend" w:cs="Lexend" w:eastAsia="Lexend" w:hAnsi="Lexend"/>
        </w:rPr>
      </w:pPr>
      <w:bookmarkStart w:colFirst="0" w:colLast="0" w:name="_6sy4mbqy0ah" w:id="4"/>
      <w:bookmarkEnd w:id="4"/>
      <w:r w:rsidDel="00000000" w:rsidR="00000000" w:rsidRPr="00000000">
        <w:rPr>
          <w:rFonts w:ascii="Lexend" w:cs="Lexend" w:eastAsia="Lexend" w:hAnsi="Lexend"/>
          <w:rtl w:val="0"/>
        </w:rPr>
        <w:t xml:space="preserve">How a Day Runs at Rainbow Hospital</w:t>
      </w:r>
    </w:p>
    <w:p w:rsidR="00000000" w:rsidDel="00000000" w:rsidP="00000000" w:rsidRDefault="00000000" w:rsidRPr="00000000" w14:paraId="0000002E">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 busy day moves through four hands – the admission desk, the operating theatre, the billing counter and the records room. Each one holds the next. When a bed opens late or a file goes missing, every hand down the line waits with it.</w:t>
      </w:r>
    </w:p>
    <w:p w:rsidR="00000000" w:rsidDel="00000000" w:rsidP="00000000" w:rsidRDefault="00000000" w:rsidRPr="00000000" w14:paraId="0000002F">
      <w:pPr>
        <w:spacing w:line="240" w:lineRule="auto"/>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That coordination was being done on phone calls, whiteboards and paper files. It held while volumes were small, but at this scale the gaps started to cost beds, theatre hours and staff time the hospital could not spare.</w:t>
      </w:r>
    </w:p>
    <w:p w:rsidR="00000000" w:rsidDel="00000000" w:rsidP="00000000" w:rsidRDefault="00000000" w:rsidRPr="00000000" w14:paraId="00000031">
      <w:pPr>
        <w:pStyle w:val="Subtitle"/>
        <w:spacing w:after="0" w:before="200" w:lineRule="auto"/>
        <w:jc w:val="both"/>
        <w:rPr>
          <w:rFonts w:ascii="Lexend" w:cs="Lexend" w:eastAsia="Lexend" w:hAnsi="Lexend"/>
          <w:b w:val="1"/>
          <w:bCs w:val="1"/>
        </w:rPr>
      </w:pPr>
      <w:bookmarkStart w:colFirst="0" w:colLast="0" w:name="_kuizfx2o0bl" w:id="5"/>
      <w:bookmarkEnd w:id="5"/>
      <w:r w:rsidDel="00000000" w:rsidR="00000000" w:rsidRPr="00000000">
        <w:rPr>
          <w:rFonts w:ascii="Lexend" w:cs="Lexend" w:eastAsia="Lexend" w:hAnsi="Lexend"/>
          <w:b w:val="1"/>
          <w:bCs w:val="1"/>
          <w:rtl w:val="0"/>
        </w:rPr>
        <w:t xml:space="preserve">– THE OPERATIONAL PROBLEMS</w:t>
      </w:r>
    </w:p>
    <w:p w:rsidR="00000000" w:rsidDel="00000000" w:rsidP="00000000" w:rsidRDefault="00000000" w:rsidRPr="00000000" w14:paraId="00000032">
      <w:pPr>
        <w:pStyle w:val="Heading2"/>
        <w:spacing w:before="200" w:lineRule="auto"/>
        <w:jc w:val="both"/>
        <w:rPr>
          <w:rFonts w:ascii="Lexend" w:cs="Lexend" w:eastAsia="Lexend" w:hAnsi="Lexend"/>
        </w:rPr>
      </w:pPr>
      <w:bookmarkStart w:colFirst="0" w:colLast="0" w:name="_2u4lsqm7gz9x" w:id="6"/>
      <w:bookmarkEnd w:id="6"/>
      <w:r w:rsidDel="00000000" w:rsidR="00000000" w:rsidRPr="00000000">
        <w:rPr>
          <w:rFonts w:ascii="Lexend" w:cs="Lexend" w:eastAsia="Lexend" w:hAnsi="Lexend"/>
          <w:rtl w:val="0"/>
        </w:rPr>
        <w:t xml:space="preserve">Where the Floor Was Getting Stuck</w:t>
      </w:r>
    </w:p>
    <w:p w:rsidR="00000000" w:rsidDel="00000000" w:rsidP="00000000" w:rsidRDefault="00000000" w:rsidRPr="00000000" w14:paraId="0000003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Four daily workflows were quietly draining capacity.</w:t>
      </w:r>
    </w:p>
    <w:p w:rsidR="00000000" w:rsidDel="00000000" w:rsidP="00000000" w:rsidRDefault="00000000" w:rsidRPr="00000000" w14:paraId="00000034">
      <w:pPr>
        <w:spacing w:line="240" w:lineRule="auto"/>
        <w:jc w:val="both"/>
        <w:rPr>
          <w:rFonts w:ascii="Lexend" w:cs="Lexend" w:eastAsia="Lexend" w:hAnsi="Lexend"/>
          <w:sz w:val="24"/>
          <w:szCs w:val="24"/>
        </w:rPr>
      </w:pPr>
      <w:r w:rsidDel="00000000" w:rsidR="00000000" w:rsidRPr="00000000">
        <w:rPr>
          <w:rtl w:val="0"/>
        </w:rPr>
      </w:r>
    </w:p>
    <w:tbl>
      <w:tblPr>
        <w:tblStyle w:val="Table6"/>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35">
            <w:pPr>
              <w:widowControl w:val="0"/>
              <w:spacing w:line="240" w:lineRule="auto"/>
              <w:rPr>
                <w:rFonts w:ascii="Lexend" w:cs="Lexend" w:eastAsia="Lexend" w:hAnsi="Lexend"/>
                <w:sz w:val="24"/>
                <w:szCs w:val="24"/>
              </w:rPr>
            </w:pPr>
            <w:r w:rsidDel="00000000" w:rsidR="00000000" w:rsidRPr="00000000">
              <w:rPr>
                <w:rtl w:val="0"/>
              </w:rPr>
            </w:r>
          </w:p>
          <w:tbl>
            <w:tblPr>
              <w:tblStyle w:val="Table7"/>
              <w:tblW w:w="93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65"/>
              <w:tblGridChange w:id="0">
                <w:tblGrid>
                  <w:gridCol w:w="4665"/>
                  <w:gridCol w:w="4665"/>
                </w:tblGrid>
              </w:tblGridChange>
            </w:tblGrid>
            <w:tr>
              <w:trPr>
                <w:cantSplit w:val="0"/>
                <w:tblHeader w:val="0"/>
              </w:trPr>
              <w:tc>
                <w:tcPr>
                  <w:tcBorders>
                    <w:bottom w:color="000000" w:space="0" w:sz="12" w:val="single"/>
                    <w:right w:color="000000" w:space="0" w:sz="12" w:val="single"/>
                  </w:tcBorders>
                  <w:shd w:fill="f3f3f3" w:val="clear"/>
                </w:tcPr>
                <w:p w:rsidR="00000000" w:rsidDel="00000000" w:rsidP="00000000" w:rsidRDefault="00000000" w:rsidRPr="00000000" w14:paraId="00000036">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01 - Admissions</w:t>
                  </w:r>
                </w:p>
                <w:p w:rsidR="00000000" w:rsidDel="00000000" w:rsidP="00000000" w:rsidRDefault="00000000" w:rsidRPr="00000000" w14:paraId="0000003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With no live view of free, cleaned beds, placing a patient meant a ward-by-ward hunt that dragged on long after the call to admit.</w:t>
                  </w:r>
                </w:p>
              </w:tc>
              <w:tc>
                <w:tcPr>
                  <w:tcBorders>
                    <w:left w:color="000000" w:space="0" w:sz="12" w:val="single"/>
                    <w:bottom w:color="000000" w:space="0" w:sz="12" w:val="single"/>
                  </w:tcBorders>
                  <w:shd w:fill="f3f3f3" w:val="clear"/>
                </w:tcPr>
                <w:p w:rsidR="00000000" w:rsidDel="00000000" w:rsidP="00000000" w:rsidRDefault="00000000" w:rsidRPr="00000000" w14:paraId="00000038">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02 - Operation Theatres</w:t>
                  </w:r>
                </w:p>
                <w:p w:rsidR="00000000" w:rsidDel="00000000" w:rsidP="00000000" w:rsidRDefault="00000000" w:rsidRPr="00000000" w14:paraId="00000039">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Theatre lists were juggled by hand between surgeons. Starts slipped, and no one could see the idle gaps a case could have filled.</w:t>
                  </w:r>
                </w:p>
              </w:tc>
            </w:tr>
            <w:tr>
              <w:trPr>
                <w:cantSplit w:val="0"/>
                <w:tblHeader w:val="0"/>
              </w:trPr>
              <w:tc>
                <w:tcPr>
                  <w:tcBorders>
                    <w:top w:color="000000" w:space="0" w:sz="12" w:val="single"/>
                    <w:right w:color="000000" w:space="0" w:sz="12" w:val="single"/>
                  </w:tcBorders>
                  <w:shd w:fill="f3f3f3" w:val="clear"/>
                </w:tcPr>
                <w:p w:rsidR="00000000" w:rsidDel="00000000" w:rsidP="00000000" w:rsidRDefault="00000000" w:rsidRPr="00000000" w14:paraId="0000003A">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03 - Discharge &amp; Claims</w:t>
                  </w:r>
                </w:p>
                <w:p w:rsidR="00000000" w:rsidDel="00000000" w:rsidP="00000000" w:rsidRDefault="00000000" w:rsidRPr="00000000" w14:paraId="0000003B">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 ready patient still waited while the summary and TPA file were built by hand and that occupied bed stayed shut to the next admission.</w:t>
                  </w:r>
                </w:p>
              </w:tc>
              <w:tc>
                <w:tcPr>
                  <w:tcBorders>
                    <w:top w:color="000000" w:space="0" w:sz="12" w:val="single"/>
                    <w:left w:color="000000" w:space="0" w:sz="12" w:val="single"/>
                  </w:tcBorders>
                  <w:shd w:fill="f3f3f3" w:val="clear"/>
                </w:tcPr>
                <w:p w:rsidR="00000000" w:rsidDel="00000000" w:rsidP="00000000" w:rsidRDefault="00000000" w:rsidRPr="00000000" w14:paraId="0000003C">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04 - Scattered Records</w:t>
                  </w:r>
                </w:p>
                <w:p w:rsidR="00000000" w:rsidDel="00000000" w:rsidP="00000000" w:rsidRDefault="00000000" w:rsidRPr="00000000" w14:paraId="0000003D">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One patient's history sat across unlinked files, so a specialist often re-ordered a test rather than hunt down a result that already existed.</w:t>
                  </w:r>
                </w:p>
              </w:tc>
            </w:tr>
          </w:tbl>
          <w:p w:rsidR="00000000" w:rsidDel="00000000" w:rsidP="00000000" w:rsidRDefault="00000000" w:rsidRPr="00000000" w14:paraId="0000003E">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3F">
      <w:pPr>
        <w:pStyle w:val="Subtitle"/>
        <w:spacing w:after="0" w:before="200" w:lineRule="auto"/>
        <w:jc w:val="both"/>
        <w:rPr>
          <w:rFonts w:ascii="Lexend" w:cs="Lexend" w:eastAsia="Lexend" w:hAnsi="Lexend"/>
          <w:b w:val="1"/>
          <w:bCs w:val="1"/>
        </w:rPr>
      </w:pPr>
      <w:bookmarkStart w:colFirst="0" w:colLast="0" w:name="_tlelycd7nhjl" w:id="7"/>
      <w:bookmarkEnd w:id="7"/>
      <w:r w:rsidDel="00000000" w:rsidR="00000000" w:rsidRPr="00000000">
        <w:rPr>
          <w:rFonts w:ascii="Lexend" w:cs="Lexend" w:eastAsia="Lexend" w:hAnsi="Lexend"/>
          <w:b w:val="1"/>
          <w:bCs w:val="1"/>
          <w:rtl w:val="0"/>
        </w:rPr>
        <w:t xml:space="preserve">- THE SOLUTION</w:t>
      </w:r>
    </w:p>
    <w:p w:rsidR="00000000" w:rsidDel="00000000" w:rsidP="00000000" w:rsidRDefault="00000000" w:rsidRPr="00000000" w14:paraId="00000040">
      <w:pPr>
        <w:pStyle w:val="Heading2"/>
        <w:spacing w:before="200" w:lineRule="auto"/>
        <w:jc w:val="both"/>
        <w:rPr>
          <w:rFonts w:ascii="Lexend" w:cs="Lexend" w:eastAsia="Lexend" w:hAnsi="Lexend"/>
        </w:rPr>
      </w:pPr>
      <w:bookmarkStart w:colFirst="0" w:colLast="0" w:name="_std6ql6diinc" w:id="8"/>
      <w:bookmarkEnd w:id="8"/>
      <w:r w:rsidDel="00000000" w:rsidR="00000000" w:rsidRPr="00000000">
        <w:rPr>
          <w:rFonts w:ascii="Lexend" w:cs="Lexend" w:eastAsia="Lexend" w:hAnsi="Lexend"/>
          <w:rtl w:val="0"/>
        </w:rPr>
        <w:t xml:space="preserve">What Changed with Healthray</w:t>
      </w:r>
    </w:p>
    <w:p w:rsidR="00000000" w:rsidDel="00000000" w:rsidP="00000000" w:rsidRDefault="00000000" w:rsidRPr="00000000" w14:paraId="00000041">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same four workflows now share one live system.</w:t>
      </w:r>
    </w:p>
    <w:p w:rsidR="00000000" w:rsidDel="00000000" w:rsidP="00000000" w:rsidRDefault="00000000" w:rsidRPr="00000000" w14:paraId="00000042">
      <w:pPr>
        <w:spacing w:line="240" w:lineRule="auto"/>
        <w:jc w:val="both"/>
        <w:rPr>
          <w:rFonts w:ascii="Lexend" w:cs="Lexend" w:eastAsia="Lexend" w:hAnsi="Lexend"/>
          <w:sz w:val="24"/>
          <w:szCs w:val="24"/>
        </w:rPr>
      </w:pPr>
      <w:r w:rsidDel="00000000" w:rsidR="00000000" w:rsidRPr="00000000">
        <w:rPr>
          <w:rtl w:val="0"/>
        </w:rPr>
      </w:r>
    </w:p>
    <w:tbl>
      <w:tblPr>
        <w:tblStyle w:val="Table8"/>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43">
            <w:pPr>
              <w:widowControl w:val="0"/>
              <w:spacing w:line="240" w:lineRule="auto"/>
              <w:rPr>
                <w:rFonts w:ascii="Lexend" w:cs="Lexend" w:eastAsia="Lexend" w:hAnsi="Lexend"/>
                <w:sz w:val="24"/>
                <w:szCs w:val="24"/>
              </w:rPr>
            </w:pPr>
            <w:r w:rsidDel="00000000" w:rsidR="00000000" w:rsidRPr="00000000">
              <w:rPr>
                <w:rtl w:val="0"/>
              </w:rPr>
            </w:r>
          </w:p>
          <w:tbl>
            <w:tblPr>
              <w:tblStyle w:val="Table9"/>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65"/>
              <w:tblGridChange w:id="0">
                <w:tblGrid>
                  <w:gridCol w:w="4635"/>
                  <w:gridCol w:w="4665"/>
                </w:tblGrid>
              </w:tblGridChange>
            </w:tblGrid>
            <w:tr>
              <w:trPr>
                <w:cantSplit w:val="0"/>
                <w:tblHeader w:val="0"/>
              </w:trPr>
              <w:tc>
                <w:tcPr>
                  <w:tcBorders>
                    <w:bottom w:color="000000" w:space="0" w:sz="12" w:val="single"/>
                    <w:right w:color="000000" w:space="0" w:sz="12" w:val="single"/>
                  </w:tcBorders>
                  <w:shd w:fill="f3f3f3" w:val="clear"/>
                </w:tcPr>
                <w:p w:rsidR="00000000" w:rsidDel="00000000" w:rsidP="00000000" w:rsidRDefault="00000000" w:rsidRPr="00000000" w14:paraId="00000044">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01 - Live Bed Board</w:t>
                  </w:r>
                </w:p>
                <w:p w:rsidR="00000000" w:rsidDel="00000000" w:rsidP="00000000" w:rsidRDefault="00000000" w:rsidRPr="00000000" w14:paraId="00000045">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Every bed's status shows on one screen, so the desk assigns without a single call.</w:t>
                  </w:r>
                </w:p>
              </w:tc>
              <w:tc>
                <w:tcPr>
                  <w:tcBorders>
                    <w:left w:color="000000" w:space="0" w:sz="12" w:val="single"/>
                    <w:bottom w:color="000000" w:space="0" w:sz="12" w:val="single"/>
                  </w:tcBorders>
                  <w:shd w:fill="f3f3f3" w:val="clear"/>
                </w:tcPr>
                <w:p w:rsidR="00000000" w:rsidDel="00000000" w:rsidP="00000000" w:rsidRDefault="00000000" w:rsidRPr="00000000" w14:paraId="00000046">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02 - OT Planner</w:t>
                  </w:r>
                </w:p>
                <w:p w:rsidR="00000000" w:rsidDel="00000000" w:rsidP="00000000" w:rsidRDefault="00000000" w:rsidRPr="00000000" w14:paraId="0000004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Surgeons book into a shared theatre calendar that exposes idle gaps to fill.</w:t>
                  </w:r>
                </w:p>
              </w:tc>
            </w:tr>
            <w:tr>
              <w:trPr>
                <w:cantSplit w:val="0"/>
                <w:tblHeader w:val="0"/>
              </w:trPr>
              <w:tc>
                <w:tcPr>
                  <w:tcBorders>
                    <w:top w:color="000000" w:space="0" w:sz="12" w:val="single"/>
                    <w:right w:color="000000" w:space="0" w:sz="12" w:val="single"/>
                  </w:tcBorders>
                  <w:shd w:fill="f3f3f3" w:val="clear"/>
                </w:tcPr>
                <w:p w:rsidR="00000000" w:rsidDel="00000000" w:rsidP="00000000" w:rsidRDefault="00000000" w:rsidRPr="00000000" w14:paraId="00000048">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03 - Claim-Ready Discharge</w:t>
                  </w:r>
                </w:p>
                <w:p w:rsidR="00000000" w:rsidDel="00000000" w:rsidP="00000000" w:rsidRDefault="00000000" w:rsidRPr="00000000" w14:paraId="00000049">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summary and TPA file build as care is given, so the bill is ready at discharge.</w:t>
                  </w:r>
                </w:p>
              </w:tc>
              <w:tc>
                <w:tcPr>
                  <w:tcBorders>
                    <w:top w:color="000000" w:space="0" w:sz="12" w:val="single"/>
                    <w:left w:color="000000" w:space="0" w:sz="12" w:val="single"/>
                  </w:tcBorders>
                  <w:shd w:fill="f3f3f3" w:val="clear"/>
                </w:tcPr>
                <w:p w:rsidR="00000000" w:rsidDel="00000000" w:rsidP="00000000" w:rsidRDefault="00000000" w:rsidRPr="00000000" w14:paraId="0000004A">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04 - One Patient Record</w:t>
                  </w:r>
                </w:p>
                <w:p w:rsidR="00000000" w:rsidDel="00000000" w:rsidP="00000000" w:rsidRDefault="00000000" w:rsidRPr="00000000" w14:paraId="0000004B">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Every test, note and scan lands in one file the next doctor opens instantly.</w:t>
                  </w:r>
                </w:p>
              </w:tc>
            </w:tr>
          </w:tbl>
          <w:p w:rsidR="00000000" w:rsidDel="00000000" w:rsidP="00000000" w:rsidRDefault="00000000" w:rsidRPr="00000000" w14:paraId="0000004C">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4D">
      <w:pPr>
        <w:pStyle w:val="Subtitle"/>
        <w:spacing w:after="0" w:before="200" w:lineRule="auto"/>
        <w:jc w:val="both"/>
        <w:rPr>
          <w:rFonts w:ascii="Lexend" w:cs="Lexend" w:eastAsia="Lexend" w:hAnsi="Lexend"/>
          <w:b w:val="1"/>
          <w:bCs w:val="1"/>
        </w:rPr>
      </w:pPr>
      <w:bookmarkStart w:colFirst="0" w:colLast="0" w:name="_ce7s8lmewfq" w:id="9"/>
      <w:bookmarkEnd w:id="9"/>
      <w:r w:rsidDel="00000000" w:rsidR="00000000" w:rsidRPr="00000000">
        <w:rPr>
          <w:rFonts w:ascii="Lexend" w:cs="Lexend" w:eastAsia="Lexend" w:hAnsi="Lexend"/>
          <w:b w:val="1"/>
          <w:bCs w:val="1"/>
          <w:rtl w:val="0"/>
        </w:rPr>
        <w:t xml:space="preserve">- IMPLEMENTATION</w:t>
      </w:r>
    </w:p>
    <w:p w:rsidR="00000000" w:rsidDel="00000000" w:rsidP="00000000" w:rsidRDefault="00000000" w:rsidRPr="00000000" w14:paraId="0000004E">
      <w:pPr>
        <w:pStyle w:val="Heading2"/>
        <w:spacing w:before="200" w:lineRule="auto"/>
        <w:jc w:val="both"/>
        <w:rPr>
          <w:rFonts w:ascii="Lexend" w:cs="Lexend" w:eastAsia="Lexend" w:hAnsi="Lexend"/>
        </w:rPr>
      </w:pPr>
      <w:bookmarkStart w:colFirst="0" w:colLast="0" w:name="_8laqipk21h55" w:id="10"/>
      <w:bookmarkEnd w:id="10"/>
      <w:r w:rsidDel="00000000" w:rsidR="00000000" w:rsidRPr="00000000">
        <w:rPr>
          <w:rFonts w:ascii="Lexend" w:cs="Lexend" w:eastAsia="Lexend" w:hAnsi="Lexend"/>
          <w:rtl w:val="0"/>
        </w:rPr>
        <w:t xml:space="preserve">Making the Shift to Healthray</w:t>
      </w:r>
    </w:p>
    <w:p w:rsidR="00000000" w:rsidDel="00000000" w:rsidP="00000000" w:rsidRDefault="00000000" w:rsidRPr="00000000" w14:paraId="0000004F">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Healthray's team worked through three steps with the hospital before go-live.</w:t>
      </w:r>
    </w:p>
    <w:p w:rsidR="00000000" w:rsidDel="00000000" w:rsidP="00000000" w:rsidRDefault="00000000" w:rsidRPr="00000000" w14:paraId="00000050">
      <w:pPr>
        <w:spacing w:line="240" w:lineRule="auto"/>
        <w:jc w:val="both"/>
        <w:rPr>
          <w:rFonts w:ascii="Lexend" w:cs="Lexend" w:eastAsia="Lexend" w:hAnsi="Lexend"/>
          <w:sz w:val="24"/>
          <w:szCs w:val="24"/>
        </w:rPr>
      </w:pPr>
      <w:r w:rsidDel="00000000" w:rsidR="00000000" w:rsidRPr="00000000">
        <w:rPr>
          <w:rtl w:val="0"/>
        </w:rPr>
      </w:r>
    </w:p>
    <w:tbl>
      <w:tblPr>
        <w:tblStyle w:val="Table10"/>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51">
            <w:pPr>
              <w:widowControl w:val="0"/>
              <w:spacing w:line="240" w:lineRule="auto"/>
              <w:rPr>
                <w:rFonts w:ascii="Lexend" w:cs="Lexend" w:eastAsia="Lexend" w:hAnsi="Lexend"/>
                <w:sz w:val="24"/>
                <w:szCs w:val="24"/>
              </w:rPr>
            </w:pPr>
            <w:r w:rsidDel="00000000" w:rsidR="00000000" w:rsidRPr="00000000">
              <w:rPr>
                <w:rtl w:val="0"/>
              </w:rPr>
            </w:r>
          </w:p>
          <w:tbl>
            <w:tblPr>
              <w:tblStyle w:val="Table11"/>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15"/>
              <w:gridCol w:w="3000"/>
              <w:tblGridChange w:id="0">
                <w:tblGrid>
                  <w:gridCol w:w="3090"/>
                  <w:gridCol w:w="3015"/>
                  <w:gridCol w:w="3000"/>
                </w:tblGrid>
              </w:tblGridChange>
            </w:tblGrid>
            <w:tr>
              <w:trPr>
                <w:cantSplit w:val="0"/>
                <w:trHeight w:val="615" w:hRule="atLeast"/>
                <w:tblHeader w:val="0"/>
              </w:trPr>
              <w:tc>
                <w:tcPr>
                  <w:tcBorders>
                    <w:right w:color="000000" w:space="0" w:sz="12" w:val="single"/>
                  </w:tcBorders>
                  <w:shd w:fill="ffffff" w:val="clear"/>
                </w:tcPr>
                <w:p w:rsidR="00000000" w:rsidDel="00000000" w:rsidP="00000000" w:rsidRDefault="00000000" w:rsidRPr="00000000" w14:paraId="00000052">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01 - Assessment</w:t>
                  </w:r>
                </w:p>
                <w:tbl>
                  <w:tblPr>
                    <w:tblStyle w:val="Table12"/>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3">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Workflows Mapped</w:t>
                        </w:r>
                        <w:r w:rsidDel="00000000" w:rsidR="00000000" w:rsidRPr="00000000">
                          <w:rPr>
                            <w:rtl w:val="0"/>
                          </w:rPr>
                        </w:r>
                      </w:p>
                    </w:tc>
                  </w:tr>
                </w:tbl>
                <w:p w:rsidR="00000000" w:rsidDel="00000000" w:rsidP="00000000" w:rsidRDefault="00000000" w:rsidRPr="00000000" w14:paraId="00000054">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Healthray traced how beds, theatres and billing actually move, then shaped each module to it.</w:t>
                  </w:r>
                </w:p>
              </w:tc>
              <w:tc>
                <w:tcPr>
                  <w:tcBorders>
                    <w:left w:color="000000" w:space="0" w:sz="12" w:val="single"/>
                    <w:right w:color="000000" w:space="0" w:sz="12" w:val="single"/>
                  </w:tcBorders>
                  <w:shd w:fill="ffffff" w:val="clear"/>
                </w:tcPr>
                <w:p w:rsidR="00000000" w:rsidDel="00000000" w:rsidP="00000000" w:rsidRDefault="00000000" w:rsidRPr="00000000" w14:paraId="00000055">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02 - Migration</w:t>
                  </w:r>
                </w:p>
                <w:tbl>
                  <w:tblPr>
                    <w:tblStyle w:val="Table13"/>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6">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Records Moved</w:t>
                        </w:r>
                        <w:r w:rsidDel="00000000" w:rsidR="00000000" w:rsidRPr="00000000">
                          <w:rPr>
                            <w:rtl w:val="0"/>
                          </w:rPr>
                        </w:r>
                      </w:p>
                    </w:tc>
                  </w:tr>
                </w:tbl>
                <w:p w:rsidR="00000000" w:rsidDel="00000000" w:rsidP="00000000" w:rsidRDefault="00000000" w:rsidRPr="00000000" w14:paraId="00000057">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Existing patient histories were brought across so every ward opened with its records in place.</w:t>
                  </w:r>
                </w:p>
              </w:tc>
              <w:tc>
                <w:tcPr>
                  <w:tcBorders>
                    <w:left w:color="000000" w:space="0" w:sz="12" w:val="single"/>
                  </w:tcBorders>
                  <w:shd w:fill="ffffff" w:val="clear"/>
                </w:tcPr>
                <w:p w:rsidR="00000000" w:rsidDel="00000000" w:rsidP="00000000" w:rsidRDefault="00000000" w:rsidRPr="00000000" w14:paraId="00000058">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03 - Onboarding</w:t>
                  </w:r>
                </w:p>
                <w:tbl>
                  <w:tblPr>
                    <w:tblStyle w:val="Table14"/>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tblGridChange w:id="0">
                      <w:tblGrid>
                        <w:gridCol w:w="27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9">
                        <w:pPr>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Teams Trained</w:t>
                        </w:r>
                        <w:r w:rsidDel="00000000" w:rsidR="00000000" w:rsidRPr="00000000">
                          <w:rPr>
                            <w:rtl w:val="0"/>
                          </w:rPr>
                        </w:r>
                      </w:p>
                    </w:tc>
                  </w:tr>
                </w:tbl>
                <w:p w:rsidR="00000000" w:rsidDel="00000000" w:rsidP="00000000" w:rsidRDefault="00000000" w:rsidRPr="00000000" w14:paraId="0000005A">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Training ran by role, so ward, theatre and billing staff each practised their own screens.</w:t>
                  </w:r>
                </w:p>
              </w:tc>
            </w:tr>
          </w:tbl>
          <w:p w:rsidR="00000000" w:rsidDel="00000000" w:rsidP="00000000" w:rsidRDefault="00000000" w:rsidRPr="00000000" w14:paraId="0000005B">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5C">
      <w:pPr>
        <w:pStyle w:val="Subtitle"/>
        <w:spacing w:after="0" w:before="200" w:lineRule="auto"/>
        <w:jc w:val="both"/>
        <w:rPr>
          <w:rFonts w:ascii="Lexend" w:cs="Lexend" w:eastAsia="Lexend" w:hAnsi="Lexend"/>
          <w:b w:val="1"/>
          <w:bCs w:val="1"/>
        </w:rPr>
      </w:pPr>
      <w:bookmarkStart w:colFirst="0" w:colLast="0" w:name="_asa84swjkyde" w:id="11"/>
      <w:bookmarkEnd w:id="11"/>
      <w:r w:rsidDel="00000000" w:rsidR="00000000" w:rsidRPr="00000000">
        <w:rPr>
          <w:rFonts w:ascii="Lexend" w:cs="Lexend" w:eastAsia="Lexend" w:hAnsi="Lexend"/>
          <w:b w:val="1"/>
          <w:bCs w:val="1"/>
          <w:rtl w:val="0"/>
        </w:rPr>
        <w:t xml:space="preserve">- THE EXPERIENCE</w:t>
      </w:r>
    </w:p>
    <w:p w:rsidR="00000000" w:rsidDel="00000000" w:rsidP="00000000" w:rsidRDefault="00000000" w:rsidRPr="00000000" w14:paraId="0000005D">
      <w:pPr>
        <w:pStyle w:val="Heading2"/>
        <w:spacing w:before="200" w:lineRule="auto"/>
        <w:jc w:val="both"/>
        <w:rPr>
          <w:rFonts w:ascii="Lexend" w:cs="Lexend" w:eastAsia="Lexend" w:hAnsi="Lexend"/>
        </w:rPr>
      </w:pPr>
      <w:bookmarkStart w:colFirst="0" w:colLast="0" w:name="_52g04hnqkcd3" w:id="12"/>
      <w:bookmarkEnd w:id="12"/>
      <w:r w:rsidDel="00000000" w:rsidR="00000000" w:rsidRPr="00000000">
        <w:rPr>
          <w:rFonts w:ascii="Lexend" w:cs="Lexend" w:eastAsia="Lexend" w:hAnsi="Lexend"/>
          <w:rtl w:val="0"/>
        </w:rPr>
        <w:t xml:space="preserve">What Rainbow Hospital Says</w:t>
      </w:r>
    </w:p>
    <w:p w:rsidR="00000000" w:rsidDel="00000000" w:rsidP="00000000" w:rsidRDefault="00000000" w:rsidRPr="00000000" w14:paraId="0000005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 senior clinician described the floor after go-live.</w:t>
      </w:r>
    </w:p>
    <w:p w:rsidR="00000000" w:rsidDel="00000000" w:rsidP="00000000" w:rsidRDefault="00000000" w:rsidRPr="00000000" w14:paraId="0000005F">
      <w:pPr>
        <w:spacing w:line="240" w:lineRule="auto"/>
        <w:jc w:val="both"/>
        <w:rPr>
          <w:rFonts w:ascii="Lexend" w:cs="Lexend" w:eastAsia="Lexend" w:hAnsi="Lexend"/>
          <w:i w:val="1"/>
          <w:iCs w:val="1"/>
          <w:sz w:val="24"/>
          <w:szCs w:val="24"/>
        </w:rPr>
      </w:pPr>
      <w:r w:rsidDel="00000000" w:rsidR="00000000" w:rsidRPr="00000000">
        <w:rPr>
          <w:rtl w:val="0"/>
        </w:rPr>
      </w:r>
    </w:p>
    <w:tbl>
      <w:tblPr>
        <w:tblStyle w:val="Table1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tcBorders>
              <w:top w:color="4a86e8" w:space="0" w:sz="12" w:val="single"/>
              <w:left w:color="4a86e8" w:space="0" w:sz="12" w:val="single"/>
              <w:bottom w:color="4a86e8" w:space="0" w:sz="12" w:val="single"/>
              <w:right w:color="4a86e8" w:space="0" w:sz="12" w:val="single"/>
            </w:tcBorders>
            <w:shd w:fill="c9daf8" w:val="clear"/>
          </w:tcPr>
          <w:p w:rsidR="00000000" w:rsidDel="00000000" w:rsidP="00000000" w:rsidRDefault="00000000" w:rsidRPr="00000000" w14:paraId="00000060">
            <w:pPr>
              <w:widowControl w:val="0"/>
              <w:spacing w:line="240" w:lineRule="auto"/>
              <w:rPr>
                <w:rFonts w:ascii="Lexend" w:cs="Lexend" w:eastAsia="Lexend" w:hAnsi="Lexend"/>
                <w:b w:val="1"/>
                <w:bCs w:val="1"/>
                <w:i w:val="1"/>
                <w:iCs w:val="1"/>
                <w:color w:val="042c6c"/>
                <w:sz w:val="26"/>
                <w:szCs w:val="26"/>
              </w:rPr>
            </w:pPr>
            <w:r w:rsidDel="00000000" w:rsidR="00000000" w:rsidRPr="00000000">
              <w:rPr>
                <w:rFonts w:ascii="Lexend" w:cs="Lexend" w:eastAsia="Lexend" w:hAnsi="Lexend"/>
                <w:b w:val="1"/>
                <w:bCs w:val="1"/>
                <w:i w:val="1"/>
                <w:iCs w:val="1"/>
                <w:color w:val="042c6c"/>
                <w:sz w:val="26"/>
                <w:szCs w:val="26"/>
                <w:rtl w:val="0"/>
              </w:rPr>
              <w:t xml:space="preserve">"I used to piece a patient's history together from paper before I could even start. Now the past visits, scans and notes are already on the screen when she walks in – I spend the time on her, not on the file."</w:t>
            </w:r>
          </w:p>
          <w:p w:rsidR="00000000" w:rsidDel="00000000" w:rsidP="00000000" w:rsidRDefault="00000000" w:rsidRPr="00000000" w14:paraId="00000061">
            <w:pPr>
              <w:widowControl w:val="0"/>
              <w:spacing w:line="240" w:lineRule="auto"/>
              <w:rPr>
                <w:rFonts w:ascii="Lexend" w:cs="Lexend" w:eastAsia="Lexend" w:hAnsi="Lexend"/>
                <w:i w:val="1"/>
                <w:iCs w:val="1"/>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Lexend" w:cs="Lexend" w:eastAsia="Lexend" w:hAnsi="Lexend"/>
                <w:b w:val="1"/>
                <w:bCs w:val="1"/>
                <w:color w:val="434343"/>
                <w:sz w:val="26"/>
                <w:szCs w:val="26"/>
              </w:rPr>
            </w:pPr>
            <w:r w:rsidDel="00000000" w:rsidR="00000000" w:rsidRPr="00000000">
              <w:rPr>
                <w:rFonts w:ascii="Lexend" w:cs="Lexend" w:eastAsia="Lexend" w:hAnsi="Lexend"/>
                <w:b w:val="1"/>
                <w:bCs w:val="1"/>
                <w:color w:val="434343"/>
                <w:sz w:val="26"/>
                <w:szCs w:val="26"/>
                <w:rtl w:val="0"/>
              </w:rPr>
              <w:t xml:space="preserve">Dr. Rupal Bhabhor</w:t>
            </w:r>
          </w:p>
          <w:p w:rsidR="00000000" w:rsidDel="00000000" w:rsidP="00000000" w:rsidRDefault="00000000" w:rsidRPr="00000000" w14:paraId="00000063">
            <w:pPr>
              <w:spacing w:line="240" w:lineRule="auto"/>
              <w:jc w:val="both"/>
              <w:rPr>
                <w:rFonts w:ascii="Lexend" w:cs="Lexend" w:eastAsia="Lexend" w:hAnsi="Lexend"/>
                <w:b w:val="1"/>
                <w:bCs w:val="1"/>
                <w:color w:val="666666"/>
                <w:sz w:val="26"/>
                <w:szCs w:val="26"/>
              </w:rPr>
            </w:pPr>
            <w:r w:rsidDel="00000000" w:rsidR="00000000" w:rsidRPr="00000000">
              <w:rPr>
                <w:rFonts w:ascii="Lexend" w:cs="Lexend" w:eastAsia="Lexend" w:hAnsi="Lexend"/>
                <w:b w:val="1"/>
                <w:bCs w:val="1"/>
                <w:color w:val="666666"/>
                <w:sz w:val="26"/>
                <w:szCs w:val="26"/>
                <w:rtl w:val="0"/>
              </w:rPr>
              <w:t xml:space="preserve">GYNECOLOGIST</w:t>
            </w:r>
          </w:p>
        </w:tc>
      </w:tr>
    </w:tbl>
    <w:p w:rsidR="00000000" w:rsidDel="00000000" w:rsidP="00000000" w:rsidRDefault="00000000" w:rsidRPr="00000000" w14:paraId="00000064">
      <w:pPr>
        <w:pStyle w:val="Subtitle"/>
        <w:spacing w:after="0" w:before="200" w:lineRule="auto"/>
        <w:jc w:val="both"/>
        <w:rPr>
          <w:rFonts w:ascii="Lexend" w:cs="Lexend" w:eastAsia="Lexend" w:hAnsi="Lexend"/>
          <w:b w:val="1"/>
          <w:bCs w:val="1"/>
        </w:rPr>
      </w:pPr>
      <w:bookmarkStart w:colFirst="0" w:colLast="0" w:name="_qxquubq0i6c1" w:id="13"/>
      <w:bookmarkEnd w:id="13"/>
      <w:r w:rsidDel="00000000" w:rsidR="00000000" w:rsidRPr="00000000">
        <w:rPr>
          <w:rFonts w:ascii="Lexend" w:cs="Lexend" w:eastAsia="Lexend" w:hAnsi="Lexend"/>
          <w:b w:val="1"/>
          <w:bCs w:val="1"/>
          <w:rtl w:val="0"/>
        </w:rPr>
        <w:t xml:space="preserve">- THE RESULT</w:t>
      </w:r>
    </w:p>
    <w:p w:rsidR="00000000" w:rsidDel="00000000" w:rsidP="00000000" w:rsidRDefault="00000000" w:rsidRPr="00000000" w14:paraId="00000065">
      <w:pPr>
        <w:pStyle w:val="Heading2"/>
        <w:spacing w:before="200" w:lineRule="auto"/>
        <w:jc w:val="both"/>
        <w:rPr>
          <w:rFonts w:ascii="Lexend" w:cs="Lexend" w:eastAsia="Lexend" w:hAnsi="Lexend"/>
        </w:rPr>
      </w:pPr>
      <w:bookmarkStart w:colFirst="0" w:colLast="0" w:name="_4cvgfh6s01ek" w:id="14"/>
      <w:bookmarkEnd w:id="14"/>
      <w:r w:rsidDel="00000000" w:rsidR="00000000" w:rsidRPr="00000000">
        <w:rPr>
          <w:rFonts w:ascii="Lexend" w:cs="Lexend" w:eastAsia="Lexend" w:hAnsi="Lexend"/>
          <w:rtl w:val="0"/>
        </w:rPr>
        <w:t xml:space="preserve">What Changed, Measured</w:t>
      </w:r>
    </w:p>
    <w:p w:rsidR="00000000" w:rsidDel="00000000" w:rsidP="00000000" w:rsidRDefault="00000000" w:rsidRPr="00000000" w14:paraId="00000066">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Rainbow Hospital tracked these in the months after go-live.</w:t>
      </w:r>
    </w:p>
    <w:p w:rsidR="00000000" w:rsidDel="00000000" w:rsidP="00000000" w:rsidRDefault="00000000" w:rsidRPr="00000000" w14:paraId="00000067">
      <w:pPr>
        <w:jc w:val="both"/>
        <w:rPr>
          <w:rFonts w:ascii="Lexend" w:cs="Lexend" w:eastAsia="Lexend" w:hAnsi="Lexend"/>
          <w:sz w:val="24"/>
          <w:szCs w:val="24"/>
        </w:rPr>
      </w:pPr>
      <w:r w:rsidDel="00000000" w:rsidR="00000000" w:rsidRPr="00000000">
        <w:rPr>
          <w:rtl w:val="0"/>
        </w:rPr>
      </w:r>
    </w:p>
    <w:tbl>
      <w:tblPr>
        <w:tblStyle w:val="Table16"/>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0"/>
        <w:tblGridChange w:id="0">
          <w:tblGrid>
            <w:gridCol w:w="1026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Pr>
          <w:p w:rsidR="00000000" w:rsidDel="00000000" w:rsidP="00000000" w:rsidRDefault="00000000" w:rsidRPr="00000000" w14:paraId="00000068">
            <w:pPr>
              <w:widowControl w:val="0"/>
              <w:spacing w:line="240" w:lineRule="auto"/>
              <w:rPr>
                <w:rFonts w:ascii="Lexend" w:cs="Lexend" w:eastAsia="Lexend" w:hAnsi="Lexend"/>
                <w:sz w:val="24"/>
                <w:szCs w:val="24"/>
              </w:rPr>
            </w:pPr>
            <w:r w:rsidDel="00000000" w:rsidR="00000000" w:rsidRPr="00000000">
              <w:rPr>
                <w:rtl w:val="0"/>
              </w:rPr>
            </w:r>
          </w:p>
          <w:tbl>
            <w:tblPr>
              <w:tblStyle w:val="Table17"/>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rHeight w:val="1170" w:hRule="atLeast"/>
                <w:tblHeader w:val="0"/>
              </w:trPr>
              <w:tc>
                <w:tcPr>
                  <w:tcBorders>
                    <w:bottom w:color="000000" w:space="0" w:sz="12" w:val="single"/>
                  </w:tcBorders>
                  <w:shd w:fill="f3f3f3" w:val="clear"/>
                </w:tcPr>
                <w:p w:rsidR="00000000" w:rsidDel="00000000" w:rsidP="00000000" w:rsidRDefault="00000000" w:rsidRPr="00000000" w14:paraId="00000069">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Admissions Without the Hunt</w:t>
                  </w:r>
                </w:p>
                <w:p w:rsidR="00000000" w:rsidDel="00000000" w:rsidP="00000000" w:rsidRDefault="00000000" w:rsidRPr="00000000" w14:paraId="0000006A">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 glance at the board shows which beds are free and ready, so an inpatient is placed in minutes, not a ward-by-ward search.</w:t>
                  </w:r>
                </w:p>
              </w:tc>
            </w:tr>
            <w:tr>
              <w:trPr>
                <w:cantSplit w:val="0"/>
                <w:tblHeader w:val="0"/>
              </w:trPr>
              <w:tc>
                <w:tcPr>
                  <w:tcBorders>
                    <w:top w:color="000000" w:space="0" w:sz="12" w:val="single"/>
                    <w:bottom w:color="000000" w:space="0" w:sz="12" w:val="single"/>
                  </w:tcBorders>
                  <w:shd w:fill="f3f3f3" w:val="clear"/>
                </w:tcPr>
                <w:p w:rsidR="00000000" w:rsidDel="00000000" w:rsidP="00000000" w:rsidRDefault="00000000" w:rsidRPr="00000000" w14:paraId="0000006B">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Beds Freed a Day Sooner</w:t>
                  </w:r>
                </w:p>
                <w:p w:rsidR="00000000" w:rsidDel="00000000" w:rsidP="00000000" w:rsidRDefault="00000000" w:rsidRPr="00000000" w14:paraId="0000006C">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With the bill built on discharge day, the six-hour wait fell to three, and each freed bed opened to the next admission.</w:t>
                  </w:r>
                </w:p>
              </w:tc>
            </w:tr>
            <w:tr>
              <w:trPr>
                <w:cantSplit w:val="0"/>
                <w:tblHeader w:val="0"/>
              </w:trPr>
              <w:tc>
                <w:tcPr>
                  <w:tcBorders>
                    <w:top w:color="000000" w:space="0" w:sz="12" w:val="single"/>
                    <w:bottom w:color="000000" w:space="0" w:sz="12" w:val="single"/>
                  </w:tcBorders>
                  <w:shd w:fill="f3f3f3" w:val="clear"/>
                </w:tcPr>
                <w:p w:rsidR="00000000" w:rsidDel="00000000" w:rsidP="00000000" w:rsidRDefault="00000000" w:rsidRPr="00000000" w14:paraId="0000006D">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Theatres Run Fuller</w:t>
                  </w:r>
                </w:p>
                <w:p w:rsidR="00000000" w:rsidDel="00000000" w:rsidP="00000000" w:rsidRDefault="00000000" w:rsidRPr="00000000" w14:paraId="0000006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Once idle gaps were visible, surgeons filled them, lifting OT use to about 90% and fitting more cases into the same day.</w:t>
                  </w:r>
                </w:p>
              </w:tc>
            </w:tr>
            <w:tr>
              <w:trPr>
                <w:cantSplit w:val="0"/>
                <w:tblHeader w:val="0"/>
              </w:trPr>
              <w:tc>
                <w:tcPr>
                  <w:tcBorders>
                    <w:top w:color="000000" w:space="0" w:sz="12" w:val="single"/>
                  </w:tcBorders>
                  <w:shd w:fill="f3f3f3" w:val="clear"/>
                </w:tcPr>
                <w:p w:rsidR="00000000" w:rsidDel="00000000" w:rsidP="00000000" w:rsidRDefault="00000000" w:rsidRPr="00000000" w14:paraId="0000006F">
                  <w:pPr>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Claims Close in a Day</w:t>
                  </w:r>
                </w:p>
                <w:p w:rsidR="00000000" w:rsidDel="00000000" w:rsidP="00000000" w:rsidRDefault="00000000" w:rsidRPr="00000000" w14:paraId="00000070">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 TPA cycle that used to run three days now closes in one, pulling revenue closer to the date care was actually given.</w:t>
                  </w:r>
                </w:p>
              </w:tc>
            </w:tr>
          </w:tbl>
          <w:p w:rsidR="00000000" w:rsidDel="00000000" w:rsidP="00000000" w:rsidRDefault="00000000" w:rsidRPr="00000000" w14:paraId="00000071">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72">
      <w:pPr>
        <w:pStyle w:val="Heading2"/>
        <w:spacing w:before="200" w:lineRule="auto"/>
        <w:jc w:val="both"/>
        <w:rPr>
          <w:rFonts w:ascii="Lexend" w:cs="Lexend" w:eastAsia="Lexend" w:hAnsi="Lexend"/>
        </w:rPr>
      </w:pPr>
      <w:bookmarkStart w:colFirst="0" w:colLast="0" w:name="_11okz5lnys0c" w:id="15"/>
      <w:bookmarkEnd w:id="15"/>
      <w:r w:rsidDel="00000000" w:rsidR="00000000" w:rsidRPr="00000000">
        <w:rPr>
          <w:rFonts w:ascii="Lexend" w:cs="Lexend" w:eastAsia="Lexend" w:hAnsi="Lexend"/>
          <w:rtl w:val="0"/>
        </w:rPr>
        <w:t xml:space="preserve">How the Numbers Add Up</w:t>
      </w:r>
    </w:p>
    <w:tbl>
      <w:tblPr>
        <w:tblStyle w:val="Table18"/>
        <w:tblW w:w="1041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8415"/>
        <w:tblGridChange w:id="0">
          <w:tblGrid>
            <w:gridCol w:w="1995"/>
            <w:gridCol w:w="8415"/>
          </w:tblGrid>
        </w:tblGridChange>
      </w:tblGrid>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73">
            <w:pPr>
              <w:spacing w:lin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AREA</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74">
            <w:pPr>
              <w:spacing w:lin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IMPACT</w:t>
            </w:r>
          </w:p>
        </w:tc>
      </w:tr>
      <w:tr>
        <w:trPr>
          <w:cantSplit w:val="0"/>
          <w:trHeight w:val="800" w:hRule="atLeast"/>
          <w:tblHeader w:val="0"/>
        </w:trPr>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75">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Bed Turnover</w:t>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7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Quicker admissions and discharges help keep more of the 100 beds occupied and earning revenue each day.</w:t>
            </w:r>
          </w:p>
        </w:tc>
      </w:tr>
      <w:tr>
        <w:trPr>
          <w:cantSplit w:val="0"/>
          <w:trHeight w:val="800"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Theatre Time</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Filling gaps in the operating theatre schedule allows more surgeries without extending operating hours.</w:t>
            </w:r>
          </w:p>
        </w:tc>
      </w:tr>
      <w:tr>
        <w:trPr>
          <w:cantSplit w:val="0"/>
          <w:trHeight w:val="515" w:hRule="atLeast"/>
          <w:tblHeader w:val="0"/>
        </w:trPr>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Claim Cycle</w:t>
            </w:r>
          </w:p>
        </w:tc>
        <w:tc>
          <w:tcPr>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7A">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 one-day TPA turnaround brings payments closer to the date of care.</w:t>
            </w:r>
          </w:p>
        </w:tc>
      </w:tr>
      <w:tr>
        <w:trPr>
          <w:cantSplit w:val="0"/>
          <w:trHeight w:val="800" w:hRule="atLeast"/>
          <w:tblHeader w:val="0"/>
        </w:trPr>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7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Staff Workload</w:t>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7C">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Less time spent on phone calls and searching for files gives staff more time for patient care.</w:t>
            </w:r>
          </w:p>
        </w:tc>
      </w:tr>
    </w:tbl>
    <w:p w:rsidR="00000000" w:rsidDel="00000000" w:rsidP="00000000" w:rsidRDefault="00000000" w:rsidRPr="00000000" w14:paraId="0000007D">
      <w:pPr>
        <w:spacing w:line="240" w:lineRule="auto"/>
        <w:jc w:val="both"/>
        <w:rPr>
          <w:rFonts w:ascii="Lexend" w:cs="Lexend" w:eastAsia="Lexend" w:hAnsi="Lexend"/>
          <w:i w:val="1"/>
          <w:iCs w:val="1"/>
          <w:sz w:val="24"/>
          <w:szCs w:val="24"/>
        </w:rPr>
      </w:pPr>
      <w:r w:rsidDel="00000000" w:rsidR="00000000" w:rsidRPr="00000000">
        <w:rPr>
          <w:rtl w:val="0"/>
        </w:rPr>
      </w:r>
    </w:p>
    <w:tbl>
      <w:tblPr>
        <w:tblStyle w:val="Table19"/>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tcBorders>
              <w:top w:color="4a86e8" w:space="0" w:sz="12" w:val="single"/>
              <w:left w:color="4a86e8" w:space="0" w:sz="12" w:val="single"/>
              <w:bottom w:color="4a86e8" w:space="0" w:sz="12" w:val="single"/>
              <w:right w:color="4a86e8" w:space="0" w:sz="12" w:val="single"/>
            </w:tcBorders>
            <w:shd w:fill="c9daf8" w:val="clear"/>
          </w:tcPr>
          <w:p w:rsidR="00000000" w:rsidDel="00000000" w:rsidP="00000000" w:rsidRDefault="00000000" w:rsidRPr="00000000" w14:paraId="0000007E">
            <w:pPr>
              <w:pStyle w:val="Heading2"/>
              <w:spacing w:before="200" w:lineRule="auto"/>
              <w:jc w:val="both"/>
              <w:rPr>
                <w:rFonts w:ascii="Lexend" w:cs="Lexend" w:eastAsia="Lexend" w:hAnsi="Lexend"/>
              </w:rPr>
            </w:pPr>
            <w:bookmarkStart w:colFirst="0" w:colLast="0" w:name="_81fy7830f6d3" w:id="16"/>
            <w:bookmarkEnd w:id="16"/>
            <w:r w:rsidDel="00000000" w:rsidR="00000000" w:rsidRPr="00000000">
              <w:rPr>
                <w:rFonts w:ascii="Lexend" w:cs="Lexend" w:eastAsia="Lexend" w:hAnsi="Lexend"/>
                <w:rtl w:val="0"/>
              </w:rPr>
              <w:t xml:space="preserve">Is Your Hospital Facing The Same Challenges?</w:t>
            </w:r>
          </w:p>
          <w:p w:rsidR="00000000" w:rsidDel="00000000" w:rsidP="00000000" w:rsidRDefault="00000000" w:rsidRPr="00000000" w14:paraId="0000007F">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This story will help you most if:</w:t>
            </w:r>
          </w:p>
          <w:p w:rsidR="00000000" w:rsidDel="00000000" w:rsidP="00000000" w:rsidRDefault="00000000" w:rsidRPr="00000000" w14:paraId="00000080">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1">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Admissions stall while staff hunt ward by ward for a free bed</w:t>
            </w:r>
          </w:p>
          <w:p w:rsidR="00000000" w:rsidDel="00000000" w:rsidP="00000000" w:rsidRDefault="00000000" w:rsidRPr="00000000" w14:paraId="00000082">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Theatre lists slip and gaps go unfilled</w:t>
            </w:r>
          </w:p>
          <w:p w:rsidR="00000000" w:rsidDel="00000000" w:rsidP="00000000" w:rsidRDefault="00000000" w:rsidRPr="00000000" w14:paraId="0000008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Discharges wait on a bill that isn't ready</w:t>
            </w:r>
          </w:p>
          <w:p w:rsidR="00000000" w:rsidDel="00000000" w:rsidP="00000000" w:rsidRDefault="00000000" w:rsidRPr="00000000" w14:paraId="00000084">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 A patient's records are scattered across departments</w:t>
            </w:r>
          </w:p>
        </w:tc>
      </w:tr>
    </w:tbl>
    <w:p w:rsidR="00000000" w:rsidDel="00000000" w:rsidP="00000000" w:rsidRDefault="00000000" w:rsidRPr="00000000" w14:paraId="00000085">
      <w:pPr>
        <w:spacing w:line="240" w:lineRule="auto"/>
        <w:jc w:val="both"/>
        <w:rPr>
          <w:rFonts w:ascii="Lexend" w:cs="Lexend" w:eastAsia="Lexend" w:hAnsi="Lexend"/>
          <w:sz w:val="24"/>
          <w:szCs w:val="24"/>
        </w:rPr>
      </w:pPr>
      <w:r w:rsidDel="00000000" w:rsidR="00000000" w:rsidRPr="00000000">
        <w:rPr>
          <w:rtl w:val="0"/>
        </w:rPr>
      </w:r>
    </w:p>
    <w:tbl>
      <w:tblPr>
        <w:tblStyle w:val="Table20"/>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rHeight w:val="25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86">
            <w:pPr>
              <w:pStyle w:val="Heading2"/>
              <w:spacing w:before="200" w:lineRule="auto"/>
              <w:jc w:val="center"/>
              <w:rPr>
                <w:rFonts w:ascii="Lexend" w:cs="Lexend" w:eastAsia="Lexend" w:hAnsi="Lexend"/>
              </w:rPr>
            </w:pPr>
            <w:bookmarkStart w:colFirst="0" w:colLast="0" w:name="_wn66l6cb4lgd" w:id="17"/>
            <w:bookmarkEnd w:id="17"/>
            <w:r w:rsidDel="00000000" w:rsidR="00000000" w:rsidRPr="00000000">
              <w:rPr>
                <w:rFonts w:ascii="Lexend" w:cs="Lexend" w:eastAsia="Lexend" w:hAnsi="Lexend"/>
                <w:rtl w:val="0"/>
              </w:rPr>
              <w:t xml:space="preserve">See Healthray in Action</w:t>
            </w:r>
          </w:p>
          <w:p w:rsidR="00000000" w:rsidDel="00000000" w:rsidP="00000000" w:rsidRDefault="00000000" w:rsidRPr="00000000" w14:paraId="00000087">
            <w:pPr>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 a free demo. We'll show the bed board, OT planner and claim-ready discharge, and how one record follows the patient.</w:t>
            </w:r>
          </w:p>
          <w:p w:rsidR="00000000" w:rsidDel="00000000" w:rsidP="00000000" w:rsidRDefault="00000000" w:rsidRPr="00000000" w14:paraId="00000088">
            <w:pPr>
              <w:widowControl w:val="0"/>
              <w:spacing w:line="240" w:lineRule="auto"/>
              <w:jc w:val="center"/>
              <w:rPr>
                <w:rFonts w:ascii="Lexend" w:cs="Lexend" w:eastAsia="Lexend" w:hAnsi="Lexend"/>
                <w:sz w:val="24"/>
                <w:szCs w:val="24"/>
              </w:rPr>
            </w:pPr>
            <w:r w:rsidDel="00000000" w:rsidR="00000000" w:rsidRPr="00000000">
              <w:rPr>
                <w:rtl w:val="0"/>
              </w:rPr>
            </w:r>
          </w:p>
          <w:tbl>
            <w:tblPr>
              <w:tblStyle w:val="Table21"/>
              <w:tblW w:w="3180.0" w:type="dxa"/>
              <w:jc w:val="left"/>
              <w:tblInd w:w="3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tblGridChange w:id="0">
                <w:tblGrid>
                  <w:gridCol w:w="3180"/>
                </w:tblGrid>
              </w:tblGridChange>
            </w:tblGrid>
            <w:tr>
              <w:trPr>
                <w:cantSplit w:val="0"/>
                <w:tblHeader w:val="0"/>
              </w:trPr>
              <w:tc>
                <w:tcPr>
                  <w:shd w:fill="c9daf8" w:val="clear"/>
                </w:tcPr>
                <w:p w:rsidR="00000000" w:rsidDel="00000000" w:rsidP="00000000" w:rsidRDefault="00000000" w:rsidRPr="00000000" w14:paraId="00000089">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Book a FREE Demo</w:t>
                  </w:r>
                </w:p>
              </w:tc>
            </w:tr>
          </w:tbl>
          <w:p w:rsidR="00000000" w:rsidDel="00000000" w:rsidP="00000000" w:rsidRDefault="00000000" w:rsidRPr="00000000" w14:paraId="0000008A">
            <w:pPr>
              <w:widowControl w:val="0"/>
              <w:spacing w:line="240" w:lineRule="auto"/>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8B">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C">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D">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E">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2qhbbq05sn"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Brief Template</w:t>
      </w:r>
      <w:r w:rsidDel="00000000" w:rsidR="00000000" w:rsidRPr="00000000">
        <w:rPr>
          <w:rtl w:val="0"/>
        </w:rPr>
      </w:r>
    </w:p>
    <w:p w:rsidR="00000000" w:rsidDel="00000000" w:rsidP="00000000" w:rsidRDefault="00000000" w:rsidRPr="00000000" w14:paraId="00000091">
      <w:pPr>
        <w:spacing w:line="288" w:lineRule="auto"/>
        <w:jc w:val="both"/>
        <w:rPr>
          <w:rFonts w:ascii="Lexend" w:cs="Lexend" w:eastAsia="Lexend" w:hAnsi="Lexend"/>
        </w:rPr>
      </w:pPr>
      <w:r w:rsidDel="00000000" w:rsidR="00000000" w:rsidRPr="00000000">
        <w:rPr>
          <w:rtl w:val="0"/>
        </w:rPr>
      </w:r>
    </w:p>
    <w:tbl>
      <w:tblPr>
        <w:tblStyle w:val="Table22"/>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8010"/>
        <w:tblGridChange w:id="0">
          <w:tblGrid>
            <w:gridCol w:w="2340"/>
            <w:gridCol w:w="801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2">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Website</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3">
            <w:pPr>
              <w:spacing w:line="240" w:lineRule="auto"/>
              <w:jc w:val="both"/>
              <w:rPr>
                <w:rFonts w:ascii="Lexend" w:cs="Lexend" w:eastAsia="Lexend" w:hAnsi="Lexend"/>
                <w:sz w:val="24"/>
                <w:szCs w:val="24"/>
              </w:rPr>
            </w:pPr>
            <w:hyperlink r:id="rId7">
              <w:r w:rsidDel="00000000" w:rsidR="00000000" w:rsidRPr="00000000">
                <w:rPr>
                  <w:rFonts w:ascii="Lexend" w:cs="Lexend" w:eastAsia="Lexend" w:hAnsi="Lexend"/>
                  <w:color w:val="1155cc"/>
                  <w:sz w:val="24"/>
                  <w:szCs w:val="24"/>
                  <w:u w:val="single"/>
                  <w:rtl w:val="0"/>
                </w:rPr>
                <w:t xml:space="preserve">healthray.com</w:t>
              </w:r>
            </w:hyperlink>
            <w:r w:rsidDel="00000000" w:rsidR="00000000" w:rsidRPr="00000000">
              <w:rPr>
                <w:rFonts w:ascii="Lexend" w:cs="Lexend" w:eastAsia="Lexend" w:hAnsi="Lexend"/>
                <w:sz w:val="24"/>
                <w:szCs w:val="24"/>
                <w:rtl w:val="0"/>
              </w:rPr>
              <w:t xml:space="preserve"> </w:t>
            </w:r>
          </w:p>
        </w:tc>
      </w:tr>
      <w:tr>
        <w:trPr>
          <w:cantSplit w:val="0"/>
          <w:trHeight w:val="405"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4">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Title/topic</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5">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From Admission to Discharge: How Healthray Runs the Floor at Rainbow Hospital</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6">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Primary keyword(s)</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7">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Rainbow Hospital</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8">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Word count</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9">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914 words</w:t>
            </w:r>
          </w:p>
        </w:tc>
      </w:tr>
    </w:tbl>
    <w:p w:rsidR="00000000" w:rsidDel="00000000" w:rsidP="00000000" w:rsidRDefault="00000000" w:rsidRPr="00000000" w14:paraId="0000009A">
      <w:pPr>
        <w:spacing w:line="240" w:lineRule="auto"/>
        <w:jc w:val="both"/>
        <w:rPr>
          <w:rFonts w:ascii="Lexend" w:cs="Lexend" w:eastAsia="Lexend" w:hAnsi="Lexend"/>
          <w:sz w:val="24"/>
          <w:szCs w:val="24"/>
        </w:rPr>
      </w:pPr>
      <w:r w:rsidDel="00000000" w:rsidR="00000000" w:rsidRPr="00000000">
        <w:rPr>
          <w:rtl w:val="0"/>
        </w:rPr>
      </w:r>
    </w:p>
    <w:tbl>
      <w:tblPr>
        <w:tblStyle w:val="Table23"/>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8010"/>
        <w:tblGridChange w:id="0">
          <w:tblGrid>
            <w:gridCol w:w="2340"/>
            <w:gridCol w:w="801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B">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title (60)</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C">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Rainbow Super Speciality Hospital Case Study | Healthray</w:t>
            </w:r>
          </w:p>
        </w:tc>
      </w:tr>
      <w:tr>
        <w:trPr>
          <w:cantSplit w:val="0"/>
          <w:trHeight w:val="1005"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D">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description (160)</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9E">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See how Rainbow Super Speciality Hospital in Vapi sped up admissions, freed beds and closed TPA claims faster with Healthray's bed, OT and billing modules.</w:t>
            </w:r>
          </w:p>
        </w:tc>
      </w:tr>
      <w:tr>
        <w:trPr>
          <w:cantSplit w:val="0"/>
          <w:trHeight w:val="450" w:hRule="atLeast"/>
          <w:tblHeader w:val="0"/>
        </w:trPr>
        <w:tc>
          <w:tcPr>
            <w:tcBorders>
              <w:top w:color="d6d6d6" w:space="0" w:sz="7" w:val="single"/>
              <w:left w:color="d6d6d6" w:space="0" w:sz="7" w:val="single"/>
              <w:bottom w:color="d6d6d6" w:space="0" w:sz="7" w:val="single"/>
              <w:right w:color="d6d6d6" w:space="0" w:sz="7" w:val="single"/>
            </w:tcBorders>
            <w:shd w:fill="f4f9ff" w:val="clear"/>
          </w:tcPr>
          <w:p w:rsidR="00000000" w:rsidDel="00000000" w:rsidP="00000000" w:rsidRDefault="00000000" w:rsidRPr="00000000" w14:paraId="0000009F">
            <w:pPr>
              <w:spacing w:lin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New URL</w:t>
            </w:r>
          </w:p>
        </w:tc>
        <w:tc>
          <w:tcPr>
            <w:tcBorders>
              <w:top w:color="d6d6d6" w:space="0" w:sz="7" w:val="single"/>
              <w:left w:color="d6d6d6" w:space="0" w:sz="7" w:val="single"/>
              <w:bottom w:color="d6d6d6" w:space="0" w:sz="7" w:val="single"/>
              <w:right w:color="d6d6d6" w:space="0" w:sz="7" w:val="single"/>
            </w:tcBorders>
          </w:tcPr>
          <w:p w:rsidR="00000000" w:rsidDel="00000000" w:rsidP="00000000" w:rsidRDefault="00000000" w:rsidRPr="00000000" w14:paraId="000000A0">
            <w:pPr>
              <w:spacing w:line="240" w:lineRule="auto"/>
              <w:jc w:val="both"/>
              <w:rPr>
                <w:rFonts w:ascii="Lexend" w:cs="Lexend" w:eastAsia="Lexend" w:hAnsi="Lexend"/>
                <w:sz w:val="24"/>
                <w:szCs w:val="24"/>
              </w:rPr>
            </w:pPr>
            <w:hyperlink r:id="rId8">
              <w:r w:rsidDel="00000000" w:rsidR="00000000" w:rsidRPr="00000000">
                <w:rPr>
                  <w:rFonts w:ascii="Lexend" w:cs="Lexend" w:eastAsia="Lexend" w:hAnsi="Lexend"/>
                  <w:color w:val="1155cc"/>
                  <w:sz w:val="24"/>
                  <w:szCs w:val="24"/>
                  <w:u w:val="single"/>
                  <w:rtl w:val="0"/>
                </w:rPr>
                <w:t xml:space="preserve">healthray.com/case-study/rainbow-hospital-vapi</w:t>
              </w:r>
            </w:hyperlink>
            <w:r w:rsidDel="00000000" w:rsidR="00000000" w:rsidRPr="00000000">
              <w:rPr>
                <w:rFonts w:ascii="Lexend" w:cs="Lexend" w:eastAsia="Lexend" w:hAnsi="Lexend"/>
                <w:sz w:val="24"/>
                <w:szCs w:val="24"/>
                <w:rtl w:val="0"/>
              </w:rPr>
              <w:t xml:space="preserve"> </w:t>
            </w:r>
          </w:p>
        </w:tc>
      </w:tr>
    </w:tbl>
    <w:p w:rsidR="00000000" w:rsidDel="00000000" w:rsidP="00000000" w:rsidRDefault="00000000" w:rsidRPr="00000000" w14:paraId="000000A1">
      <w:pPr>
        <w:pStyle w:val="Heading1"/>
        <w:spacing w:after="80" w:lineRule="auto"/>
        <w:jc w:val="both"/>
        <w:rPr/>
      </w:pPr>
      <w:bookmarkStart w:colFirst="0" w:colLast="0" w:name="_f7hbhef6b5b9" w:id="19"/>
      <w:bookmarkEnd w:id="19"/>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jc w:val="both"/>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rainbowhospitalvapi.com" TargetMode="External"/><Relationship Id="rId7" Type="http://schemas.openxmlformats.org/officeDocument/2006/relationships/hyperlink" Target="http://healthray.com" TargetMode="External"/><Relationship Id="rId8" Type="http://schemas.openxmlformats.org/officeDocument/2006/relationships/hyperlink" Target="http://healthray.com/case-study/rainbow-hospital-v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