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535" w:type="dxa"/>
        <w:tblCellMar>
          <w:left w:w="0" w:type="dxa"/>
          <w:right w:w="0" w:type="dxa"/>
        </w:tblCellMar>
        <w:tblLook w:val="04A0" w:firstRow="1" w:lastRow="0" w:firstColumn="1" w:lastColumn="0" w:noHBand="0" w:noVBand="1"/>
      </w:tblPr>
      <w:tblGrid>
        <w:gridCol w:w="4896"/>
        <w:gridCol w:w="1373"/>
        <w:gridCol w:w="1266"/>
      </w:tblGrid>
      <w:tr w:rsidR="000C1E0C" w:rsidRPr="000C1E0C" w:rsidTr="000C1E0C">
        <w:trPr>
          <w:trHeight w:val="285"/>
        </w:trPr>
        <w:tc>
          <w:tcPr>
            <w:tcW w:w="0" w:type="auto"/>
            <w:gridSpan w:val="3"/>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sz w:val="40"/>
                <w:szCs w:val="40"/>
                <w:lang w:eastAsia="en-CA"/>
              </w:rPr>
            </w:pPr>
            <w:r w:rsidRPr="000C1E0C">
              <w:rPr>
                <w:rFonts w:ascii="Calibri" w:eastAsia="Times New Roman" w:hAnsi="Calibri" w:cs="Calibri"/>
                <w:b/>
                <w:bCs/>
                <w:color w:val="000000"/>
                <w:sz w:val="40"/>
                <w:szCs w:val="40"/>
                <w:lang w:eastAsia="en-CA"/>
              </w:rPr>
              <w:t>Name: Dhrumil Patel</w:t>
            </w:r>
          </w:p>
        </w:tc>
      </w:tr>
      <w:tr w:rsidR="000C1E0C" w:rsidRPr="000C1E0C" w:rsidTr="000C1E0C">
        <w:trPr>
          <w:trHeight w:val="285"/>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sz w:val="40"/>
                <w:szCs w:val="40"/>
                <w:lang w:eastAsia="en-CA"/>
              </w:rPr>
            </w:pPr>
          </w:p>
        </w:tc>
      </w:tr>
      <w:tr w:rsidR="000C1E0C" w:rsidRPr="000C1E0C" w:rsidTr="000C1E0C">
        <w:trPr>
          <w:trHeight w:val="285"/>
        </w:trPr>
        <w:tc>
          <w:tcPr>
            <w:tcW w:w="0" w:type="auto"/>
            <w:gridSpan w:val="3"/>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sz w:val="40"/>
                <w:szCs w:val="40"/>
                <w:lang w:eastAsia="en-CA"/>
              </w:rPr>
            </w:pPr>
            <w:r w:rsidRPr="000C1E0C">
              <w:rPr>
                <w:rFonts w:ascii="Calibri" w:eastAsia="Times New Roman" w:hAnsi="Calibri" w:cs="Calibri"/>
                <w:b/>
                <w:bCs/>
                <w:color w:val="000000"/>
                <w:sz w:val="40"/>
                <w:szCs w:val="40"/>
                <w:lang w:eastAsia="en-CA"/>
              </w:rPr>
              <w:t xml:space="preserve">Choice Selected: Intrapersonal - </w:t>
            </w:r>
            <w:proofErr w:type="spellStart"/>
            <w:r w:rsidRPr="000C1E0C">
              <w:rPr>
                <w:rFonts w:ascii="Calibri" w:eastAsia="Times New Roman" w:hAnsi="Calibri" w:cs="Calibri"/>
                <w:b/>
                <w:bCs/>
                <w:color w:val="000000"/>
                <w:sz w:val="40"/>
                <w:szCs w:val="40"/>
                <w:lang w:eastAsia="en-CA"/>
              </w:rPr>
              <w:t>MirzaBooks</w:t>
            </w:r>
            <w:proofErr w:type="spellEnd"/>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sz w:val="40"/>
                <w:szCs w:val="4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b/>
                <w:bCs/>
                <w:color w:val="000000"/>
                <w:sz w:val="40"/>
                <w:szCs w:val="40"/>
                <w:lang w:eastAsia="en-CA"/>
              </w:rPr>
            </w:pPr>
            <w:r w:rsidRPr="000C1E0C">
              <w:rPr>
                <w:rFonts w:ascii="Calibri" w:eastAsia="Times New Roman" w:hAnsi="Calibri" w:cs="Calibri"/>
                <w:b/>
                <w:bCs/>
                <w:color w:val="000000"/>
                <w:sz w:val="40"/>
                <w:szCs w:val="40"/>
                <w:lang w:eastAsia="en-CA"/>
              </w:rPr>
              <w:t>Unit 1 Project</w:t>
            </w: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b/>
                <w:bCs/>
                <w:color w:val="000000"/>
                <w:sz w:val="40"/>
                <w:szCs w:val="4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color w:val="000000"/>
                <w:sz w:val="40"/>
                <w:szCs w:val="40"/>
                <w:lang w:eastAsia="en-CA"/>
              </w:rPr>
            </w:pPr>
            <w:r w:rsidRPr="000C1E0C">
              <w:rPr>
                <w:rFonts w:ascii="Calibri" w:eastAsia="Times New Roman" w:hAnsi="Calibri" w:cs="Calibri"/>
                <w:color w:val="000000"/>
                <w:sz w:val="40"/>
                <w:szCs w:val="40"/>
                <w:lang w:eastAsia="en-CA"/>
              </w:rPr>
              <w:t>Required: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color w:val="000000"/>
                <w:sz w:val="40"/>
                <w:szCs w:val="4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 Using the Choice Board, select any 1 of the choices.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color w:val="000000"/>
                <w:sz w:val="40"/>
                <w:szCs w:val="40"/>
                <w:lang w:eastAsia="en-CA"/>
              </w:rPr>
            </w:pPr>
            <w:r w:rsidRPr="000C1E0C">
              <w:rPr>
                <w:rFonts w:ascii="Calibri" w:eastAsia="Times New Roman" w:hAnsi="Calibri" w:cs="Calibri"/>
                <w:color w:val="000000"/>
                <w:sz w:val="40"/>
                <w:szCs w:val="40"/>
                <w:lang w:eastAsia="en-CA"/>
              </w:rPr>
              <w:t>Marking Scheme</w:t>
            </w:r>
          </w:p>
        </w:tc>
      </w:tr>
      <w:tr w:rsidR="000C1E0C" w:rsidRPr="000C1E0C" w:rsidTr="000C1E0C">
        <w:trPr>
          <w:trHeight w:val="285"/>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color w:val="000000"/>
                <w:sz w:val="40"/>
                <w:szCs w:val="4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Mark Possible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Mark Earned</w:t>
            </w: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Knowledge</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r w:rsidRPr="000C1E0C">
              <w:rPr>
                <w:rFonts w:ascii="Calibri" w:eastAsia="Times New Roman" w:hAnsi="Calibri" w:cs="Calibri"/>
                <w:lang w:eastAsia="en-CA"/>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Accurate info provided</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Able to answer short answer questions effectively</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Journal entries are accurate (BB)</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Thinking</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r w:rsidRPr="000C1E0C">
              <w:rPr>
                <w:rFonts w:ascii="Calibri" w:eastAsia="Times New Roman" w:hAnsi="Calibri" w:cs="Calibri"/>
                <w:lang w:eastAsia="en-CA"/>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Research skills are evidenced</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Citations provided</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Able to explain the accounting cycle effectively</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Adjusting entries are accurate (BB)</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Application</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r w:rsidRPr="000C1E0C">
              <w:rPr>
                <w:rFonts w:ascii="Calibri" w:eastAsia="Times New Roman" w:hAnsi="Calibri" w:cs="Calibri"/>
                <w:lang w:eastAsia="en-CA"/>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Explanations are insightful</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Importance of adjusting &amp; closing entries explained</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roofErr w:type="spellStart"/>
            <w:r w:rsidRPr="000C1E0C">
              <w:rPr>
                <w:rFonts w:ascii="Calibri" w:eastAsia="Times New Roman" w:hAnsi="Calibri" w:cs="Calibri"/>
                <w:lang w:eastAsia="en-CA"/>
              </w:rPr>
              <w:t>Jounral</w:t>
            </w:r>
            <w:proofErr w:type="spellEnd"/>
            <w:r w:rsidRPr="000C1E0C">
              <w:rPr>
                <w:rFonts w:ascii="Calibri" w:eastAsia="Times New Roman" w:hAnsi="Calibri" w:cs="Calibri"/>
                <w:lang w:eastAsia="en-CA"/>
              </w:rPr>
              <w:t>, B/S, and I/S are accurate and balanced (BB)</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b/>
                <w:bCs/>
                <w:color w:val="000000"/>
                <w:lang w:eastAsia="en-CA"/>
              </w:rPr>
            </w:pPr>
            <w:r w:rsidRPr="000C1E0C">
              <w:rPr>
                <w:rFonts w:ascii="Calibri" w:eastAsia="Times New Roman" w:hAnsi="Calibri" w:cs="Calibri"/>
                <w:b/>
                <w:bCs/>
                <w:color w:val="000000"/>
                <w:lang w:eastAsia="en-CA"/>
              </w:rPr>
              <w:t>Communication</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r w:rsidRPr="000C1E0C">
              <w:rPr>
                <w:rFonts w:ascii="Calibri" w:eastAsia="Times New Roman" w:hAnsi="Calibri" w:cs="Calibri"/>
                <w:lang w:eastAsia="en-CA"/>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Creativity</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Spelling and grammar</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Professional format is used</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Marking scheme is printed and handed in</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r>
      <w:tr w:rsidR="000C1E0C" w:rsidRPr="000C1E0C" w:rsidTr="000C1E0C">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bl>
    <w:p w:rsidR="000C1E0C" w:rsidRDefault="000C1E0C"/>
    <w:p w:rsidR="000C1E0C" w:rsidRDefault="000C1E0C">
      <w:r>
        <w:br w:type="page"/>
      </w:r>
    </w:p>
    <w:tbl>
      <w:tblPr>
        <w:tblW w:w="6794" w:type="dxa"/>
        <w:tblCellMar>
          <w:left w:w="0" w:type="dxa"/>
          <w:right w:w="0" w:type="dxa"/>
        </w:tblCellMar>
        <w:tblLook w:val="04A0" w:firstRow="1" w:lastRow="0" w:firstColumn="1" w:lastColumn="0" w:noHBand="0" w:noVBand="1"/>
      </w:tblPr>
      <w:tblGrid>
        <w:gridCol w:w="654"/>
        <w:gridCol w:w="653"/>
        <w:gridCol w:w="4327"/>
        <w:gridCol w:w="580"/>
        <w:gridCol w:w="580"/>
      </w:tblGrid>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4"/>
                <w:szCs w:val="24"/>
                <w:lang w:eastAsia="en-CA"/>
              </w:rPr>
            </w:pP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sz w:val="32"/>
                <w:szCs w:val="32"/>
                <w:lang w:eastAsia="en-CA"/>
              </w:rPr>
            </w:pPr>
            <w:r w:rsidRPr="000C1E0C">
              <w:rPr>
                <w:rFonts w:ascii="Arial" w:eastAsia="Times New Roman" w:hAnsi="Arial" w:cs="Arial"/>
                <w:sz w:val="32"/>
                <w:szCs w:val="32"/>
                <w:lang w:eastAsia="en-CA"/>
              </w:rPr>
              <w:t>Bookkeeping Bonanza</w:t>
            </w:r>
          </w:p>
        </w:tc>
      </w:tr>
      <w:tr w:rsidR="000C1E0C" w:rsidRPr="000C1E0C" w:rsidTr="000C1E0C">
        <w:trPr>
          <w:trHeight w:val="270"/>
        </w:trPr>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sz w:val="36"/>
                <w:szCs w:val="36"/>
                <w:lang w:eastAsia="en-CA"/>
              </w:rPr>
            </w:pPr>
            <w:r w:rsidRPr="000C1E0C">
              <w:rPr>
                <w:rFonts w:ascii="Arial" w:eastAsia="Times New Roman" w:hAnsi="Arial" w:cs="Arial"/>
                <w:b/>
                <w:bCs/>
                <w:sz w:val="36"/>
                <w:szCs w:val="36"/>
                <w:lang w:eastAsia="en-CA"/>
              </w:rPr>
              <w:t>JOURNAL</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sz w:val="36"/>
                <w:szCs w:val="36"/>
                <w:lang w:eastAsia="en-CA"/>
              </w:rPr>
            </w:pP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Dhrumil Patel</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Mr. Mirza</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lang w:eastAsia="en-CA"/>
              </w:rPr>
            </w:pPr>
            <w:r w:rsidRPr="000C1E0C">
              <w:rPr>
                <w:rFonts w:ascii="Arial" w:eastAsia="Times New Roman" w:hAnsi="Arial" w:cs="Arial"/>
                <w:b/>
                <w:bCs/>
                <w:lang w:eastAsia="en-CA"/>
              </w:rPr>
              <w:t>A/C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lang w:eastAsia="en-CA"/>
              </w:rPr>
            </w:pPr>
            <w:r w:rsidRPr="000C1E0C">
              <w:rPr>
                <w:rFonts w:ascii="Arial" w:eastAsia="Times New Roman" w:hAnsi="Arial" w:cs="Arial"/>
                <w:b/>
                <w:bCs/>
                <w:lang w:eastAsia="en-CA"/>
              </w:rPr>
              <w:t>Accounts</w:t>
            </w: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 Amount</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DR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CR</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Jul. 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3000 (Owner's Capital)</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1503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1503 (Computer Equipment)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500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 (Short term bank loans)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1500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1504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1504 (Software)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 (Supplies)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5100 (Advertising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75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75</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 (Short term bank loans)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60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60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3002 (Owner's Drawings)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450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2100 (Unearned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420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105</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575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575</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lastRenderedPageBreak/>
              <w:t>30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105</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2100 (Unearned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420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450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Aug. 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 (Supplies)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90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90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120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1500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2000 (Short term bank loans)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5450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5450 (Interest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33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2033</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5152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5152 (Amortization expense - computer equip)</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1603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1603 (Acc amortization - Computer equipment)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1100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5153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5153 (Amortization expense - software)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1604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1604 (Acc amortization - Software)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5507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5507 (Supplies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175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3002 (Owner's Drawings)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1050 (Supplies)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190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5450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5450 (Interest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12.5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2201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2201 (Interest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12.5</w:t>
            </w:r>
          </w:p>
        </w:tc>
      </w:tr>
    </w:tbl>
    <w:p w:rsidR="000C1E0C" w:rsidRDefault="000C1E0C"/>
    <w:p w:rsidR="000C1E0C" w:rsidRDefault="000C1E0C">
      <w:r>
        <w:br w:type="page"/>
      </w:r>
    </w:p>
    <w:tbl>
      <w:tblPr>
        <w:tblW w:w="0" w:type="dxa"/>
        <w:tblCellMar>
          <w:left w:w="0" w:type="dxa"/>
          <w:right w:w="0" w:type="dxa"/>
        </w:tblCellMar>
        <w:tblLook w:val="04A0" w:firstRow="1" w:lastRow="0" w:firstColumn="1" w:lastColumn="0" w:noHBand="0" w:noVBand="1"/>
      </w:tblPr>
      <w:tblGrid>
        <w:gridCol w:w="2013"/>
        <w:gridCol w:w="3257"/>
        <w:gridCol w:w="1007"/>
      </w:tblGrid>
      <w:tr w:rsidR="000C1E0C" w:rsidRPr="000C1E0C" w:rsidTr="000C1E0C">
        <w:trPr>
          <w:trHeight w:val="270"/>
        </w:trPr>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lastRenderedPageBreak/>
              <w:t>Dhrumil Patel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Mr. Mirza</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sz w:val="32"/>
                <w:szCs w:val="32"/>
                <w:lang w:eastAsia="en-CA"/>
              </w:rPr>
            </w:pPr>
            <w:r w:rsidRPr="000C1E0C">
              <w:rPr>
                <w:rFonts w:ascii="Arial" w:eastAsia="Times New Roman" w:hAnsi="Arial" w:cs="Arial"/>
                <w:b/>
                <w:bCs/>
                <w:sz w:val="32"/>
                <w:szCs w:val="32"/>
                <w:lang w:eastAsia="en-CA"/>
              </w:rPr>
              <w:t>Bookkeeping Bonanza</w:t>
            </w:r>
          </w:p>
        </w:tc>
      </w:tr>
      <w:tr w:rsidR="000C1E0C" w:rsidRPr="000C1E0C" w:rsidTr="000C1E0C">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BALANCE SHEET</w:t>
            </w:r>
          </w:p>
        </w:tc>
      </w:tr>
      <w:tr w:rsidR="000C1E0C" w:rsidRPr="000C1E0C" w:rsidTr="000C1E0C">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AS AT August 31, 2013</w:t>
            </w:r>
          </w:p>
        </w:tc>
      </w:tr>
      <w:tr w:rsidR="000C1E0C" w:rsidRPr="000C1E0C" w:rsidTr="000C1E0C">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r w:rsidRPr="000C1E0C">
              <w:rPr>
                <w:rFonts w:ascii="Arial" w:eastAsia="Times New Roman" w:hAnsi="Arial" w:cs="Arial"/>
                <w:b/>
                <w:bCs/>
                <w:lang w:eastAsia="en-CA"/>
              </w:rPr>
              <w:t xml:space="preserve">2013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r w:rsidRPr="000C1E0C">
              <w:rPr>
                <w:rFonts w:ascii="Arial" w:eastAsia="Times New Roman" w:hAnsi="Arial" w:cs="Arial"/>
                <w:b/>
                <w:bCs/>
                <w:lang w:eastAsia="en-CA"/>
              </w:rPr>
              <w:t>$</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r w:rsidRPr="000C1E0C">
              <w:rPr>
                <w:rFonts w:ascii="Arial" w:eastAsia="Times New Roman" w:hAnsi="Arial" w:cs="Arial"/>
                <w:b/>
                <w:bCs/>
                <w:color w:val="0000FF"/>
                <w:lang w:eastAsia="en-CA"/>
              </w:rPr>
              <w:t>ASSETS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Current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Cash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 xml:space="preserve">2,832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Accounts receivable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 xml:space="preserve">300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3,132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Long-term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Property, plant, and equipment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2,200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Accumulated amortization - PPE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(1,300)</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900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$ 4,032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r w:rsidRPr="000C1E0C">
              <w:rPr>
                <w:rFonts w:ascii="Arial" w:eastAsia="Times New Roman" w:hAnsi="Arial" w:cs="Arial"/>
                <w:b/>
                <w:bCs/>
                <w:color w:val="0000FF"/>
                <w:lang w:eastAsia="en-CA"/>
              </w:rPr>
              <w:t>LIABILITIES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Current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Short term bank loans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1,500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Interest payable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13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1,513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Long-term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1,513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r w:rsidRPr="000C1E0C">
              <w:rPr>
                <w:rFonts w:ascii="Arial" w:eastAsia="Times New Roman" w:hAnsi="Arial" w:cs="Arial"/>
                <w:b/>
                <w:bCs/>
                <w:color w:val="0000FF"/>
                <w:lang w:eastAsia="en-CA"/>
              </w:rPr>
              <w:t>OWNER'S EQUITY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b/>
                <w:bCs/>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Owner's capital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1,000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t>Owner's drawings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(25)</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Net income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1,545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 xml:space="preserve">2,520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$ 4,032 </w:t>
            </w:r>
          </w:p>
        </w:tc>
      </w:tr>
    </w:tbl>
    <w:p w:rsidR="000C1E0C" w:rsidRDefault="000C1E0C"/>
    <w:p w:rsidR="000C1E0C" w:rsidRDefault="000C1E0C">
      <w:r>
        <w:br w:type="page"/>
      </w:r>
    </w:p>
    <w:tbl>
      <w:tblPr>
        <w:tblW w:w="0" w:type="dxa"/>
        <w:tblCellMar>
          <w:left w:w="0" w:type="dxa"/>
          <w:right w:w="0" w:type="dxa"/>
        </w:tblCellMar>
        <w:tblLook w:val="04A0" w:firstRow="1" w:lastRow="0" w:firstColumn="1" w:lastColumn="0" w:noHBand="0" w:noVBand="1"/>
      </w:tblPr>
      <w:tblGrid>
        <w:gridCol w:w="2779"/>
        <w:gridCol w:w="1827"/>
        <w:gridCol w:w="96"/>
        <w:gridCol w:w="1007"/>
      </w:tblGrid>
      <w:tr w:rsidR="000C1E0C" w:rsidRPr="000C1E0C" w:rsidTr="000C1E0C">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lang w:eastAsia="en-CA"/>
              </w:rPr>
            </w:pPr>
            <w:r w:rsidRPr="000C1E0C">
              <w:rPr>
                <w:rFonts w:ascii="Arial" w:eastAsia="Times New Roman" w:hAnsi="Arial" w:cs="Arial"/>
                <w:lang w:eastAsia="en-CA"/>
              </w:rPr>
              <w:lastRenderedPageBreak/>
              <w:t>Dhrumil Patel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Mr. Mirza</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sz w:val="32"/>
                <w:szCs w:val="32"/>
                <w:lang w:eastAsia="en-CA"/>
              </w:rPr>
            </w:pPr>
            <w:r w:rsidRPr="000C1E0C">
              <w:rPr>
                <w:rFonts w:ascii="Arial" w:eastAsia="Times New Roman" w:hAnsi="Arial" w:cs="Arial"/>
                <w:b/>
                <w:bCs/>
                <w:sz w:val="32"/>
                <w:szCs w:val="32"/>
                <w:lang w:eastAsia="en-CA"/>
              </w:rPr>
              <w:t>Bookkeeping Bonanza</w:t>
            </w:r>
          </w:p>
        </w:tc>
      </w:tr>
      <w:tr w:rsidR="000C1E0C" w:rsidRPr="000C1E0C" w:rsidTr="000C1E0C">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INCOME STATEMENT</w:t>
            </w:r>
          </w:p>
        </w:tc>
      </w:tr>
      <w:tr w:rsidR="000C1E0C" w:rsidRPr="000C1E0C" w:rsidTr="000C1E0C">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r w:rsidRPr="000C1E0C">
              <w:rPr>
                <w:rFonts w:ascii="Arial" w:eastAsia="Times New Roman" w:hAnsi="Arial" w:cs="Arial"/>
                <w:b/>
                <w:bCs/>
                <w:lang w:eastAsia="en-CA"/>
              </w:rPr>
              <w:t>FOR THE YEAR ENDING August 31, 2013</w:t>
            </w:r>
          </w:p>
        </w:tc>
      </w:tr>
      <w:tr w:rsidR="000C1E0C" w:rsidRPr="000C1E0C" w:rsidTr="000C1E0C">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center"/>
              <w:rPr>
                <w:rFonts w:ascii="Arial" w:eastAsia="Times New Roman" w:hAnsi="Arial" w:cs="Arial"/>
                <w:b/>
                <w:bCs/>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r w:rsidRPr="000C1E0C">
              <w:rPr>
                <w:rFonts w:ascii="Arial" w:eastAsia="Times New Roman" w:hAnsi="Arial" w:cs="Arial"/>
                <w:b/>
                <w:bCs/>
                <w:lang w:eastAsia="en-CA"/>
              </w:rPr>
              <w:t xml:space="preserve">2013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b/>
                <w:bCs/>
                <w:lang w:eastAsia="en-CA"/>
              </w:rPr>
            </w:pPr>
            <w:r w:rsidRPr="000C1E0C">
              <w:rPr>
                <w:rFonts w:ascii="Arial" w:eastAsia="Times New Roman" w:hAnsi="Arial" w:cs="Arial"/>
                <w:b/>
                <w:bCs/>
                <w:lang w:eastAsia="en-CA"/>
              </w:rPr>
              <w:t>$</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Revenue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Revenue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 xml:space="preserve">3,140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$ 3,140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Cost of goods sold</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Gross profit</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3,140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Operating expenses</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Advertising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75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Amortization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1,300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Interest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46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Supplies expense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175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1,596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Income before income taxes</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Calibri" w:eastAsia="Times New Roman" w:hAnsi="Calibri" w:cs="Calibri"/>
                <w:lang w:eastAsia="en-CA"/>
              </w:rPr>
            </w:pPr>
            <w:r w:rsidRPr="000C1E0C">
              <w:rPr>
                <w:rFonts w:ascii="Calibri" w:eastAsia="Times New Roman" w:hAnsi="Calibri" w:cs="Calibri"/>
                <w:lang w:eastAsia="en-CA"/>
              </w:rPr>
              <w:t xml:space="preserve">1,545 </w:t>
            </w: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r>
      <w:tr w:rsidR="000C1E0C" w:rsidRPr="000C1E0C" w:rsidTr="000C1E0C">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C1E0C" w:rsidRPr="000C1E0C" w:rsidRDefault="000C1E0C" w:rsidP="000C1E0C">
            <w:pPr>
              <w:spacing w:after="0" w:line="240" w:lineRule="auto"/>
              <w:rPr>
                <w:rFonts w:ascii="Arial" w:eastAsia="Times New Roman" w:hAnsi="Arial" w:cs="Arial"/>
                <w:color w:val="0000FF"/>
                <w:lang w:eastAsia="en-CA"/>
              </w:rPr>
            </w:pPr>
            <w:r w:rsidRPr="000C1E0C">
              <w:rPr>
                <w:rFonts w:ascii="Arial" w:eastAsia="Times New Roman" w:hAnsi="Arial" w:cs="Arial"/>
                <w:color w:val="0000FF"/>
                <w:lang w:eastAsia="en-CA"/>
              </w:rPr>
              <w:t>Net income for the year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Arial" w:eastAsia="Times New Roman"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C1E0C" w:rsidRPr="000C1E0C" w:rsidRDefault="000C1E0C" w:rsidP="000C1E0C">
            <w:pPr>
              <w:spacing w:after="0" w:line="240" w:lineRule="auto"/>
              <w:jc w:val="right"/>
              <w:rPr>
                <w:rFonts w:ascii="Arial" w:eastAsia="Times New Roman" w:hAnsi="Arial" w:cs="Arial"/>
                <w:lang w:eastAsia="en-CA"/>
              </w:rPr>
            </w:pPr>
            <w:r w:rsidRPr="000C1E0C">
              <w:rPr>
                <w:rFonts w:ascii="Arial" w:eastAsia="Times New Roman" w:hAnsi="Arial" w:cs="Arial"/>
                <w:lang w:eastAsia="en-CA"/>
              </w:rPr>
              <w:t xml:space="preserve">$ 1,545 </w:t>
            </w:r>
          </w:p>
        </w:tc>
      </w:tr>
    </w:tbl>
    <w:p w:rsidR="000C1E0C" w:rsidRDefault="000C1E0C">
      <w:r>
        <w:br w:type="page"/>
      </w:r>
    </w:p>
    <w:p w:rsidR="003D2202" w:rsidRDefault="003D2202" w:rsidP="003D2202">
      <w:r w:rsidRPr="003D2202">
        <w:lastRenderedPageBreak/>
        <w:t>An accountant can compile, review, or audit financial statements based on client needs.  Explain the difference between these services.</w:t>
      </w:r>
    </w:p>
    <w:p w:rsidR="003D2202" w:rsidRDefault="003D2202" w:rsidP="003D2202">
      <w:r>
        <w:tab/>
        <w:t>When an accountant compiles financial statements, he/she is gathering information from a variety of sources to present them in a format that helps the client quickly understand salient financial information about their business. Accountants combine information from sources like the journal for transaction history, the ledger for account balances, work sheets (if he/she made one), and source documents like receipts, invoices, etc. Accountants do not however, review or audit the compiled financial statements, so the accountant cannot assure the validity of the financial statements.</w:t>
      </w:r>
    </w:p>
    <w:p w:rsidR="003D2202" w:rsidRDefault="003D2202" w:rsidP="003D2202">
      <w:r>
        <w:tab/>
        <w:t>When an accountant reviews financial statement</w:t>
      </w:r>
      <w:r w:rsidR="00994AA0">
        <w:t>s</w:t>
      </w:r>
      <w:r>
        <w:t>, he/she determines whether</w:t>
      </w:r>
      <w:r w:rsidR="007810EB">
        <w:t xml:space="preserve"> modifications need to be made to the financial statements</w:t>
      </w:r>
      <w:r w:rsidR="005E677F">
        <w:t xml:space="preserve"> for the</w:t>
      </w:r>
      <w:r w:rsidR="00994AA0">
        <w:t xml:space="preserve"> statements</w:t>
      </w:r>
      <w:r w:rsidR="005E677F">
        <w:t xml:space="preserve"> to adhere to GAAP or IFRS, depending on the size and location of the business. Reviewing financial statements </w:t>
      </w:r>
      <w:r w:rsidR="0017102E">
        <w:t xml:space="preserve">is more intensive than accountants compiling </w:t>
      </w:r>
      <w:r w:rsidR="00994AA0">
        <w:t xml:space="preserve">financial statements and obtains higher assurance than compiling financial statements. However, reviewing financial statements can only </w:t>
      </w:r>
      <w:r w:rsidR="008A1E0F">
        <w:t>provide so much information, as it obtains limited assurance that material modifications are not needed. This is often preferred for companies whose lenders and creditors will allow them to do so as the cost of a full audit is more than that of a review.</w:t>
      </w:r>
    </w:p>
    <w:p w:rsidR="00234C1B" w:rsidRDefault="00234C1B" w:rsidP="003D2202">
      <w:r>
        <w:tab/>
        <w:t>A financial audit is an intensive examination of a business’ financial statements by an objective third-party individual. This individual creates a report describing how well the business’ transactions are represented on financial statements. This report adds credibility to the financial position and performance of the business but comes at a higher cost to the business. Audits have three main stages:</w:t>
      </w:r>
    </w:p>
    <w:p w:rsidR="00234C1B" w:rsidRDefault="00234C1B" w:rsidP="00234C1B">
      <w:pPr>
        <w:pStyle w:val="ListParagraph"/>
        <w:numPr>
          <w:ilvl w:val="0"/>
          <w:numId w:val="3"/>
        </w:numPr>
      </w:pPr>
      <w:r>
        <w:t xml:space="preserve">Planning and Risk Assessment: </w:t>
      </w:r>
      <w:r>
        <w:tab/>
        <w:t>This is the stage in which auditors learn more about the business and the environment it operates in, and whether there are risks from the environment that would affect financial statements</w:t>
      </w:r>
    </w:p>
    <w:p w:rsidR="00234C1B" w:rsidRDefault="00234C1B" w:rsidP="00234C1B">
      <w:pPr>
        <w:pStyle w:val="ListParagraph"/>
        <w:numPr>
          <w:ilvl w:val="0"/>
          <w:numId w:val="3"/>
        </w:numPr>
      </w:pPr>
      <w:r>
        <w:t xml:space="preserve">Internal Controls Testing: This is the stage in which the auditor assesses how well a business handles its authorization, assets, and distributing duties. This process might involve a lot of tests </w:t>
      </w:r>
      <w:r w:rsidR="006F0811">
        <w:t>that consider a sample of transactions to determine how well the business operates from those transactions.</w:t>
      </w:r>
    </w:p>
    <w:p w:rsidR="006F0811" w:rsidRDefault="006F0811" w:rsidP="006F0811">
      <w:pPr>
        <w:pStyle w:val="ListParagraph"/>
        <w:numPr>
          <w:ilvl w:val="0"/>
          <w:numId w:val="3"/>
        </w:numPr>
      </w:pPr>
      <w:r>
        <w:t>Substantive Procedures: These are individual tests that the auditor performs, building on Internal Controls Testing such as: Analysis, Cash, Accounts Receivable, etc.</w:t>
      </w:r>
    </w:p>
    <w:p w:rsidR="006F0811" w:rsidRDefault="006F0811">
      <w:r>
        <w:br w:type="page"/>
      </w:r>
    </w:p>
    <w:p w:rsidR="006F0811" w:rsidRDefault="006F0811" w:rsidP="006F0811">
      <w:r w:rsidRPr="006F0811">
        <w:lastRenderedPageBreak/>
        <w:t>Why has the government made the half-year rule on calculating amortization for new assets mandatory for tax purposes?</w:t>
      </w:r>
    </w:p>
    <w:p w:rsidR="006F0811" w:rsidRDefault="006F0811" w:rsidP="006351B6">
      <w:pPr>
        <w:ind w:firstLine="720"/>
      </w:pPr>
      <w:r>
        <w:t xml:space="preserve">The half-year rule on calculating amortization treats all property acquired during the year, regardless of when it was bought, as if it was acquired in the middle of the year. This enables the business to </w:t>
      </w:r>
      <w:r w:rsidR="006351B6">
        <w:t>use</w:t>
      </w:r>
      <w:r>
        <w:t xml:space="preserve"> only half of the amortization of the year in the first year and deduct the rest in the final year of an asset’s </w:t>
      </w:r>
      <w:r w:rsidR="006351B6">
        <w:t>useful life or when the asset is sold. The half-year rule applies to all types of calculating amortization, whether it be straight-line or double declining. This helps the business better adhere to the matching principle, which states that a business’ revenues must be matched with the expenses of the same period, as the expenses of that period were necessary to generate that revenue. For example, if a company buys a couch for $50,000 on December 20</w:t>
      </w:r>
      <w:r w:rsidR="006351B6" w:rsidRPr="006351B6">
        <w:rPr>
          <w:vertAlign w:val="superscript"/>
        </w:rPr>
        <w:t>th</w:t>
      </w:r>
      <w:r w:rsidR="006351B6">
        <w:t>, and the couch has a useful life of 5 years, the half-year convention states that the business must expense $5,000 the first year, $10,000 for years 2- 5, and the remaining $5,000 in the 6</w:t>
      </w:r>
      <w:r w:rsidR="006351B6" w:rsidRPr="006351B6">
        <w:rPr>
          <w:vertAlign w:val="superscript"/>
        </w:rPr>
        <w:t>th</w:t>
      </w:r>
      <w:r w:rsidR="006351B6">
        <w:t xml:space="preserve"> year. Even though the couch was bought close to the end of the year, it’s treated as if it was bought in the middle of the year and amortized accordingly.</w:t>
      </w:r>
    </w:p>
    <w:p w:rsidR="006351B6" w:rsidRDefault="006351B6" w:rsidP="006351B6">
      <w:r w:rsidRPr="006351B6">
        <w:t>Provide your opinion on the merger of all accounting designations into one CPA.</w:t>
      </w:r>
    </w:p>
    <w:p w:rsidR="006F0811" w:rsidRDefault="00D649C9" w:rsidP="006351B6">
      <w:pPr>
        <w:ind w:firstLine="720"/>
      </w:pPr>
      <w:r>
        <w:t xml:space="preserve">Prior to the merger, </w:t>
      </w:r>
      <w:r w:rsidR="000D4792">
        <w:t xml:space="preserve">several regulatory bodies had more specialized roles; CAs mainly performed external auditing work, CMAs often acted as corporate accountants, focusing on internal controls, etc. </w:t>
      </w:r>
      <w:r w:rsidR="006351B6">
        <w:t>The merger of all accounting designations into one CPA represent</w:t>
      </w:r>
      <w:r w:rsidR="000D4792">
        <w:t>ed</w:t>
      </w:r>
      <w:r w:rsidR="006351B6">
        <w:t xml:space="preserve"> a giant step towards standardized testing</w:t>
      </w:r>
      <w:r w:rsidR="000D4792">
        <w:t>,</w:t>
      </w:r>
      <w:r w:rsidR="006351B6">
        <w:t xml:space="preserve"> certification of an accountant’s abilities</w:t>
      </w:r>
      <w:r w:rsidR="000D4792">
        <w:t>, as well as enabling accountants to perform a wider variety of tasks without needing to get many different certifications</w:t>
      </w:r>
      <w:r w:rsidR="0071626E">
        <w:t>.</w:t>
      </w:r>
      <w:r w:rsidR="006351B6">
        <w:t xml:space="preserve"> </w:t>
      </w:r>
      <w:r w:rsidR="0071626E">
        <w:t>T</w:t>
      </w:r>
      <w:r w:rsidR="006351B6">
        <w:t>he CPA providing a standardized test for prospective professional accountants</w:t>
      </w:r>
      <w:r w:rsidR="0071626E">
        <w:t xml:space="preserve"> avoids the ambiguity caused by tests for the previous accounting designations and enables employers to quickly determine the level of competency that an accountant is guaranteed to have. Moreover, merging all the accounting designations into one opens many doors for accountants currently in education, as they can specialize into branches of accounting like strategy, auditing, finance, and taxation while they study ac</w:t>
      </w:r>
      <w:bookmarkStart w:id="0" w:name="_GoBack"/>
      <w:bookmarkEnd w:id="0"/>
      <w:r w:rsidR="0071626E">
        <w:t>counting.</w:t>
      </w:r>
    </w:p>
    <w:sectPr w:rsidR="006F081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B3C" w:rsidRDefault="00687B3C" w:rsidP="003D2202">
      <w:pPr>
        <w:spacing w:after="0" w:line="240" w:lineRule="auto"/>
      </w:pPr>
      <w:r>
        <w:separator/>
      </w:r>
    </w:p>
  </w:endnote>
  <w:endnote w:type="continuationSeparator" w:id="0">
    <w:p w:rsidR="00687B3C" w:rsidRDefault="00687B3C" w:rsidP="003D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B3C" w:rsidRDefault="00687B3C" w:rsidP="003D2202">
      <w:pPr>
        <w:spacing w:after="0" w:line="240" w:lineRule="auto"/>
      </w:pPr>
      <w:r>
        <w:separator/>
      </w:r>
    </w:p>
  </w:footnote>
  <w:footnote w:type="continuationSeparator" w:id="0">
    <w:p w:rsidR="00687B3C" w:rsidRDefault="00687B3C" w:rsidP="003D2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202" w:rsidRDefault="003D2202">
    <w:pPr>
      <w:pStyle w:val="Header"/>
      <w:rPr>
        <w:lang w:val="en-US"/>
      </w:rPr>
    </w:pPr>
    <w:r>
      <w:rPr>
        <w:lang w:val="en-US"/>
      </w:rPr>
      <w:t>Dhrumil Patel</w:t>
    </w:r>
  </w:p>
  <w:p w:rsidR="00D77B23" w:rsidRPr="003D2202" w:rsidRDefault="00D77B23">
    <w:pPr>
      <w:pStyle w:val="Header"/>
      <w:rPr>
        <w:lang w:val="en-US"/>
      </w:rPr>
    </w:pPr>
    <w:r>
      <w:rPr>
        <w:lang w:val="en-US"/>
      </w:rPr>
      <w:t>Unit 1 Project</w:t>
    </w:r>
    <w:r>
      <w:rPr>
        <w:lang w:val="en-US"/>
      </w:rPr>
      <w:tab/>
    </w:r>
    <w:r>
      <w:rPr>
        <w:lang w:val="en-US"/>
      </w:rPr>
      <w:tab/>
      <w:t xml:space="preserve">Choice Selected: Intrapersonal – </w:t>
    </w:r>
    <w:proofErr w:type="spellStart"/>
    <w:r>
      <w:rPr>
        <w:lang w:val="en-US"/>
      </w:rPr>
      <w:t>MirzaBooks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103C7"/>
    <w:multiLevelType w:val="hybridMultilevel"/>
    <w:tmpl w:val="219CD672"/>
    <w:lvl w:ilvl="0" w:tplc="AF4EF26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653B5F"/>
    <w:multiLevelType w:val="hybridMultilevel"/>
    <w:tmpl w:val="3D7075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59D73EE"/>
    <w:multiLevelType w:val="hybridMultilevel"/>
    <w:tmpl w:val="905C83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2"/>
    <w:rsid w:val="000C1E0C"/>
    <w:rsid w:val="000D4792"/>
    <w:rsid w:val="0017102E"/>
    <w:rsid w:val="00187F0B"/>
    <w:rsid w:val="00234C1B"/>
    <w:rsid w:val="00276356"/>
    <w:rsid w:val="00385E22"/>
    <w:rsid w:val="003D2202"/>
    <w:rsid w:val="005937FF"/>
    <w:rsid w:val="005E677F"/>
    <w:rsid w:val="006351B6"/>
    <w:rsid w:val="00640B50"/>
    <w:rsid w:val="00687B3C"/>
    <w:rsid w:val="006F0811"/>
    <w:rsid w:val="0071626E"/>
    <w:rsid w:val="007810EB"/>
    <w:rsid w:val="008A1E0F"/>
    <w:rsid w:val="00994AA0"/>
    <w:rsid w:val="009A0F59"/>
    <w:rsid w:val="00D649C9"/>
    <w:rsid w:val="00D77B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EDDD"/>
  <w15:chartTrackingRefBased/>
  <w15:docId w15:val="{5988A0AE-CA23-4BE0-8AA3-669DDF88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202"/>
  </w:style>
  <w:style w:type="paragraph" w:styleId="Footer">
    <w:name w:val="footer"/>
    <w:basedOn w:val="Normal"/>
    <w:link w:val="FooterChar"/>
    <w:uiPriority w:val="99"/>
    <w:unhideWhenUsed/>
    <w:rsid w:val="003D2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202"/>
  </w:style>
  <w:style w:type="paragraph" w:styleId="ListParagraph">
    <w:name w:val="List Paragraph"/>
    <w:basedOn w:val="Normal"/>
    <w:uiPriority w:val="34"/>
    <w:qFormat/>
    <w:rsid w:val="003D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939">
      <w:bodyDiv w:val="1"/>
      <w:marLeft w:val="0"/>
      <w:marRight w:val="0"/>
      <w:marTop w:val="0"/>
      <w:marBottom w:val="0"/>
      <w:divBdr>
        <w:top w:val="none" w:sz="0" w:space="0" w:color="auto"/>
        <w:left w:val="none" w:sz="0" w:space="0" w:color="auto"/>
        <w:bottom w:val="none" w:sz="0" w:space="0" w:color="auto"/>
        <w:right w:val="none" w:sz="0" w:space="0" w:color="auto"/>
      </w:divBdr>
      <w:divsChild>
        <w:div w:id="802574420">
          <w:marLeft w:val="0"/>
          <w:marRight w:val="0"/>
          <w:marTop w:val="0"/>
          <w:marBottom w:val="0"/>
          <w:divBdr>
            <w:top w:val="none" w:sz="0" w:space="0" w:color="auto"/>
            <w:left w:val="none" w:sz="0" w:space="0" w:color="auto"/>
            <w:bottom w:val="none" w:sz="0" w:space="0" w:color="auto"/>
            <w:right w:val="none" w:sz="0" w:space="0" w:color="auto"/>
          </w:divBdr>
          <w:divsChild>
            <w:div w:id="1056389235">
              <w:marLeft w:val="0"/>
              <w:marRight w:val="0"/>
              <w:marTop w:val="0"/>
              <w:marBottom w:val="0"/>
              <w:divBdr>
                <w:top w:val="none" w:sz="0" w:space="0" w:color="auto"/>
                <w:left w:val="none" w:sz="0" w:space="0" w:color="auto"/>
                <w:bottom w:val="none" w:sz="0" w:space="0" w:color="auto"/>
                <w:right w:val="none" w:sz="0" w:space="0" w:color="auto"/>
              </w:divBdr>
            </w:div>
          </w:divsChild>
        </w:div>
        <w:div w:id="1497040415">
          <w:marLeft w:val="0"/>
          <w:marRight w:val="0"/>
          <w:marTop w:val="0"/>
          <w:marBottom w:val="0"/>
          <w:divBdr>
            <w:top w:val="none" w:sz="0" w:space="0" w:color="auto"/>
            <w:left w:val="none" w:sz="0" w:space="0" w:color="auto"/>
            <w:bottom w:val="none" w:sz="0" w:space="0" w:color="auto"/>
            <w:right w:val="none" w:sz="0" w:space="0" w:color="auto"/>
          </w:divBdr>
          <w:divsChild>
            <w:div w:id="1381318032">
              <w:marLeft w:val="0"/>
              <w:marRight w:val="0"/>
              <w:marTop w:val="0"/>
              <w:marBottom w:val="0"/>
              <w:divBdr>
                <w:top w:val="none" w:sz="0" w:space="0" w:color="auto"/>
                <w:left w:val="none" w:sz="0" w:space="0" w:color="auto"/>
                <w:bottom w:val="none" w:sz="0" w:space="0" w:color="auto"/>
                <w:right w:val="none" w:sz="0" w:space="0" w:color="auto"/>
              </w:divBdr>
            </w:div>
          </w:divsChild>
        </w:div>
        <w:div w:id="249508238">
          <w:marLeft w:val="0"/>
          <w:marRight w:val="0"/>
          <w:marTop w:val="0"/>
          <w:marBottom w:val="0"/>
          <w:divBdr>
            <w:top w:val="none" w:sz="0" w:space="0" w:color="auto"/>
            <w:left w:val="none" w:sz="0" w:space="0" w:color="auto"/>
            <w:bottom w:val="none" w:sz="0" w:space="0" w:color="auto"/>
            <w:right w:val="none" w:sz="0" w:space="0" w:color="auto"/>
          </w:divBdr>
          <w:divsChild>
            <w:div w:id="1849909165">
              <w:marLeft w:val="0"/>
              <w:marRight w:val="0"/>
              <w:marTop w:val="0"/>
              <w:marBottom w:val="0"/>
              <w:divBdr>
                <w:top w:val="none" w:sz="0" w:space="0" w:color="auto"/>
                <w:left w:val="none" w:sz="0" w:space="0" w:color="auto"/>
                <w:bottom w:val="none" w:sz="0" w:space="0" w:color="auto"/>
                <w:right w:val="none" w:sz="0" w:space="0" w:color="auto"/>
              </w:divBdr>
            </w:div>
          </w:divsChild>
        </w:div>
        <w:div w:id="620041856">
          <w:marLeft w:val="0"/>
          <w:marRight w:val="0"/>
          <w:marTop w:val="0"/>
          <w:marBottom w:val="0"/>
          <w:divBdr>
            <w:top w:val="none" w:sz="0" w:space="0" w:color="auto"/>
            <w:left w:val="none" w:sz="0" w:space="0" w:color="auto"/>
            <w:bottom w:val="none" w:sz="0" w:space="0" w:color="auto"/>
            <w:right w:val="none" w:sz="0" w:space="0" w:color="auto"/>
          </w:divBdr>
          <w:divsChild>
            <w:div w:id="8369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4611">
      <w:bodyDiv w:val="1"/>
      <w:marLeft w:val="0"/>
      <w:marRight w:val="0"/>
      <w:marTop w:val="0"/>
      <w:marBottom w:val="0"/>
      <w:divBdr>
        <w:top w:val="none" w:sz="0" w:space="0" w:color="auto"/>
        <w:left w:val="none" w:sz="0" w:space="0" w:color="auto"/>
        <w:bottom w:val="none" w:sz="0" w:space="0" w:color="auto"/>
        <w:right w:val="none" w:sz="0" w:space="0" w:color="auto"/>
      </w:divBdr>
      <w:divsChild>
        <w:div w:id="16465514">
          <w:marLeft w:val="0"/>
          <w:marRight w:val="0"/>
          <w:marTop w:val="0"/>
          <w:marBottom w:val="0"/>
          <w:divBdr>
            <w:top w:val="none" w:sz="0" w:space="0" w:color="auto"/>
            <w:left w:val="none" w:sz="0" w:space="0" w:color="auto"/>
            <w:bottom w:val="none" w:sz="0" w:space="0" w:color="auto"/>
            <w:right w:val="none" w:sz="0" w:space="0" w:color="auto"/>
          </w:divBdr>
          <w:divsChild>
            <w:div w:id="1329363142">
              <w:marLeft w:val="0"/>
              <w:marRight w:val="0"/>
              <w:marTop w:val="0"/>
              <w:marBottom w:val="0"/>
              <w:divBdr>
                <w:top w:val="none" w:sz="0" w:space="0" w:color="auto"/>
                <w:left w:val="none" w:sz="0" w:space="0" w:color="auto"/>
                <w:bottom w:val="none" w:sz="0" w:space="0" w:color="auto"/>
                <w:right w:val="none" w:sz="0" w:space="0" w:color="auto"/>
              </w:divBdr>
            </w:div>
          </w:divsChild>
        </w:div>
        <w:div w:id="1373387781">
          <w:marLeft w:val="0"/>
          <w:marRight w:val="0"/>
          <w:marTop w:val="0"/>
          <w:marBottom w:val="0"/>
          <w:divBdr>
            <w:top w:val="none" w:sz="0" w:space="0" w:color="auto"/>
            <w:left w:val="none" w:sz="0" w:space="0" w:color="auto"/>
            <w:bottom w:val="none" w:sz="0" w:space="0" w:color="auto"/>
            <w:right w:val="none" w:sz="0" w:space="0" w:color="auto"/>
          </w:divBdr>
          <w:divsChild>
            <w:div w:id="1979721476">
              <w:marLeft w:val="0"/>
              <w:marRight w:val="0"/>
              <w:marTop w:val="0"/>
              <w:marBottom w:val="0"/>
              <w:divBdr>
                <w:top w:val="none" w:sz="0" w:space="0" w:color="auto"/>
                <w:left w:val="none" w:sz="0" w:space="0" w:color="auto"/>
                <w:bottom w:val="none" w:sz="0" w:space="0" w:color="auto"/>
                <w:right w:val="none" w:sz="0" w:space="0" w:color="auto"/>
              </w:divBdr>
            </w:div>
          </w:divsChild>
        </w:div>
        <w:div w:id="165021646">
          <w:marLeft w:val="0"/>
          <w:marRight w:val="0"/>
          <w:marTop w:val="0"/>
          <w:marBottom w:val="0"/>
          <w:divBdr>
            <w:top w:val="none" w:sz="0" w:space="0" w:color="auto"/>
            <w:left w:val="none" w:sz="0" w:space="0" w:color="auto"/>
            <w:bottom w:val="none" w:sz="0" w:space="0" w:color="auto"/>
            <w:right w:val="none" w:sz="0" w:space="0" w:color="auto"/>
          </w:divBdr>
          <w:divsChild>
            <w:div w:id="531724764">
              <w:marLeft w:val="0"/>
              <w:marRight w:val="0"/>
              <w:marTop w:val="0"/>
              <w:marBottom w:val="0"/>
              <w:divBdr>
                <w:top w:val="none" w:sz="0" w:space="0" w:color="auto"/>
                <w:left w:val="none" w:sz="0" w:space="0" w:color="auto"/>
                <w:bottom w:val="none" w:sz="0" w:space="0" w:color="auto"/>
                <w:right w:val="none" w:sz="0" w:space="0" w:color="auto"/>
              </w:divBdr>
            </w:div>
          </w:divsChild>
        </w:div>
        <w:div w:id="1159619511">
          <w:marLeft w:val="0"/>
          <w:marRight w:val="0"/>
          <w:marTop w:val="0"/>
          <w:marBottom w:val="0"/>
          <w:divBdr>
            <w:top w:val="none" w:sz="0" w:space="0" w:color="auto"/>
            <w:left w:val="none" w:sz="0" w:space="0" w:color="auto"/>
            <w:bottom w:val="none" w:sz="0" w:space="0" w:color="auto"/>
            <w:right w:val="none" w:sz="0" w:space="0" w:color="auto"/>
          </w:divBdr>
          <w:divsChild>
            <w:div w:id="2115519484">
              <w:marLeft w:val="0"/>
              <w:marRight w:val="0"/>
              <w:marTop w:val="0"/>
              <w:marBottom w:val="0"/>
              <w:divBdr>
                <w:top w:val="none" w:sz="0" w:space="0" w:color="auto"/>
                <w:left w:val="none" w:sz="0" w:space="0" w:color="auto"/>
                <w:bottom w:val="none" w:sz="0" w:space="0" w:color="auto"/>
                <w:right w:val="none" w:sz="0" w:space="0" w:color="auto"/>
              </w:divBdr>
            </w:div>
          </w:divsChild>
        </w:div>
        <w:div w:id="1115826067">
          <w:marLeft w:val="0"/>
          <w:marRight w:val="0"/>
          <w:marTop w:val="0"/>
          <w:marBottom w:val="0"/>
          <w:divBdr>
            <w:top w:val="none" w:sz="0" w:space="0" w:color="auto"/>
            <w:left w:val="none" w:sz="0" w:space="0" w:color="auto"/>
            <w:bottom w:val="none" w:sz="0" w:space="0" w:color="auto"/>
            <w:right w:val="none" w:sz="0" w:space="0" w:color="auto"/>
          </w:divBdr>
          <w:divsChild>
            <w:div w:id="2077433896">
              <w:marLeft w:val="0"/>
              <w:marRight w:val="0"/>
              <w:marTop w:val="0"/>
              <w:marBottom w:val="0"/>
              <w:divBdr>
                <w:top w:val="none" w:sz="0" w:space="0" w:color="auto"/>
                <w:left w:val="none" w:sz="0" w:space="0" w:color="auto"/>
                <w:bottom w:val="none" w:sz="0" w:space="0" w:color="auto"/>
                <w:right w:val="none" w:sz="0" w:space="0" w:color="auto"/>
              </w:divBdr>
            </w:div>
          </w:divsChild>
        </w:div>
        <w:div w:id="1351375904">
          <w:marLeft w:val="0"/>
          <w:marRight w:val="0"/>
          <w:marTop w:val="0"/>
          <w:marBottom w:val="0"/>
          <w:divBdr>
            <w:top w:val="none" w:sz="0" w:space="0" w:color="auto"/>
            <w:left w:val="none" w:sz="0" w:space="0" w:color="auto"/>
            <w:bottom w:val="none" w:sz="0" w:space="0" w:color="auto"/>
            <w:right w:val="none" w:sz="0" w:space="0" w:color="auto"/>
          </w:divBdr>
          <w:divsChild>
            <w:div w:id="1405840333">
              <w:marLeft w:val="0"/>
              <w:marRight w:val="0"/>
              <w:marTop w:val="0"/>
              <w:marBottom w:val="0"/>
              <w:divBdr>
                <w:top w:val="none" w:sz="0" w:space="0" w:color="auto"/>
                <w:left w:val="none" w:sz="0" w:space="0" w:color="auto"/>
                <w:bottom w:val="none" w:sz="0" w:space="0" w:color="auto"/>
                <w:right w:val="none" w:sz="0" w:space="0" w:color="auto"/>
              </w:divBdr>
            </w:div>
          </w:divsChild>
        </w:div>
        <w:div w:id="753016629">
          <w:marLeft w:val="0"/>
          <w:marRight w:val="0"/>
          <w:marTop w:val="0"/>
          <w:marBottom w:val="0"/>
          <w:divBdr>
            <w:top w:val="none" w:sz="0" w:space="0" w:color="auto"/>
            <w:left w:val="none" w:sz="0" w:space="0" w:color="auto"/>
            <w:bottom w:val="none" w:sz="0" w:space="0" w:color="auto"/>
            <w:right w:val="none" w:sz="0" w:space="0" w:color="auto"/>
          </w:divBdr>
          <w:divsChild>
            <w:div w:id="14990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5067">
      <w:bodyDiv w:val="1"/>
      <w:marLeft w:val="0"/>
      <w:marRight w:val="0"/>
      <w:marTop w:val="0"/>
      <w:marBottom w:val="0"/>
      <w:divBdr>
        <w:top w:val="none" w:sz="0" w:space="0" w:color="auto"/>
        <w:left w:val="none" w:sz="0" w:space="0" w:color="auto"/>
        <w:bottom w:val="none" w:sz="0" w:space="0" w:color="auto"/>
        <w:right w:val="none" w:sz="0" w:space="0" w:color="auto"/>
      </w:divBdr>
    </w:div>
    <w:div w:id="714234720">
      <w:bodyDiv w:val="1"/>
      <w:marLeft w:val="0"/>
      <w:marRight w:val="0"/>
      <w:marTop w:val="0"/>
      <w:marBottom w:val="0"/>
      <w:divBdr>
        <w:top w:val="none" w:sz="0" w:space="0" w:color="auto"/>
        <w:left w:val="none" w:sz="0" w:space="0" w:color="auto"/>
        <w:bottom w:val="none" w:sz="0" w:space="0" w:color="auto"/>
        <w:right w:val="none" w:sz="0" w:space="0" w:color="auto"/>
      </w:divBdr>
      <w:divsChild>
        <w:div w:id="1791900199">
          <w:marLeft w:val="0"/>
          <w:marRight w:val="0"/>
          <w:marTop w:val="0"/>
          <w:marBottom w:val="0"/>
          <w:divBdr>
            <w:top w:val="none" w:sz="0" w:space="0" w:color="auto"/>
            <w:left w:val="none" w:sz="0" w:space="0" w:color="auto"/>
            <w:bottom w:val="none" w:sz="0" w:space="0" w:color="auto"/>
            <w:right w:val="none" w:sz="0" w:space="0" w:color="auto"/>
          </w:divBdr>
        </w:div>
        <w:div w:id="1899315338">
          <w:marLeft w:val="0"/>
          <w:marRight w:val="0"/>
          <w:marTop w:val="0"/>
          <w:marBottom w:val="0"/>
          <w:divBdr>
            <w:top w:val="none" w:sz="0" w:space="0" w:color="auto"/>
            <w:left w:val="none" w:sz="0" w:space="0" w:color="auto"/>
            <w:bottom w:val="none" w:sz="0" w:space="0" w:color="auto"/>
            <w:right w:val="none" w:sz="0" w:space="0" w:color="auto"/>
          </w:divBdr>
        </w:div>
        <w:div w:id="232391755">
          <w:marLeft w:val="0"/>
          <w:marRight w:val="0"/>
          <w:marTop w:val="0"/>
          <w:marBottom w:val="0"/>
          <w:divBdr>
            <w:top w:val="none" w:sz="0" w:space="0" w:color="auto"/>
            <w:left w:val="none" w:sz="0" w:space="0" w:color="auto"/>
            <w:bottom w:val="none" w:sz="0" w:space="0" w:color="auto"/>
            <w:right w:val="none" w:sz="0" w:space="0" w:color="auto"/>
          </w:divBdr>
        </w:div>
        <w:div w:id="843323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Dhrumil</dc:creator>
  <cp:keywords/>
  <dc:description/>
  <cp:lastModifiedBy>Patel, Dhrumil</cp:lastModifiedBy>
  <cp:revision>2</cp:revision>
  <dcterms:created xsi:type="dcterms:W3CDTF">2019-10-15T17:22:00Z</dcterms:created>
  <dcterms:modified xsi:type="dcterms:W3CDTF">2019-10-15T17:22:00Z</dcterms:modified>
</cp:coreProperties>
</file>