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A64" w:rsidRDefault="002C52C3" w:rsidP="00877871">
      <w:pPr>
        <w:jc w:val="center"/>
        <w:rPr>
          <w:rFonts w:ascii="Arial" w:hAnsi="Arial" w:cs="Arial"/>
          <w:b/>
          <w:sz w:val="44"/>
          <w:szCs w:val="44"/>
          <w:lang w:val="en-US"/>
        </w:rPr>
      </w:pPr>
      <w:r w:rsidRPr="00877871">
        <w:rPr>
          <w:rFonts w:ascii="Arial" w:hAnsi="Arial" w:cs="Arial"/>
          <w:b/>
          <w:sz w:val="44"/>
          <w:szCs w:val="44"/>
          <w:lang w:val="en-US"/>
        </w:rPr>
        <w:t>Chapter 6 Homework</w:t>
      </w:r>
    </w:p>
    <w:p w:rsidR="00877871" w:rsidRPr="00877871" w:rsidRDefault="00877871" w:rsidP="00877871">
      <w:pPr>
        <w:jc w:val="center"/>
        <w:rPr>
          <w:rFonts w:ascii="Arial" w:hAnsi="Arial" w:cs="Arial"/>
          <w:b/>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877871" w:rsidRPr="007F161F" w:rsidTr="007F161F">
        <w:tc>
          <w:tcPr>
            <w:tcW w:w="2214" w:type="dxa"/>
          </w:tcPr>
          <w:p w:rsidR="00877871" w:rsidRPr="007F161F" w:rsidRDefault="00877871" w:rsidP="00877871">
            <w:pPr>
              <w:rPr>
                <w:rFonts w:ascii="Arial" w:hAnsi="Arial" w:cs="Arial"/>
                <w:sz w:val="22"/>
                <w:szCs w:val="22"/>
              </w:rPr>
            </w:pPr>
            <w:r w:rsidRPr="007F161F">
              <w:rPr>
                <w:rFonts w:ascii="Arial" w:hAnsi="Arial" w:cs="Arial"/>
                <w:sz w:val="22"/>
                <w:szCs w:val="22"/>
              </w:rPr>
              <w:t>K:                         / 4</w:t>
            </w:r>
          </w:p>
        </w:tc>
        <w:tc>
          <w:tcPr>
            <w:tcW w:w="2214" w:type="dxa"/>
          </w:tcPr>
          <w:p w:rsidR="00877871" w:rsidRPr="007F161F" w:rsidRDefault="00877871" w:rsidP="00877871">
            <w:pPr>
              <w:rPr>
                <w:rFonts w:ascii="Arial" w:hAnsi="Arial" w:cs="Arial"/>
                <w:sz w:val="22"/>
                <w:szCs w:val="22"/>
              </w:rPr>
            </w:pPr>
            <w:r w:rsidRPr="007F161F">
              <w:rPr>
                <w:rFonts w:ascii="Arial" w:hAnsi="Arial" w:cs="Arial"/>
                <w:sz w:val="22"/>
                <w:szCs w:val="22"/>
              </w:rPr>
              <w:t>T:                         / 4</w:t>
            </w:r>
          </w:p>
        </w:tc>
        <w:tc>
          <w:tcPr>
            <w:tcW w:w="2214" w:type="dxa"/>
          </w:tcPr>
          <w:p w:rsidR="00877871" w:rsidRPr="007F161F" w:rsidRDefault="00877871" w:rsidP="00877871">
            <w:pPr>
              <w:rPr>
                <w:rFonts w:ascii="Arial" w:hAnsi="Arial" w:cs="Arial"/>
                <w:sz w:val="22"/>
                <w:szCs w:val="22"/>
              </w:rPr>
            </w:pPr>
            <w:r w:rsidRPr="007F161F">
              <w:rPr>
                <w:rFonts w:ascii="Arial" w:hAnsi="Arial" w:cs="Arial"/>
                <w:sz w:val="22"/>
                <w:szCs w:val="22"/>
              </w:rPr>
              <w:t>A:                         / 4</w:t>
            </w:r>
          </w:p>
        </w:tc>
        <w:tc>
          <w:tcPr>
            <w:tcW w:w="2214" w:type="dxa"/>
          </w:tcPr>
          <w:p w:rsidR="00877871" w:rsidRPr="007F161F" w:rsidRDefault="00877871" w:rsidP="00877871">
            <w:pPr>
              <w:rPr>
                <w:rFonts w:ascii="Arial" w:hAnsi="Arial" w:cs="Arial"/>
                <w:sz w:val="22"/>
                <w:szCs w:val="22"/>
              </w:rPr>
            </w:pPr>
            <w:r w:rsidRPr="007F161F">
              <w:rPr>
                <w:rFonts w:ascii="Arial" w:hAnsi="Arial" w:cs="Arial"/>
                <w:sz w:val="22"/>
                <w:szCs w:val="22"/>
              </w:rPr>
              <w:t>C:                         / 4</w:t>
            </w:r>
          </w:p>
        </w:tc>
      </w:tr>
    </w:tbl>
    <w:p w:rsidR="00530BF9" w:rsidRDefault="00530BF9">
      <w:pPr>
        <w:rPr>
          <w:rFonts w:ascii="Arial" w:hAnsi="Arial" w:cs="Arial"/>
          <w:lang w:val="en-US"/>
        </w:rPr>
      </w:pPr>
    </w:p>
    <w:p w:rsidR="00A06F0F" w:rsidRDefault="00A06F0F">
      <w:pPr>
        <w:rPr>
          <w:rFonts w:ascii="Arial" w:hAnsi="Arial" w:cs="Arial"/>
          <w:lang w:val="en-US"/>
        </w:rPr>
      </w:pPr>
    </w:p>
    <w:p w:rsidR="00631D40" w:rsidRPr="00A06F0F" w:rsidRDefault="00631D40">
      <w:pPr>
        <w:rPr>
          <w:rFonts w:ascii="Arial" w:hAnsi="Arial" w:cs="Arial"/>
          <w:b/>
        </w:rPr>
      </w:pPr>
      <w:r w:rsidRPr="00A06F0F">
        <w:rPr>
          <w:rFonts w:ascii="Arial" w:hAnsi="Arial" w:cs="Arial"/>
          <w:b/>
        </w:rPr>
        <w:t>To Be Handed In:</w:t>
      </w:r>
    </w:p>
    <w:p w:rsidR="00A06F0F" w:rsidRDefault="00631D40">
      <w:pPr>
        <w:rPr>
          <w:rFonts w:ascii="Arial" w:hAnsi="Arial" w:cs="Arial"/>
        </w:rPr>
      </w:pPr>
      <w:r w:rsidRPr="00A06F0F">
        <w:rPr>
          <w:rFonts w:ascii="Arial" w:hAnsi="Arial" w:cs="Arial"/>
          <w:b/>
        </w:rPr>
        <w:t xml:space="preserve">Questions:  </w:t>
      </w:r>
      <w:r w:rsidR="00A06F0F" w:rsidRPr="00A06F0F">
        <w:rPr>
          <w:rFonts w:ascii="Arial" w:hAnsi="Arial" w:cs="Arial"/>
          <w:b/>
        </w:rPr>
        <w:t>1, 2, 3, 5, 11, 12, 14, 18</w:t>
      </w:r>
    </w:p>
    <w:p w:rsidR="009210A7" w:rsidRDefault="009210A7" w:rsidP="009210A7">
      <w:pPr>
        <w:pStyle w:val="ListParagraph"/>
        <w:rPr>
          <w:rFonts w:ascii="Arial" w:hAnsi="Arial" w:cs="Arial"/>
        </w:rPr>
      </w:pPr>
    </w:p>
    <w:p w:rsidR="009210A7" w:rsidRDefault="009210A7" w:rsidP="009210A7">
      <w:pPr>
        <w:pStyle w:val="ListParagraph"/>
        <w:numPr>
          <w:ilvl w:val="0"/>
          <w:numId w:val="2"/>
        </w:numPr>
        <w:rPr>
          <w:rFonts w:ascii="Arial" w:hAnsi="Arial" w:cs="Arial"/>
        </w:rPr>
      </w:pPr>
      <w:r>
        <w:rPr>
          <w:rFonts w:ascii="Arial" w:hAnsi="Arial" w:cs="Arial"/>
        </w:rPr>
        <w:t>The key to successful business operations is effective inventory management – Do you agree?</w:t>
      </w:r>
    </w:p>
    <w:p w:rsidR="009210A7" w:rsidRDefault="009210A7" w:rsidP="009210A7">
      <w:pPr>
        <w:ind w:left="360"/>
        <w:rPr>
          <w:rFonts w:ascii="Arial" w:hAnsi="Arial" w:cs="Arial"/>
        </w:rPr>
      </w:pPr>
    </w:p>
    <w:p w:rsidR="009210A7" w:rsidRDefault="009210A7" w:rsidP="009210A7">
      <w:pPr>
        <w:ind w:left="360" w:firstLine="360"/>
        <w:rPr>
          <w:rFonts w:ascii="Arial" w:hAnsi="Arial" w:cs="Arial"/>
        </w:rPr>
      </w:pPr>
      <w:r>
        <w:rPr>
          <w:rFonts w:ascii="Arial" w:hAnsi="Arial" w:cs="Arial"/>
        </w:rPr>
        <w:t xml:space="preserve">I </w:t>
      </w:r>
      <w:r w:rsidR="00E93C3B">
        <w:rPr>
          <w:rFonts w:ascii="Arial" w:hAnsi="Arial" w:cs="Arial"/>
        </w:rPr>
        <w:t>agree</w:t>
      </w:r>
      <w:r>
        <w:rPr>
          <w:rFonts w:ascii="Arial" w:hAnsi="Arial" w:cs="Arial"/>
        </w:rPr>
        <w:t xml:space="preserve"> that effective inventory management is crucial to maintaining and growing a </w:t>
      </w:r>
      <w:r w:rsidR="00F95CC0">
        <w:rPr>
          <w:rFonts w:ascii="Arial" w:hAnsi="Arial" w:cs="Arial"/>
        </w:rPr>
        <w:t xml:space="preserve">merchandise </w:t>
      </w:r>
      <w:r>
        <w:rPr>
          <w:rFonts w:ascii="Arial" w:hAnsi="Arial" w:cs="Arial"/>
        </w:rPr>
        <w:t>business</w:t>
      </w:r>
      <w:r w:rsidR="00F95CC0">
        <w:rPr>
          <w:rFonts w:ascii="Arial" w:hAnsi="Arial" w:cs="Arial"/>
        </w:rPr>
        <w:t xml:space="preserve">. An effective system for inventory management allows the business to keep track of goods sold and goods not sold. This is achieved through an efficient manner of </w:t>
      </w:r>
      <w:r w:rsidR="00E93C3B">
        <w:rPr>
          <w:rFonts w:ascii="Arial" w:hAnsi="Arial" w:cs="Arial"/>
        </w:rPr>
        <w:t>dividing duties amongst employees, efficiently establishing the authenticity of each inventory item, having other employees ensure that the counts are accurate, documenting all inventory through tags, and having a designated supervisor ascertain that all inventory items are tagged appropriately</w:t>
      </w:r>
      <w:r w:rsidR="00F95CC0">
        <w:rPr>
          <w:rFonts w:ascii="Arial" w:hAnsi="Arial" w:cs="Arial"/>
        </w:rPr>
        <w:t xml:space="preserve">. Determining the number of units of inventory takes the most time out of the three by far, as it requires a physical check and count. However, having an effective inventory management system means minimizing this time as much as possible. Moreover, a system for </w:t>
      </w:r>
      <w:r w:rsidR="00E93C3B">
        <w:rPr>
          <w:rFonts w:ascii="Arial" w:hAnsi="Arial" w:cs="Arial"/>
        </w:rPr>
        <w:t>effective</w:t>
      </w:r>
      <w:r w:rsidR="00F95CC0">
        <w:rPr>
          <w:rFonts w:ascii="Arial" w:hAnsi="Arial" w:cs="Arial"/>
        </w:rPr>
        <w:t xml:space="preserve"> inventory management can increase the accuracy of financial statements like the value of the assets on the balance sheet, and the Cost of Goods Sold (COGS) on the income statement.</w:t>
      </w:r>
    </w:p>
    <w:p w:rsidR="00F95CC0" w:rsidRDefault="00F95CC0" w:rsidP="00F95CC0">
      <w:pPr>
        <w:ind w:left="360"/>
        <w:rPr>
          <w:rFonts w:ascii="Arial" w:hAnsi="Arial" w:cs="Arial"/>
        </w:rPr>
      </w:pPr>
    </w:p>
    <w:p w:rsidR="00F95CC0" w:rsidRDefault="00F95CC0" w:rsidP="00F95CC0">
      <w:pPr>
        <w:pStyle w:val="ListParagraph"/>
        <w:numPr>
          <w:ilvl w:val="0"/>
          <w:numId w:val="2"/>
        </w:numPr>
        <w:rPr>
          <w:rFonts w:ascii="Arial" w:hAnsi="Arial" w:cs="Arial"/>
        </w:rPr>
      </w:pPr>
      <w:r>
        <w:rPr>
          <w:rFonts w:ascii="Arial" w:hAnsi="Arial" w:cs="Arial"/>
        </w:rPr>
        <w:t>An item must possess 2 characteristics to be classified as inventory. What are they?</w:t>
      </w:r>
    </w:p>
    <w:p w:rsidR="00F95CC0" w:rsidRDefault="00F95CC0" w:rsidP="00F95CC0">
      <w:pPr>
        <w:pStyle w:val="ListParagraph"/>
        <w:rPr>
          <w:rFonts w:ascii="Arial" w:hAnsi="Arial" w:cs="Arial"/>
        </w:rPr>
      </w:pPr>
    </w:p>
    <w:p w:rsidR="00F95CC0" w:rsidRPr="00FE45DD" w:rsidRDefault="00F95CC0" w:rsidP="00FE45DD">
      <w:pPr>
        <w:ind w:left="360" w:firstLine="360"/>
        <w:rPr>
          <w:rFonts w:ascii="Arial" w:hAnsi="Arial" w:cs="Arial"/>
        </w:rPr>
      </w:pPr>
      <w:r w:rsidRPr="00FE45DD">
        <w:rPr>
          <w:rFonts w:ascii="Arial" w:hAnsi="Arial" w:cs="Arial"/>
        </w:rPr>
        <w:t>For an item to be classified as inventory</w:t>
      </w:r>
      <w:r w:rsidR="001960DF" w:rsidRPr="00FE45DD">
        <w:rPr>
          <w:rFonts w:ascii="Arial" w:hAnsi="Arial" w:cs="Arial"/>
        </w:rPr>
        <w:t>, two characteristics must exist: the business must first own it, and the item must be valued using some specific valuation method. To determine if the business owns the item, 3 terms of sale must exist: FOB shipping – once the item is sold, the buyer owns it; FOB Destination – Buyer only has ownership of the products once they arrive, and ownership rests with the shipper until the product is sold, and not necessarily the business. The item must also be valued using some specific valuation method, which could be just-in-time, FIFO, average cost, or LIFO.</w:t>
      </w:r>
    </w:p>
    <w:p w:rsidR="001D65D0" w:rsidRDefault="001D65D0" w:rsidP="001D65D0">
      <w:pPr>
        <w:rPr>
          <w:rFonts w:ascii="Arial" w:hAnsi="Arial" w:cs="Arial"/>
        </w:rPr>
      </w:pPr>
    </w:p>
    <w:p w:rsidR="001D65D0" w:rsidRDefault="001D65D0" w:rsidP="001D65D0">
      <w:pPr>
        <w:pStyle w:val="ListParagraph"/>
        <w:numPr>
          <w:ilvl w:val="0"/>
          <w:numId w:val="2"/>
        </w:numPr>
        <w:rPr>
          <w:rFonts w:ascii="Arial" w:hAnsi="Arial" w:cs="Arial"/>
        </w:rPr>
      </w:pPr>
      <w:r>
        <w:rPr>
          <w:rFonts w:ascii="Arial" w:hAnsi="Arial" w:cs="Arial"/>
        </w:rPr>
        <w:t xml:space="preserve">Tom Wetzel’s job taking physical inventory at </w:t>
      </w:r>
      <w:proofErr w:type="spellStart"/>
      <w:r>
        <w:rPr>
          <w:rFonts w:ascii="Arial" w:hAnsi="Arial" w:cs="Arial"/>
        </w:rPr>
        <w:t>Kikujiro’s</w:t>
      </w:r>
      <w:proofErr w:type="spellEnd"/>
      <w:r>
        <w:rPr>
          <w:rFonts w:ascii="Arial" w:hAnsi="Arial" w:cs="Arial"/>
        </w:rPr>
        <w:t xml:space="preserve"> Hardware Store.</w:t>
      </w:r>
    </w:p>
    <w:p w:rsidR="001D65D0" w:rsidRDefault="001D65D0" w:rsidP="001D65D0">
      <w:pPr>
        <w:pStyle w:val="ListParagraph"/>
        <w:rPr>
          <w:rFonts w:ascii="Arial" w:hAnsi="Arial" w:cs="Arial"/>
        </w:rPr>
      </w:pPr>
    </w:p>
    <w:p w:rsidR="00F95CC0" w:rsidRPr="00FE45DD" w:rsidRDefault="001D65D0" w:rsidP="00FE45DD">
      <w:pPr>
        <w:ind w:left="360" w:firstLine="360"/>
        <w:rPr>
          <w:rFonts w:ascii="Arial" w:hAnsi="Arial" w:cs="Arial"/>
        </w:rPr>
      </w:pPr>
      <w:r w:rsidRPr="00FE45DD">
        <w:rPr>
          <w:rFonts w:ascii="Arial" w:hAnsi="Arial" w:cs="Arial"/>
        </w:rPr>
        <w:t xml:space="preserve">Taking physical inventory is crucial to the inventory process and helps to present more accurate information on the business’ financial statements. This requires weighing, counting, or measuring in some other way each kind of inventory in the business. In a hardware store, this will most likely be counting </w:t>
      </w:r>
      <w:r w:rsidRPr="00FE45DD">
        <w:rPr>
          <w:rFonts w:ascii="Arial" w:hAnsi="Arial" w:cs="Arial"/>
        </w:rPr>
        <w:lastRenderedPageBreak/>
        <w:t>the number of the types of tools and materials that the business currently owns.</w:t>
      </w:r>
    </w:p>
    <w:p w:rsidR="001D65D0" w:rsidRDefault="001D65D0" w:rsidP="001D65D0">
      <w:pPr>
        <w:rPr>
          <w:rFonts w:ascii="Arial" w:hAnsi="Arial" w:cs="Arial"/>
        </w:rPr>
      </w:pPr>
    </w:p>
    <w:p w:rsidR="001D65D0" w:rsidRDefault="001D65D0" w:rsidP="001D65D0">
      <w:pPr>
        <w:pStyle w:val="ListParagraph"/>
        <w:numPr>
          <w:ilvl w:val="0"/>
          <w:numId w:val="3"/>
        </w:numPr>
        <w:rPr>
          <w:rFonts w:ascii="Arial" w:hAnsi="Arial" w:cs="Arial"/>
        </w:rPr>
      </w:pPr>
      <w:r>
        <w:rPr>
          <w:rFonts w:ascii="Arial" w:hAnsi="Arial" w:cs="Arial"/>
        </w:rPr>
        <w:t>What are the accounts that affect Purchases to yield the C</w:t>
      </w:r>
      <w:r w:rsidR="00C067BC">
        <w:rPr>
          <w:rFonts w:ascii="Arial" w:hAnsi="Arial" w:cs="Arial"/>
        </w:rPr>
        <w:t>ost of Goods Purchased</w:t>
      </w:r>
      <w:r>
        <w:rPr>
          <w:rFonts w:ascii="Arial" w:hAnsi="Arial" w:cs="Arial"/>
        </w:rPr>
        <w:t>? Are they added or deducted and what is their normal balance?</w:t>
      </w:r>
    </w:p>
    <w:p w:rsidR="00C067BC" w:rsidRDefault="00C067BC" w:rsidP="00C067BC">
      <w:pPr>
        <w:pStyle w:val="ListParagraph"/>
        <w:rPr>
          <w:rFonts w:ascii="Arial" w:hAnsi="Arial" w:cs="Arial"/>
        </w:rPr>
      </w:pPr>
    </w:p>
    <w:p w:rsidR="00673F2B" w:rsidRDefault="00C067BC" w:rsidP="00FE45DD">
      <w:pPr>
        <w:pStyle w:val="ListParagraph"/>
        <w:ind w:left="360" w:firstLine="360"/>
        <w:rPr>
          <w:rFonts w:ascii="Arial" w:hAnsi="Arial" w:cs="Arial"/>
        </w:rPr>
      </w:pPr>
      <w:r>
        <w:rPr>
          <w:rFonts w:ascii="Arial" w:hAnsi="Arial" w:cs="Arial"/>
        </w:rPr>
        <w:t xml:space="preserve">The cost of goods purchased is given by the formula Cost of Goods Purchased = Net Purchases + Freight In. Net Purchases is given by Purchases – Purchase returns and allowances. Purchase returns and allowances occur when the business returns inventory that was bought, and this account has a normal credit balance. Purchase returns and allowances are deducted from Purchases as Purchases represent the goods that the business was unable to sell. Returning goods would reduce the amount of goods that the business was unable to sell by reducing the total number of goods. Freight In represents any costs associated with transporting </w:t>
      </w:r>
      <w:r w:rsidR="00DD357C">
        <w:rPr>
          <w:rFonts w:ascii="Arial" w:hAnsi="Arial" w:cs="Arial"/>
        </w:rPr>
        <w:t>inventory and has a normal debit balance.</w:t>
      </w:r>
    </w:p>
    <w:p w:rsidR="00C067BC" w:rsidRDefault="00CD103D" w:rsidP="00673F2B">
      <w:pPr>
        <w:rPr>
          <w:rFonts w:ascii="Arial" w:hAnsi="Arial" w:cs="Arial"/>
        </w:rPr>
      </w:pPr>
      <w:r>
        <w:rPr>
          <w:rFonts w:ascii="Arial" w:hAnsi="Arial" w:cs="Arial"/>
        </w:rPr>
        <w:tab/>
      </w:r>
    </w:p>
    <w:p w:rsidR="009210A7" w:rsidRDefault="00673F2B" w:rsidP="005529F0">
      <w:pPr>
        <w:rPr>
          <w:rFonts w:ascii="Arial" w:hAnsi="Arial" w:cs="Arial"/>
        </w:rPr>
      </w:pPr>
      <w:r>
        <w:rPr>
          <w:rFonts w:ascii="Arial" w:hAnsi="Arial" w:cs="Arial"/>
        </w:rPr>
        <w:t xml:space="preserve">      </w:t>
      </w:r>
      <w:r w:rsidRPr="00673F2B">
        <w:rPr>
          <w:rFonts w:ascii="Arial" w:hAnsi="Arial" w:cs="Arial"/>
        </w:rPr>
        <w:t>11.</w:t>
      </w:r>
      <w:r>
        <w:rPr>
          <w:rFonts w:ascii="Arial" w:hAnsi="Arial" w:cs="Arial"/>
        </w:rPr>
        <w:t xml:space="preserve"> Name an advantage and a disadvantage of the specific identification method of inventory costing.</w:t>
      </w:r>
    </w:p>
    <w:p w:rsidR="00DD357C" w:rsidRDefault="00DD357C" w:rsidP="005529F0">
      <w:pPr>
        <w:rPr>
          <w:rFonts w:ascii="Arial" w:hAnsi="Arial" w:cs="Arial"/>
        </w:rPr>
      </w:pPr>
      <w:r>
        <w:rPr>
          <w:rFonts w:ascii="Arial" w:hAnsi="Arial" w:cs="Arial"/>
        </w:rPr>
        <w:tab/>
      </w:r>
    </w:p>
    <w:p w:rsidR="00DD357C" w:rsidRDefault="00DD357C" w:rsidP="00FE45DD">
      <w:pPr>
        <w:ind w:left="720" w:firstLine="720"/>
        <w:rPr>
          <w:rFonts w:ascii="Arial" w:hAnsi="Arial" w:cs="Arial"/>
        </w:rPr>
      </w:pPr>
      <w:r>
        <w:rPr>
          <w:rFonts w:ascii="Arial" w:hAnsi="Arial" w:cs="Arial"/>
        </w:rPr>
        <w:t>Inventory costing is a method that tracks the physical flow of goods by tagging each item with its specific unit cost. This method is frequently used when company sells few types of high-value items, like cars or land. This is very accurate for stating the inventory as it is throughout the period. However, this advantage has its drawbacks – this method is very time consuming, requiring every high-value item to be tagged.</w:t>
      </w:r>
    </w:p>
    <w:p w:rsidR="00DD357C" w:rsidRDefault="00DD357C" w:rsidP="005529F0">
      <w:pPr>
        <w:rPr>
          <w:rFonts w:ascii="Arial" w:hAnsi="Arial" w:cs="Arial"/>
        </w:rPr>
      </w:pPr>
    </w:p>
    <w:p w:rsidR="00DD357C" w:rsidRDefault="00DD357C" w:rsidP="005529F0">
      <w:pPr>
        <w:rPr>
          <w:rFonts w:ascii="Arial" w:hAnsi="Arial" w:cs="Arial"/>
        </w:rPr>
      </w:pPr>
      <w:r>
        <w:rPr>
          <w:rFonts w:ascii="Arial" w:hAnsi="Arial" w:cs="Arial"/>
        </w:rPr>
        <w:t xml:space="preserve">      12. Which assumed inventory cost flow method:</w:t>
      </w:r>
    </w:p>
    <w:p w:rsidR="00575D2B" w:rsidRDefault="00DD357C" w:rsidP="005529F0">
      <w:pPr>
        <w:rPr>
          <w:rFonts w:ascii="Arial" w:hAnsi="Arial" w:cs="Arial"/>
        </w:rPr>
      </w:pPr>
      <w:r>
        <w:rPr>
          <w:rFonts w:ascii="Arial" w:hAnsi="Arial" w:cs="Arial"/>
        </w:rPr>
        <w:tab/>
      </w:r>
      <w:r w:rsidR="00575D2B">
        <w:rPr>
          <w:rFonts w:ascii="Arial" w:hAnsi="Arial" w:cs="Arial"/>
        </w:rPr>
        <w:t>(a) usually parallels the actual physical flow of merchandise?</w:t>
      </w:r>
    </w:p>
    <w:p w:rsidR="00575D2B" w:rsidRDefault="00575D2B" w:rsidP="005529F0">
      <w:pPr>
        <w:rPr>
          <w:rFonts w:ascii="Arial" w:hAnsi="Arial" w:cs="Arial"/>
        </w:rPr>
      </w:pPr>
      <w:r>
        <w:rPr>
          <w:rFonts w:ascii="Arial" w:hAnsi="Arial" w:cs="Arial"/>
        </w:rPr>
        <w:tab/>
      </w:r>
      <w:r>
        <w:rPr>
          <w:rFonts w:ascii="Arial" w:hAnsi="Arial" w:cs="Arial"/>
        </w:rPr>
        <w:tab/>
        <w:t xml:space="preserve">Just </w:t>
      </w:r>
      <w:proofErr w:type="gramStart"/>
      <w:r>
        <w:rPr>
          <w:rFonts w:ascii="Arial" w:hAnsi="Arial" w:cs="Arial"/>
        </w:rPr>
        <w:t>In</w:t>
      </w:r>
      <w:proofErr w:type="gramEnd"/>
      <w:r>
        <w:rPr>
          <w:rFonts w:ascii="Arial" w:hAnsi="Arial" w:cs="Arial"/>
        </w:rPr>
        <w:t xml:space="preserve"> Time valuation is a specific identification method tracks the actual physical flow of goods, by tagging each item of inventory with a specific unit cost. This is typically used when the business sells a few types of high-value cost items.</w:t>
      </w:r>
    </w:p>
    <w:p w:rsidR="00575D2B" w:rsidRDefault="00575D2B" w:rsidP="00575D2B">
      <w:pPr>
        <w:ind w:firstLine="720"/>
        <w:rPr>
          <w:rFonts w:ascii="Arial" w:hAnsi="Arial" w:cs="Arial"/>
        </w:rPr>
      </w:pPr>
      <w:r>
        <w:rPr>
          <w:rFonts w:ascii="Arial" w:hAnsi="Arial" w:cs="Arial"/>
        </w:rPr>
        <w:t>(b) assumes that the first units purchased are the first to be sold?</w:t>
      </w:r>
    </w:p>
    <w:p w:rsidR="00575D2B" w:rsidRDefault="00575D2B" w:rsidP="00575D2B">
      <w:pPr>
        <w:ind w:firstLine="720"/>
        <w:rPr>
          <w:rFonts w:ascii="Arial" w:hAnsi="Arial" w:cs="Arial"/>
        </w:rPr>
      </w:pPr>
      <w:r>
        <w:rPr>
          <w:rFonts w:ascii="Arial" w:hAnsi="Arial" w:cs="Arial"/>
        </w:rPr>
        <w:tab/>
        <w:t xml:space="preserve">First in, </w:t>
      </w:r>
      <w:proofErr w:type="gramStart"/>
      <w:r>
        <w:rPr>
          <w:rFonts w:ascii="Arial" w:hAnsi="Arial" w:cs="Arial"/>
        </w:rPr>
        <w:t>First</w:t>
      </w:r>
      <w:proofErr w:type="gramEnd"/>
      <w:r>
        <w:rPr>
          <w:rFonts w:ascii="Arial" w:hAnsi="Arial" w:cs="Arial"/>
        </w:rPr>
        <w:t xml:space="preserve"> out valuation assumes that the first units purchased are the first to be sold and often reflects the actual flow of inventory. The cost of the earliest goods </w:t>
      </w:r>
      <w:proofErr w:type="gramStart"/>
      <w:r>
        <w:rPr>
          <w:rFonts w:ascii="Arial" w:hAnsi="Arial" w:cs="Arial"/>
        </w:rPr>
        <w:t>are</w:t>
      </w:r>
      <w:proofErr w:type="gramEnd"/>
      <w:r>
        <w:rPr>
          <w:rFonts w:ascii="Arial" w:hAnsi="Arial" w:cs="Arial"/>
        </w:rPr>
        <w:t xml:space="preserve"> the first to be recognized as a part of COGS, specifically as beginning inventory, and the costs of the most recent goods purchased are recognized as the ending inventory.</w:t>
      </w:r>
    </w:p>
    <w:p w:rsidR="00575D2B" w:rsidRPr="00DD357C" w:rsidRDefault="00575D2B" w:rsidP="00575D2B">
      <w:pPr>
        <w:ind w:firstLine="720"/>
        <w:rPr>
          <w:rFonts w:ascii="Arial" w:hAnsi="Arial" w:cs="Arial"/>
        </w:rPr>
      </w:pPr>
      <w:r>
        <w:rPr>
          <w:rFonts w:ascii="Arial" w:hAnsi="Arial" w:cs="Arial"/>
        </w:rPr>
        <w:t>(c) assumes that the goods available for sale are identical?</w:t>
      </w:r>
    </w:p>
    <w:p w:rsidR="00DD357C" w:rsidRDefault="00DD357C" w:rsidP="005529F0">
      <w:pPr>
        <w:rPr>
          <w:rFonts w:ascii="Arial" w:hAnsi="Arial" w:cs="Arial"/>
          <w:lang w:val="en-US"/>
        </w:rPr>
      </w:pPr>
      <w:r>
        <w:rPr>
          <w:rFonts w:ascii="Arial" w:hAnsi="Arial" w:cs="Arial"/>
          <w:b/>
          <w:lang w:val="en-US"/>
        </w:rPr>
        <w:tab/>
      </w:r>
      <w:r w:rsidR="00575D2B">
        <w:rPr>
          <w:rFonts w:ascii="Arial" w:hAnsi="Arial" w:cs="Arial"/>
          <w:b/>
          <w:lang w:val="en-US"/>
        </w:rPr>
        <w:tab/>
      </w:r>
      <w:r w:rsidR="00575D2B">
        <w:rPr>
          <w:rFonts w:ascii="Arial" w:hAnsi="Arial" w:cs="Arial"/>
          <w:lang w:val="en-US"/>
        </w:rPr>
        <w:t>Average Cost valuation assumes that the goods available for sale are identical, and so cost the same. A weighted average of all purchase costs is calculated to determine the average cost for each unit. This average cost is then applied to the units sold and units on hand to determine the COGS.</w:t>
      </w:r>
    </w:p>
    <w:p w:rsidR="00575D2B" w:rsidRDefault="00575D2B" w:rsidP="005529F0">
      <w:pPr>
        <w:rPr>
          <w:rFonts w:ascii="Arial" w:hAnsi="Arial" w:cs="Arial"/>
          <w:lang w:val="en-US"/>
        </w:rPr>
      </w:pPr>
    </w:p>
    <w:p w:rsidR="00575D2B" w:rsidRDefault="00575D2B" w:rsidP="00575D2B">
      <w:pPr>
        <w:ind w:firstLine="720"/>
        <w:rPr>
          <w:rFonts w:ascii="Arial" w:hAnsi="Arial" w:cs="Arial"/>
          <w:lang w:val="en-US"/>
        </w:rPr>
      </w:pPr>
      <w:r>
        <w:rPr>
          <w:rFonts w:ascii="Arial" w:hAnsi="Arial" w:cs="Arial"/>
          <w:lang w:val="en-US"/>
        </w:rPr>
        <w:lastRenderedPageBreak/>
        <w:t>14. “The selection of an inventory cost flow method is a decision made by the accountants.” Do you agree? Once a method has been selected, what accounting requirement applies?</w:t>
      </w:r>
    </w:p>
    <w:p w:rsidR="00575D2B" w:rsidRDefault="00575D2B" w:rsidP="00575D2B">
      <w:pPr>
        <w:ind w:firstLine="720"/>
        <w:rPr>
          <w:rFonts w:ascii="Arial" w:hAnsi="Arial" w:cs="Arial"/>
          <w:lang w:val="en-US"/>
        </w:rPr>
      </w:pPr>
    </w:p>
    <w:p w:rsidR="003E51FD" w:rsidRDefault="003E51FD" w:rsidP="005529F0">
      <w:pPr>
        <w:rPr>
          <w:rFonts w:ascii="Arial" w:hAnsi="Arial" w:cs="Arial"/>
          <w:lang w:val="en-US"/>
        </w:rPr>
      </w:pPr>
      <w:r>
        <w:rPr>
          <w:rFonts w:ascii="Arial" w:hAnsi="Arial" w:cs="Arial"/>
          <w:lang w:val="en-US"/>
        </w:rPr>
        <w:tab/>
        <w:t xml:space="preserve">The inventory cost flow methods are specific identification, FIFO, average cost, and LIFO. The choice between the cost flow methods is </w:t>
      </w:r>
      <w:proofErr w:type="gramStart"/>
      <w:r>
        <w:rPr>
          <w:rFonts w:ascii="Arial" w:hAnsi="Arial" w:cs="Arial"/>
          <w:lang w:val="en-US"/>
        </w:rPr>
        <w:t>actually made</w:t>
      </w:r>
      <w:proofErr w:type="gramEnd"/>
      <w:r>
        <w:rPr>
          <w:rFonts w:ascii="Arial" w:hAnsi="Arial" w:cs="Arial"/>
          <w:lang w:val="en-US"/>
        </w:rPr>
        <w:t xml:space="preserve"> by managers, who choose a specific based on market forces.</w:t>
      </w:r>
      <w:r w:rsidR="002B43C7">
        <w:rPr>
          <w:rFonts w:ascii="Arial" w:hAnsi="Arial" w:cs="Arial"/>
          <w:lang w:val="en-US"/>
        </w:rPr>
        <w:t xml:space="preserve"> </w:t>
      </w:r>
      <w:r w:rsidR="00964085">
        <w:rPr>
          <w:rFonts w:ascii="Arial" w:hAnsi="Arial" w:cs="Arial"/>
          <w:lang w:val="en-US"/>
        </w:rPr>
        <w:t xml:space="preserve">During periods of inflation, FIFO reports the highest net income, LIFO reports the lowest net income, and AC reports a net income between those two values. Depending on what would be best to show during inflation, the managers can choose one of the valuation methods that </w:t>
      </w:r>
      <w:proofErr w:type="spellStart"/>
      <w:r w:rsidR="00964085">
        <w:rPr>
          <w:rFonts w:ascii="Arial" w:hAnsi="Arial" w:cs="Arial"/>
          <w:lang w:val="en-US"/>
        </w:rPr>
        <w:t>favours</w:t>
      </w:r>
      <w:proofErr w:type="spellEnd"/>
      <w:r w:rsidR="00964085">
        <w:rPr>
          <w:rFonts w:ascii="Arial" w:hAnsi="Arial" w:cs="Arial"/>
          <w:lang w:val="en-US"/>
        </w:rPr>
        <w:t xml:space="preserve"> the business, like FIFO. However, the consistency principle states that the business must continue to use the chosen valuation method, which could be problematic if the country begins to enter a period of deflation, in which LIFO and FIFO’s benefits are reversed.</w:t>
      </w:r>
    </w:p>
    <w:p w:rsidR="00964085" w:rsidRDefault="00964085" w:rsidP="005529F0">
      <w:pPr>
        <w:rPr>
          <w:rFonts w:ascii="Arial" w:hAnsi="Arial" w:cs="Arial"/>
          <w:lang w:val="en-US"/>
        </w:rPr>
      </w:pPr>
    </w:p>
    <w:p w:rsidR="00964085" w:rsidRDefault="00964085" w:rsidP="00964085">
      <w:pPr>
        <w:ind w:firstLine="720"/>
        <w:rPr>
          <w:rFonts w:ascii="Arial" w:hAnsi="Arial" w:cs="Arial"/>
          <w:lang w:val="en-US"/>
        </w:rPr>
      </w:pPr>
      <w:r>
        <w:rPr>
          <w:rFonts w:ascii="Arial" w:hAnsi="Arial" w:cs="Arial"/>
          <w:lang w:val="en-US"/>
        </w:rPr>
        <w:t>18. Maure</w:t>
      </w:r>
      <w:r w:rsidR="00E10127">
        <w:rPr>
          <w:rFonts w:ascii="Arial" w:hAnsi="Arial" w:cs="Arial"/>
          <w:lang w:val="en-US"/>
        </w:rPr>
        <w:t>en &amp; Nathan Company’s balance sheet shows Inventories $162,800. What additional disclosures should be made?</w:t>
      </w:r>
    </w:p>
    <w:p w:rsidR="00E10127" w:rsidRDefault="00E10127" w:rsidP="00964085">
      <w:pPr>
        <w:ind w:firstLine="720"/>
        <w:rPr>
          <w:rFonts w:ascii="Arial" w:hAnsi="Arial" w:cs="Arial"/>
          <w:lang w:val="en-US"/>
        </w:rPr>
      </w:pPr>
    </w:p>
    <w:p w:rsidR="00E10127" w:rsidRDefault="00E10127" w:rsidP="00964085">
      <w:pPr>
        <w:ind w:firstLine="720"/>
        <w:rPr>
          <w:rFonts w:ascii="Arial" w:hAnsi="Arial" w:cs="Arial"/>
          <w:lang w:val="en-US"/>
        </w:rPr>
      </w:pPr>
      <w:r>
        <w:rPr>
          <w:rFonts w:ascii="Arial" w:hAnsi="Arial" w:cs="Arial"/>
          <w:lang w:val="en-US"/>
        </w:rPr>
        <w:t xml:space="preserve">To truly understand the value given by “Inventories”, a few more details must be made clear: Beginning Inventory, Ending Inventory, and Purchases. Beginning inventory is the inventory that </w:t>
      </w:r>
      <w:r w:rsidR="00827292">
        <w:rPr>
          <w:rFonts w:ascii="Arial" w:hAnsi="Arial" w:cs="Arial"/>
          <w:lang w:val="en-US"/>
        </w:rPr>
        <w:t>has carried over from the previous period</w:t>
      </w:r>
      <w:r>
        <w:rPr>
          <w:rFonts w:ascii="Arial" w:hAnsi="Arial" w:cs="Arial"/>
          <w:lang w:val="en-US"/>
        </w:rPr>
        <w:t xml:space="preserve">. Purchases </w:t>
      </w:r>
      <w:r w:rsidR="00827292">
        <w:rPr>
          <w:rFonts w:ascii="Arial" w:hAnsi="Arial" w:cs="Arial"/>
          <w:lang w:val="en-US"/>
        </w:rPr>
        <w:t>contain the inventory purchases of a business. It’s used to calculate the amount of inventory available for sale. Finally, ending inventory is the amount of inventory available at the end of the period. Disclosing all three of these details will place “Inventories” into context, and enable the business to calculate its COGS, for example.</w:t>
      </w:r>
    </w:p>
    <w:p w:rsidR="00E10127" w:rsidRDefault="00E10127" w:rsidP="00964085">
      <w:pPr>
        <w:ind w:firstLine="720"/>
        <w:rPr>
          <w:rFonts w:ascii="Arial" w:hAnsi="Arial" w:cs="Arial"/>
          <w:lang w:val="en-US"/>
        </w:rPr>
      </w:pPr>
    </w:p>
    <w:p w:rsidR="005529F0" w:rsidRPr="005529F0" w:rsidRDefault="005529F0" w:rsidP="005529F0">
      <w:pPr>
        <w:rPr>
          <w:rFonts w:ascii="Arial" w:hAnsi="Arial" w:cs="Arial"/>
          <w:b/>
          <w:lang w:val="en-US"/>
        </w:rPr>
      </w:pPr>
      <w:r w:rsidRPr="005529F0">
        <w:rPr>
          <w:rFonts w:ascii="Arial" w:hAnsi="Arial" w:cs="Arial"/>
          <w:b/>
          <w:lang w:val="en-US"/>
        </w:rPr>
        <w:t>Additional Questions:</w:t>
      </w:r>
    </w:p>
    <w:p w:rsidR="005529F0" w:rsidRDefault="005529F0" w:rsidP="005529F0">
      <w:pPr>
        <w:numPr>
          <w:ilvl w:val="0"/>
          <w:numId w:val="1"/>
        </w:numPr>
        <w:tabs>
          <w:tab w:val="clear" w:pos="720"/>
          <w:tab w:val="num" w:pos="360"/>
        </w:tabs>
        <w:ind w:left="360"/>
        <w:rPr>
          <w:rFonts w:ascii="Arial" w:hAnsi="Arial" w:cs="Arial"/>
          <w:lang w:val="en-US"/>
        </w:rPr>
      </w:pPr>
      <w:r>
        <w:rPr>
          <w:rFonts w:ascii="Arial" w:hAnsi="Arial" w:cs="Arial"/>
          <w:lang w:val="en-US"/>
        </w:rPr>
        <w:t>Explain the concept of Gross Profit</w:t>
      </w:r>
      <w:r w:rsidR="00827292">
        <w:rPr>
          <w:rFonts w:ascii="Arial" w:hAnsi="Arial" w:cs="Arial"/>
          <w:lang w:val="en-US"/>
        </w:rPr>
        <w:t>.</w:t>
      </w:r>
      <w:r>
        <w:rPr>
          <w:rFonts w:ascii="Arial" w:hAnsi="Arial" w:cs="Arial"/>
          <w:lang w:val="en-US"/>
        </w:rPr>
        <w:t xml:space="preserve">  What is the formula?  Why is it necessary?</w:t>
      </w:r>
    </w:p>
    <w:p w:rsidR="00827292" w:rsidRDefault="00827292" w:rsidP="00827292">
      <w:pPr>
        <w:ind w:left="720"/>
        <w:rPr>
          <w:rFonts w:ascii="Arial" w:hAnsi="Arial" w:cs="Arial"/>
          <w:lang w:val="en-US"/>
        </w:rPr>
      </w:pPr>
    </w:p>
    <w:p w:rsidR="00827292" w:rsidRDefault="00827292" w:rsidP="00827292">
      <w:pPr>
        <w:ind w:left="720"/>
        <w:rPr>
          <w:rFonts w:ascii="Arial" w:hAnsi="Arial" w:cs="Arial"/>
          <w:lang w:val="en-US"/>
        </w:rPr>
      </w:pPr>
      <w:r>
        <w:rPr>
          <w:rFonts w:ascii="Arial" w:hAnsi="Arial" w:cs="Arial"/>
          <w:lang w:val="en-US"/>
        </w:rPr>
        <w:t xml:space="preserve">Gross profit is the profit that the business is making after deducting COGS from Revenue. It’s found on the income statement and is given by Gross Profit = Revenue – COGS. Gross profit is necessary to determine the company’s efficiency at using its </w:t>
      </w:r>
      <w:proofErr w:type="spellStart"/>
      <w:r>
        <w:rPr>
          <w:rFonts w:ascii="Arial" w:hAnsi="Arial" w:cs="Arial"/>
          <w:lang w:val="en-US"/>
        </w:rPr>
        <w:t>labour</w:t>
      </w:r>
      <w:proofErr w:type="spellEnd"/>
      <w:r>
        <w:rPr>
          <w:rFonts w:ascii="Arial" w:hAnsi="Arial" w:cs="Arial"/>
          <w:lang w:val="en-US"/>
        </w:rPr>
        <w:t xml:space="preserve"> and supplies in producing goods and services.</w:t>
      </w:r>
    </w:p>
    <w:p w:rsidR="00827292" w:rsidRDefault="00827292" w:rsidP="00827292">
      <w:pPr>
        <w:ind w:left="360"/>
        <w:rPr>
          <w:rFonts w:ascii="Arial" w:hAnsi="Arial" w:cs="Arial"/>
          <w:lang w:val="en-US"/>
        </w:rPr>
      </w:pPr>
    </w:p>
    <w:p w:rsidR="005529F0" w:rsidRDefault="005529F0" w:rsidP="005529F0">
      <w:pPr>
        <w:numPr>
          <w:ilvl w:val="0"/>
          <w:numId w:val="1"/>
        </w:numPr>
        <w:tabs>
          <w:tab w:val="clear" w:pos="720"/>
          <w:tab w:val="num" w:pos="360"/>
        </w:tabs>
        <w:ind w:left="360"/>
        <w:rPr>
          <w:rFonts w:ascii="Arial" w:hAnsi="Arial" w:cs="Arial"/>
          <w:lang w:val="en-US"/>
        </w:rPr>
      </w:pPr>
      <w:r>
        <w:rPr>
          <w:rFonts w:ascii="Arial" w:hAnsi="Arial" w:cs="Arial"/>
          <w:lang w:val="en-US"/>
        </w:rPr>
        <w:t>Explain the full disclosure principle.  What aspects of inventory must be disclosed in the financial statements and where?</w:t>
      </w:r>
    </w:p>
    <w:p w:rsidR="00827292" w:rsidRDefault="00827292" w:rsidP="00827292">
      <w:pPr>
        <w:ind w:left="720"/>
        <w:rPr>
          <w:rFonts w:ascii="Arial" w:hAnsi="Arial" w:cs="Arial"/>
          <w:lang w:val="en-US"/>
        </w:rPr>
      </w:pPr>
    </w:p>
    <w:p w:rsidR="00827292" w:rsidRDefault="00827292" w:rsidP="00827292">
      <w:pPr>
        <w:ind w:left="720"/>
        <w:rPr>
          <w:rFonts w:ascii="Arial" w:hAnsi="Arial" w:cs="Arial"/>
          <w:lang w:val="en-US"/>
        </w:rPr>
      </w:pPr>
      <w:r>
        <w:rPr>
          <w:rFonts w:ascii="Arial" w:hAnsi="Arial" w:cs="Arial"/>
          <w:lang w:val="en-US"/>
        </w:rPr>
        <w:t>The full disclosure principle states that a business must report all necessary information about their financial statements to people asking for it who have the expertise to understand and interpret the financial information. For the income statement, the beginning inventory and ending inventory must be stated, while only the ending inventory must be stated for the balance sheet.</w:t>
      </w:r>
    </w:p>
    <w:p w:rsidR="005529F0" w:rsidRPr="005529F0" w:rsidRDefault="005529F0">
      <w:pPr>
        <w:rPr>
          <w:rFonts w:ascii="Arial" w:hAnsi="Arial" w:cs="Arial"/>
          <w:b/>
          <w:lang w:val="en-US"/>
        </w:rPr>
      </w:pPr>
    </w:p>
    <w:p w:rsidR="00F45A58" w:rsidRDefault="00F45A58">
      <w:pPr>
        <w:rPr>
          <w:rFonts w:ascii="Arial" w:hAnsi="Arial" w:cs="Arial"/>
          <w:b/>
        </w:rPr>
      </w:pPr>
      <w:r>
        <w:rPr>
          <w:rFonts w:ascii="Arial" w:hAnsi="Arial" w:cs="Arial"/>
          <w:b/>
        </w:rPr>
        <w:br w:type="page"/>
      </w:r>
    </w:p>
    <w:p w:rsidR="00631D40" w:rsidRDefault="00A06F0F">
      <w:pPr>
        <w:rPr>
          <w:rFonts w:ascii="Arial" w:hAnsi="Arial" w:cs="Arial"/>
        </w:rPr>
      </w:pPr>
      <w:r w:rsidRPr="00A06F0F">
        <w:rPr>
          <w:rFonts w:ascii="Arial" w:hAnsi="Arial" w:cs="Arial"/>
          <w:b/>
        </w:rPr>
        <w:lastRenderedPageBreak/>
        <w:t>Exercise</w:t>
      </w:r>
      <w:r w:rsidR="00631D40" w:rsidRPr="00A06F0F">
        <w:rPr>
          <w:rFonts w:ascii="Arial" w:hAnsi="Arial" w:cs="Arial"/>
          <w:b/>
        </w:rPr>
        <w:t>:  E6-3</w:t>
      </w:r>
    </w:p>
    <w:tbl>
      <w:tblPr>
        <w:tblStyle w:val="TableGrid"/>
        <w:tblW w:w="0" w:type="auto"/>
        <w:tblLook w:val="04A0" w:firstRow="1" w:lastRow="0" w:firstColumn="1" w:lastColumn="0" w:noHBand="0" w:noVBand="1"/>
      </w:tblPr>
      <w:tblGrid>
        <w:gridCol w:w="4428"/>
        <w:gridCol w:w="4428"/>
      </w:tblGrid>
      <w:tr w:rsidR="00E93C3B" w:rsidTr="00E93C3B">
        <w:tc>
          <w:tcPr>
            <w:tcW w:w="4428" w:type="dxa"/>
          </w:tcPr>
          <w:p w:rsidR="00E93C3B" w:rsidRDefault="00E93C3B">
            <w:pPr>
              <w:rPr>
                <w:rFonts w:ascii="Arial" w:hAnsi="Arial" w:cs="Arial"/>
              </w:rPr>
            </w:pPr>
            <w:r>
              <w:rPr>
                <w:rFonts w:ascii="Arial" w:hAnsi="Arial" w:cs="Arial"/>
              </w:rPr>
              <w:t>Merchandise Inventory</w:t>
            </w:r>
          </w:p>
        </w:tc>
        <w:tc>
          <w:tcPr>
            <w:tcW w:w="4428" w:type="dxa"/>
          </w:tcPr>
          <w:p w:rsidR="00E93C3B" w:rsidRDefault="00E93C3B">
            <w:pPr>
              <w:rPr>
                <w:rFonts w:ascii="Arial" w:hAnsi="Arial" w:cs="Arial"/>
              </w:rPr>
            </w:pPr>
            <w:r>
              <w:rPr>
                <w:rFonts w:ascii="Arial" w:hAnsi="Arial" w:cs="Arial"/>
              </w:rPr>
              <w:t>17200</w:t>
            </w:r>
          </w:p>
        </w:tc>
      </w:tr>
      <w:tr w:rsidR="00E93C3B" w:rsidTr="00E93C3B">
        <w:tc>
          <w:tcPr>
            <w:tcW w:w="4428" w:type="dxa"/>
          </w:tcPr>
          <w:p w:rsidR="00E93C3B" w:rsidRDefault="00E93C3B">
            <w:pPr>
              <w:rPr>
                <w:rFonts w:ascii="Arial" w:hAnsi="Arial" w:cs="Arial"/>
              </w:rPr>
            </w:pPr>
            <w:r>
              <w:rPr>
                <w:rFonts w:ascii="Arial" w:hAnsi="Arial" w:cs="Arial"/>
              </w:rPr>
              <w:t>Freight In</w:t>
            </w:r>
          </w:p>
        </w:tc>
        <w:tc>
          <w:tcPr>
            <w:tcW w:w="4428" w:type="dxa"/>
          </w:tcPr>
          <w:p w:rsidR="00E93C3B" w:rsidRDefault="00E93C3B">
            <w:pPr>
              <w:rPr>
                <w:rFonts w:ascii="Arial" w:hAnsi="Arial" w:cs="Arial"/>
              </w:rPr>
            </w:pPr>
            <w:r>
              <w:rPr>
                <w:rFonts w:ascii="Arial" w:hAnsi="Arial" w:cs="Arial"/>
              </w:rPr>
              <w:t>4000</w:t>
            </w:r>
          </w:p>
        </w:tc>
      </w:tr>
      <w:tr w:rsidR="00E93C3B" w:rsidTr="00E93C3B">
        <w:tc>
          <w:tcPr>
            <w:tcW w:w="4428" w:type="dxa"/>
          </w:tcPr>
          <w:p w:rsidR="00E93C3B" w:rsidRDefault="00E93C3B" w:rsidP="00E93C3B">
            <w:pPr>
              <w:rPr>
                <w:rFonts w:ascii="Arial" w:hAnsi="Arial" w:cs="Arial"/>
              </w:rPr>
            </w:pPr>
            <w:r>
              <w:rPr>
                <w:rFonts w:ascii="Arial" w:hAnsi="Arial" w:cs="Arial"/>
              </w:rPr>
              <w:t xml:space="preserve">Freight </w:t>
            </w:r>
            <w:r>
              <w:rPr>
                <w:rFonts w:ascii="Arial" w:hAnsi="Arial" w:cs="Arial"/>
              </w:rPr>
              <w:t>Out</w:t>
            </w:r>
          </w:p>
        </w:tc>
        <w:tc>
          <w:tcPr>
            <w:tcW w:w="4428" w:type="dxa"/>
          </w:tcPr>
          <w:p w:rsidR="00E93C3B" w:rsidRDefault="00E93C3B" w:rsidP="00E93C3B">
            <w:pPr>
              <w:rPr>
                <w:rFonts w:ascii="Arial" w:hAnsi="Arial" w:cs="Arial"/>
              </w:rPr>
            </w:pPr>
            <w:r>
              <w:rPr>
                <w:rFonts w:ascii="Arial" w:hAnsi="Arial" w:cs="Arial"/>
              </w:rPr>
              <w:t>1000</w:t>
            </w:r>
          </w:p>
        </w:tc>
      </w:tr>
      <w:tr w:rsidR="00E93C3B" w:rsidTr="00E93C3B">
        <w:tc>
          <w:tcPr>
            <w:tcW w:w="4428" w:type="dxa"/>
          </w:tcPr>
          <w:p w:rsidR="00E93C3B" w:rsidRDefault="00E93C3B" w:rsidP="00E93C3B">
            <w:pPr>
              <w:rPr>
                <w:rFonts w:ascii="Arial" w:hAnsi="Arial" w:cs="Arial"/>
              </w:rPr>
            </w:pPr>
            <w:r>
              <w:rPr>
                <w:rFonts w:ascii="Arial" w:hAnsi="Arial" w:cs="Arial"/>
              </w:rPr>
              <w:t>Purchases</w:t>
            </w:r>
          </w:p>
        </w:tc>
        <w:tc>
          <w:tcPr>
            <w:tcW w:w="4428" w:type="dxa"/>
          </w:tcPr>
          <w:p w:rsidR="00E93C3B" w:rsidRDefault="00E93C3B" w:rsidP="00E93C3B">
            <w:pPr>
              <w:rPr>
                <w:rFonts w:ascii="Arial" w:hAnsi="Arial" w:cs="Arial"/>
              </w:rPr>
            </w:pPr>
            <w:r>
              <w:rPr>
                <w:rFonts w:ascii="Arial" w:hAnsi="Arial" w:cs="Arial"/>
              </w:rPr>
              <w:t>142400</w:t>
            </w:r>
          </w:p>
        </w:tc>
      </w:tr>
      <w:tr w:rsidR="00E93C3B" w:rsidTr="00E93C3B">
        <w:tc>
          <w:tcPr>
            <w:tcW w:w="4428" w:type="dxa"/>
          </w:tcPr>
          <w:p w:rsidR="00E93C3B" w:rsidRDefault="00E93C3B" w:rsidP="00E93C3B">
            <w:pPr>
              <w:rPr>
                <w:rFonts w:ascii="Arial" w:hAnsi="Arial" w:cs="Arial"/>
              </w:rPr>
            </w:pPr>
            <w:r>
              <w:rPr>
                <w:rFonts w:ascii="Arial" w:hAnsi="Arial" w:cs="Arial"/>
              </w:rPr>
              <w:t>Purchase returns and allowances</w:t>
            </w:r>
          </w:p>
        </w:tc>
        <w:tc>
          <w:tcPr>
            <w:tcW w:w="4428" w:type="dxa"/>
          </w:tcPr>
          <w:p w:rsidR="00E93C3B" w:rsidRDefault="00E93C3B" w:rsidP="00E93C3B">
            <w:pPr>
              <w:rPr>
                <w:rFonts w:ascii="Arial" w:hAnsi="Arial" w:cs="Arial"/>
              </w:rPr>
            </w:pPr>
            <w:r>
              <w:rPr>
                <w:rFonts w:ascii="Arial" w:hAnsi="Arial" w:cs="Arial"/>
              </w:rPr>
              <w:t>2000</w:t>
            </w:r>
          </w:p>
        </w:tc>
      </w:tr>
      <w:tr w:rsidR="00E93C3B" w:rsidTr="00E93C3B">
        <w:tc>
          <w:tcPr>
            <w:tcW w:w="4428" w:type="dxa"/>
          </w:tcPr>
          <w:p w:rsidR="00E93C3B" w:rsidRDefault="00E93C3B" w:rsidP="00E93C3B">
            <w:pPr>
              <w:rPr>
                <w:rFonts w:ascii="Arial" w:hAnsi="Arial" w:cs="Arial"/>
              </w:rPr>
            </w:pPr>
            <w:r>
              <w:rPr>
                <w:rFonts w:ascii="Arial" w:hAnsi="Arial" w:cs="Arial"/>
              </w:rPr>
              <w:t>Ending Merchandise Inventory</w:t>
            </w:r>
          </w:p>
        </w:tc>
        <w:tc>
          <w:tcPr>
            <w:tcW w:w="4428" w:type="dxa"/>
          </w:tcPr>
          <w:p w:rsidR="00E93C3B" w:rsidRDefault="00E93C3B" w:rsidP="00E93C3B">
            <w:pPr>
              <w:rPr>
                <w:rFonts w:ascii="Arial" w:hAnsi="Arial" w:cs="Arial"/>
              </w:rPr>
            </w:pPr>
            <w:r>
              <w:rPr>
                <w:rFonts w:ascii="Arial" w:hAnsi="Arial" w:cs="Arial"/>
              </w:rPr>
              <w:t>26000</w:t>
            </w:r>
          </w:p>
        </w:tc>
      </w:tr>
      <w:tr w:rsidR="00E93C3B" w:rsidTr="00E93C3B">
        <w:tc>
          <w:tcPr>
            <w:tcW w:w="4428" w:type="dxa"/>
          </w:tcPr>
          <w:p w:rsidR="00E93C3B" w:rsidRDefault="00E93C3B" w:rsidP="00E93C3B">
            <w:pPr>
              <w:rPr>
                <w:rFonts w:ascii="Arial" w:hAnsi="Arial" w:cs="Arial"/>
              </w:rPr>
            </w:pPr>
            <w:r>
              <w:rPr>
                <w:rFonts w:ascii="Arial" w:hAnsi="Arial" w:cs="Arial"/>
              </w:rPr>
              <w:t>Cost of Goods Sold</w:t>
            </w:r>
          </w:p>
        </w:tc>
        <w:tc>
          <w:tcPr>
            <w:tcW w:w="4428" w:type="dxa"/>
          </w:tcPr>
          <w:p w:rsidR="00E93C3B" w:rsidRDefault="00CD103D" w:rsidP="00E93C3B">
            <w:pPr>
              <w:rPr>
                <w:rFonts w:ascii="Arial" w:hAnsi="Arial" w:cs="Arial"/>
              </w:rPr>
            </w:pPr>
            <w:r>
              <w:rPr>
                <w:rFonts w:ascii="Arial" w:hAnsi="Arial" w:cs="Arial"/>
              </w:rPr>
              <w:t>133,600</w:t>
            </w:r>
          </w:p>
        </w:tc>
      </w:tr>
    </w:tbl>
    <w:p w:rsidR="00827292" w:rsidRDefault="00827292">
      <w:pPr>
        <w:rPr>
          <w:rFonts w:ascii="Arial" w:hAnsi="Arial" w:cs="Arial"/>
        </w:rPr>
      </w:pPr>
    </w:p>
    <w:p w:rsidR="00E62FB7" w:rsidRPr="00827292" w:rsidRDefault="00E62FB7">
      <w:pPr>
        <w:rPr>
          <w:rFonts w:ascii="Arial" w:hAnsi="Arial" w:cs="Arial"/>
        </w:rPr>
      </w:pPr>
    </w:p>
    <w:p w:rsidR="00D366E8" w:rsidRPr="0028054C" w:rsidRDefault="00D366E8">
      <w:pPr>
        <w:rPr>
          <w:rFonts w:ascii="Arial" w:hAnsi="Arial" w:cs="Arial"/>
          <w:b/>
        </w:rPr>
      </w:pPr>
      <w:r w:rsidRPr="0028054C">
        <w:rPr>
          <w:rFonts w:ascii="Arial" w:hAnsi="Arial" w:cs="Arial"/>
          <w:b/>
          <w:lang w:val="en-US"/>
        </w:rPr>
        <w:t xml:space="preserve">Problems: P6-2A (part </w:t>
      </w:r>
      <w:proofErr w:type="spellStart"/>
      <w:proofErr w:type="gramStart"/>
      <w:r w:rsidRPr="0028054C">
        <w:rPr>
          <w:rFonts w:ascii="Arial" w:hAnsi="Arial" w:cs="Arial"/>
          <w:b/>
          <w:lang w:val="en-US"/>
        </w:rPr>
        <w:t>a</w:t>
      </w:r>
      <w:proofErr w:type="spellEnd"/>
      <w:proofErr w:type="gramEnd"/>
      <w:r w:rsidRPr="0028054C">
        <w:rPr>
          <w:rFonts w:ascii="Arial" w:hAnsi="Arial" w:cs="Arial"/>
          <w:b/>
          <w:lang w:val="en-US"/>
        </w:rPr>
        <w:t xml:space="preserve"> only – </w:t>
      </w:r>
      <w:r w:rsidR="0028054C">
        <w:rPr>
          <w:rFonts w:ascii="Arial" w:hAnsi="Arial" w:cs="Arial"/>
          <w:b/>
          <w:lang w:val="en-US"/>
        </w:rPr>
        <w:t xml:space="preserve">ONLY </w:t>
      </w:r>
      <w:r w:rsidRPr="0028054C">
        <w:rPr>
          <w:rFonts w:ascii="Arial" w:hAnsi="Arial" w:cs="Arial"/>
          <w:b/>
          <w:lang w:val="en-US"/>
        </w:rPr>
        <w:t>journalize the transactions)</w:t>
      </w:r>
    </w:p>
    <w:p w:rsidR="00631D40" w:rsidRDefault="005529F0" w:rsidP="00877871">
      <w:pPr>
        <w:pBdr>
          <w:bottom w:val="single" w:sz="4" w:space="1" w:color="auto"/>
        </w:pBdr>
        <w:rPr>
          <w:rFonts w:ascii="Arial" w:hAnsi="Arial" w:cs="Arial"/>
        </w:rPr>
      </w:pPr>
      <w:r w:rsidRPr="005529F0">
        <w:rPr>
          <w:rFonts w:ascii="Arial" w:hAnsi="Arial" w:cs="Arial"/>
          <w:highlight w:val="yellow"/>
        </w:rPr>
        <w:t>For problem 6-2A, when journalizing the transactions, use current GAAP first and then do the question again with proposed GAAP.</w:t>
      </w:r>
    </w:p>
    <w:p w:rsidR="005529F0" w:rsidRDefault="00F60BDA" w:rsidP="00877871">
      <w:pPr>
        <w:pBdr>
          <w:bottom w:val="single" w:sz="4" w:space="1" w:color="auto"/>
        </w:pBdr>
        <w:rPr>
          <w:rFonts w:ascii="Arial" w:hAnsi="Arial" w:cs="Arial"/>
        </w:rPr>
      </w:pPr>
      <w:r>
        <w:rPr>
          <w:rFonts w:ascii="Arial" w:hAnsi="Arial" w:cs="Arial"/>
        </w:rPr>
        <w:t>P6-2</w:t>
      </w:r>
    </w:p>
    <w:p w:rsidR="00E2024F" w:rsidRDefault="00E2024F">
      <w:pPr>
        <w:rPr>
          <w:rFonts w:ascii="Arial" w:hAnsi="Arial" w:cs="Arial"/>
        </w:rPr>
      </w:pPr>
      <w:r>
        <w:rPr>
          <w:rFonts w:ascii="Arial" w:hAnsi="Arial" w:cs="Arial"/>
        </w:rPr>
        <w:br w:type="page"/>
      </w:r>
    </w:p>
    <w:p w:rsidR="005529F0" w:rsidRDefault="00547FA2" w:rsidP="00547FA2">
      <w:pPr>
        <w:pBdr>
          <w:bottom w:val="single" w:sz="4" w:space="1" w:color="auto"/>
        </w:pBdr>
        <w:ind w:firstLine="720"/>
        <w:rPr>
          <w:rFonts w:ascii="Arial" w:hAnsi="Arial" w:cs="Arial"/>
        </w:rPr>
      </w:pPr>
      <w:r>
        <w:rPr>
          <w:rFonts w:ascii="Arial" w:hAnsi="Arial" w:cs="Arial"/>
        </w:rPr>
        <w:lastRenderedPageBreak/>
        <w:t>Current GAAP</w:t>
      </w:r>
    </w:p>
    <w:tbl>
      <w:tblPr>
        <w:tblW w:w="0" w:type="dxa"/>
        <w:tblCellMar>
          <w:left w:w="0" w:type="dxa"/>
          <w:right w:w="0" w:type="dxa"/>
        </w:tblCellMar>
        <w:tblLook w:val="04A0" w:firstRow="1" w:lastRow="0" w:firstColumn="1" w:lastColumn="0" w:noHBand="0" w:noVBand="1"/>
      </w:tblPr>
      <w:tblGrid>
        <w:gridCol w:w="314"/>
        <w:gridCol w:w="653"/>
        <w:gridCol w:w="4112"/>
        <w:gridCol w:w="580"/>
        <w:gridCol w:w="580"/>
      </w:tblGrid>
      <w:tr w:rsidR="00547FA2" w:rsidTr="00547FA2">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47FA2" w:rsidRDefault="00547FA2">
            <w:pPr>
              <w:rPr>
                <w:sz w:val="20"/>
                <w:szCs w:val="20"/>
              </w:rPr>
            </w:pP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47FA2" w:rsidRDefault="00547FA2">
            <w:pPr>
              <w:jc w:val="center"/>
              <w:rPr>
                <w:rFonts w:ascii="Arial" w:hAnsi="Arial" w:cs="Arial"/>
                <w:sz w:val="32"/>
                <w:szCs w:val="32"/>
              </w:rPr>
            </w:pPr>
            <w:r>
              <w:rPr>
                <w:rFonts w:ascii="Arial" w:hAnsi="Arial" w:cs="Arial"/>
                <w:sz w:val="32"/>
                <w:szCs w:val="32"/>
              </w:rPr>
              <w:t>Kane's Pro Shop</w:t>
            </w:r>
          </w:p>
        </w:tc>
      </w:tr>
      <w:tr w:rsidR="00547FA2" w:rsidTr="00547FA2">
        <w:trPr>
          <w:trHeight w:val="270"/>
        </w:trPr>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47FA2" w:rsidRDefault="00547FA2">
            <w:pPr>
              <w:jc w:val="center"/>
              <w:rPr>
                <w:rFonts w:ascii="Arial" w:hAnsi="Arial" w:cs="Arial"/>
                <w:b/>
                <w:bCs/>
                <w:sz w:val="36"/>
                <w:szCs w:val="36"/>
              </w:rPr>
            </w:pPr>
            <w:r>
              <w:rPr>
                <w:rFonts w:ascii="Arial" w:hAnsi="Arial" w:cs="Arial"/>
                <w:b/>
                <w:bCs/>
                <w:sz w:val="36"/>
                <w:szCs w:val="36"/>
              </w:rPr>
              <w:t>JOURNAL</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47FA2" w:rsidRDefault="00547FA2">
            <w:pPr>
              <w:jc w:val="center"/>
              <w:rPr>
                <w:rFonts w:ascii="Arial" w:hAnsi="Arial" w:cs="Arial"/>
                <w:b/>
                <w:bCs/>
                <w:sz w:val="36"/>
                <w:szCs w:val="36"/>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47FA2" w:rsidRDefault="00547FA2">
            <w:pPr>
              <w:rPr>
                <w:rFonts w:ascii="Arial" w:hAnsi="Arial" w:cs="Arial"/>
                <w:sz w:val="22"/>
                <w:szCs w:val="22"/>
              </w:rPr>
            </w:pPr>
            <w:r>
              <w:rPr>
                <w:rFonts w:ascii="Arial" w:hAnsi="Arial" w:cs="Arial"/>
                <w:sz w:val="22"/>
                <w:szCs w:val="22"/>
              </w:rPr>
              <w:t>Dhrumil Patel</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Mr. Mirza</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47FA2" w:rsidRDefault="00547FA2">
            <w:pPr>
              <w:rPr>
                <w:rFonts w:ascii="Arial" w:hAnsi="Arial" w:cs="Arial"/>
                <w:b/>
                <w:bCs/>
                <w:sz w:val="22"/>
                <w:szCs w:val="22"/>
              </w:rPr>
            </w:pPr>
            <w:r>
              <w:rPr>
                <w:rFonts w:ascii="Arial" w:hAnsi="Arial" w:cs="Arial"/>
                <w:b/>
                <w:bCs/>
                <w:sz w:val="22"/>
                <w:szCs w:val="22"/>
              </w:rPr>
              <w:t>A/C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47FA2" w:rsidRDefault="00547FA2">
            <w:pPr>
              <w:rPr>
                <w:rFonts w:ascii="Arial" w:hAnsi="Arial" w:cs="Arial"/>
                <w:b/>
                <w:bCs/>
                <w:sz w:val="22"/>
                <w:szCs w:val="22"/>
              </w:rPr>
            </w:pPr>
            <w:r>
              <w:rPr>
                <w:rFonts w:ascii="Arial" w:hAnsi="Arial" w:cs="Arial"/>
                <w:b/>
                <w:bCs/>
                <w:sz w:val="22"/>
                <w:szCs w:val="22"/>
              </w:rPr>
              <w:t>Accounts</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47FA2" w:rsidRDefault="00547FA2">
            <w:pPr>
              <w:jc w:val="center"/>
              <w:rPr>
                <w:rFonts w:ascii="Arial" w:hAnsi="Arial" w:cs="Arial"/>
                <w:b/>
                <w:bCs/>
                <w:sz w:val="22"/>
                <w:szCs w:val="22"/>
              </w:rPr>
            </w:pPr>
            <w:r>
              <w:rPr>
                <w:rFonts w:ascii="Arial" w:hAnsi="Arial" w:cs="Arial"/>
                <w:b/>
                <w:bCs/>
                <w:sz w:val="22"/>
                <w:szCs w:val="22"/>
              </w:rPr>
              <w:t>$ Amount</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center"/>
              <w:rPr>
                <w:rFonts w:ascii="Arial" w:hAnsi="Arial" w:cs="Arial"/>
                <w:b/>
                <w:bCs/>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47FA2" w:rsidRDefault="00547FA2">
            <w:pPr>
              <w:jc w:val="center"/>
              <w:rPr>
                <w:rFonts w:ascii="Arial" w:hAnsi="Arial" w:cs="Arial"/>
                <w:b/>
                <w:bCs/>
                <w:sz w:val="22"/>
                <w:szCs w:val="22"/>
              </w:rPr>
            </w:pPr>
            <w:r>
              <w:rPr>
                <w:rFonts w:ascii="Arial" w:hAnsi="Arial" w:cs="Arial"/>
                <w:b/>
                <w:bCs/>
                <w:sz w:val="22"/>
                <w:szCs w:val="22"/>
              </w:rPr>
              <w:t>DR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47FA2" w:rsidRDefault="00547FA2">
            <w:pPr>
              <w:jc w:val="center"/>
              <w:rPr>
                <w:rFonts w:ascii="Arial" w:hAnsi="Arial" w:cs="Arial"/>
                <w:b/>
                <w:bCs/>
                <w:sz w:val="22"/>
                <w:szCs w:val="22"/>
              </w:rPr>
            </w:pPr>
            <w:r>
              <w:rPr>
                <w:rFonts w:ascii="Arial" w:hAnsi="Arial" w:cs="Arial"/>
                <w:b/>
                <w:bCs/>
                <w:sz w:val="22"/>
                <w:szCs w:val="22"/>
              </w:rPr>
              <w:t>CR</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5001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5001 (Purchases)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1600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1600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5509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5509 (Delivery, freight, and express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80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80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5003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5003 (Purchase Returns and allowances)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100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900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4000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4000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900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5001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5001 (Purchases)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660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660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1500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1500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5003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5003 (Purchase Returns and allowances)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60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700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4000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4000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700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600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600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27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4101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4101 (Sales returns and allowances)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30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30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30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600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4000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4000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600</w:t>
            </w: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1100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p>
        </w:tc>
      </w:tr>
      <w:tr w:rsidR="00547FA2" w:rsidTr="00547FA2">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r>
              <w:rPr>
                <w:rFonts w:ascii="Calibri" w:hAnsi="Calibri" w:cs="Calibri"/>
                <w:sz w:val="22"/>
                <w:szCs w:val="22"/>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547FA2" w:rsidRDefault="00547FA2">
            <w:pPr>
              <w:jc w:val="right"/>
              <w:rPr>
                <w:rFonts w:ascii="Arial" w:hAnsi="Arial" w:cs="Arial"/>
                <w:sz w:val="22"/>
                <w:szCs w:val="22"/>
              </w:rPr>
            </w:pPr>
            <w:r>
              <w:rPr>
                <w:rFonts w:ascii="Arial" w:hAnsi="Arial" w:cs="Arial"/>
                <w:sz w:val="22"/>
                <w:szCs w:val="22"/>
              </w:rPr>
              <w:t>1100</w:t>
            </w:r>
          </w:p>
        </w:tc>
      </w:tr>
    </w:tbl>
    <w:p w:rsidR="00E2024F" w:rsidRDefault="00E2024F" w:rsidP="00E2024F">
      <w:pPr>
        <w:pBdr>
          <w:bottom w:val="single" w:sz="4" w:space="1" w:color="auto"/>
        </w:pBdr>
        <w:rPr>
          <w:rFonts w:ascii="Arial" w:hAnsi="Arial" w:cs="Arial"/>
        </w:rPr>
      </w:pPr>
    </w:p>
    <w:p w:rsidR="00E2024F" w:rsidRDefault="00E2024F">
      <w:pPr>
        <w:rPr>
          <w:rFonts w:ascii="Arial" w:hAnsi="Arial" w:cs="Arial"/>
        </w:rPr>
      </w:pPr>
      <w:r>
        <w:rPr>
          <w:rFonts w:ascii="Arial" w:hAnsi="Arial" w:cs="Arial"/>
        </w:rPr>
        <w:br w:type="page"/>
      </w:r>
    </w:p>
    <w:p w:rsidR="00E2024F" w:rsidRDefault="00E2024F" w:rsidP="00E2024F">
      <w:pPr>
        <w:pBdr>
          <w:bottom w:val="single" w:sz="4" w:space="1" w:color="auto"/>
        </w:pBdr>
        <w:rPr>
          <w:rFonts w:ascii="Arial" w:hAnsi="Arial" w:cs="Arial"/>
        </w:rPr>
      </w:pPr>
    </w:p>
    <w:tbl>
      <w:tblPr>
        <w:tblW w:w="0" w:type="dxa"/>
        <w:tblCellMar>
          <w:left w:w="0" w:type="dxa"/>
          <w:right w:w="0" w:type="dxa"/>
        </w:tblCellMar>
        <w:tblLook w:val="04A0" w:firstRow="1" w:lastRow="0" w:firstColumn="1" w:lastColumn="0" w:noHBand="0" w:noVBand="1"/>
      </w:tblPr>
      <w:tblGrid>
        <w:gridCol w:w="2013"/>
        <w:gridCol w:w="1880"/>
        <w:gridCol w:w="1007"/>
      </w:tblGrid>
      <w:tr w:rsidR="00E2024F" w:rsidTr="00E2024F">
        <w:trPr>
          <w:trHeight w:val="270"/>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sz w:val="22"/>
                <w:szCs w:val="22"/>
              </w:rPr>
            </w:pPr>
            <w:r>
              <w:rPr>
                <w:rFonts w:ascii="Arial" w:hAnsi="Arial" w:cs="Arial"/>
                <w:sz w:val="22"/>
                <w:szCs w:val="22"/>
              </w:rPr>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Mr. Mirza</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32"/>
                <w:szCs w:val="32"/>
              </w:rPr>
            </w:pPr>
            <w:r>
              <w:rPr>
                <w:rFonts w:ascii="Arial" w:hAnsi="Arial" w:cs="Arial"/>
                <w:b/>
                <w:bCs/>
                <w:sz w:val="32"/>
                <w:szCs w:val="32"/>
              </w:rPr>
              <w:t>Kane's Pro Shop</w:t>
            </w:r>
          </w:p>
        </w:tc>
      </w:tr>
      <w:tr w:rsidR="00E2024F" w:rsidTr="00E2024F">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BALANCE SHEET</w:t>
            </w:r>
          </w:p>
        </w:tc>
      </w:tr>
      <w:tr w:rsidR="00E2024F" w:rsidTr="00E2024F">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AS AT April 30, 2003</w:t>
            </w:r>
          </w:p>
        </w:tc>
      </w:tr>
      <w:tr w:rsidR="00E2024F" w:rsidTr="00E2024F">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r>
              <w:rPr>
                <w:rFonts w:ascii="Arial" w:hAnsi="Arial" w:cs="Arial"/>
                <w:b/>
                <w:bCs/>
                <w:sz w:val="22"/>
                <w:szCs w:val="22"/>
              </w:rPr>
              <w:t xml:space="preserve">2003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r>
              <w:rPr>
                <w:rFonts w:ascii="Arial" w:hAnsi="Arial" w:cs="Arial"/>
                <w:b/>
                <w:bCs/>
                <w:sz w:val="22"/>
                <w:szCs w:val="22"/>
              </w:rPr>
              <w:t>$</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b/>
                <w:bCs/>
                <w:color w:val="0000FF"/>
                <w:sz w:val="22"/>
                <w:szCs w:val="22"/>
              </w:rPr>
            </w:pPr>
            <w:r>
              <w:rPr>
                <w:rFonts w:ascii="Arial" w:hAnsi="Arial" w:cs="Arial"/>
                <w:b/>
                <w:bCs/>
                <w:color w:val="0000FF"/>
                <w:sz w:val="22"/>
                <w:szCs w:val="22"/>
              </w:rPr>
              <w:t>ASSETS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b/>
                <w:bCs/>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r>
              <w:rPr>
                <w:rFonts w:ascii="Arial" w:hAnsi="Arial" w:cs="Arial"/>
                <w:color w:val="0000FF"/>
                <w:sz w:val="22"/>
                <w:szCs w:val="22"/>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Cash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2,020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Accounts receivable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470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2,490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$ 2,490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rsidP="00E2024F">
            <w:pPr>
              <w:rPr>
                <w:rFonts w:ascii="Arial" w:hAnsi="Arial" w:cs="Arial"/>
                <w:b/>
                <w:bCs/>
                <w:color w:val="0000FF"/>
                <w:sz w:val="22"/>
                <w:szCs w:val="22"/>
              </w:rPr>
            </w:pPr>
            <w:r>
              <w:rPr>
                <w:rFonts w:ascii="Arial" w:hAnsi="Arial" w:cs="Arial"/>
                <w:b/>
                <w:bCs/>
                <w:color w:val="0000FF"/>
                <w:sz w:val="22"/>
                <w:szCs w:val="22"/>
              </w:rPr>
              <w:t>LIABILITIES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b/>
                <w:bCs/>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r>
              <w:rPr>
                <w:rFonts w:ascii="Arial" w:hAnsi="Arial" w:cs="Arial"/>
                <w:color w:val="0000FF"/>
                <w:sz w:val="22"/>
                <w:szCs w:val="22"/>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rsidP="00E2024F">
            <w:pPr>
              <w:rPr>
                <w:rFonts w:ascii="Arial" w:hAnsi="Arial" w:cs="Arial"/>
                <w:b/>
                <w:bCs/>
                <w:color w:val="0000FF"/>
                <w:sz w:val="22"/>
                <w:szCs w:val="22"/>
              </w:rPr>
            </w:pPr>
            <w:r>
              <w:rPr>
                <w:rFonts w:ascii="Arial" w:hAnsi="Arial" w:cs="Arial"/>
                <w:b/>
                <w:bCs/>
                <w:color w:val="0000FF"/>
                <w:sz w:val="22"/>
                <w:szCs w:val="22"/>
              </w:rPr>
              <w:t>OWNER'S EQUITY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b/>
                <w:bCs/>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Owner's capital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6,000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r>
              <w:rPr>
                <w:rFonts w:ascii="Arial" w:hAnsi="Arial" w:cs="Arial"/>
                <w:color w:val="0000FF"/>
                <w:sz w:val="22"/>
                <w:szCs w:val="22"/>
              </w:rPr>
              <w:t>Net loss</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(3,510)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2,490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$ 2,490 </w:t>
            </w:r>
          </w:p>
        </w:tc>
      </w:tr>
    </w:tbl>
    <w:p w:rsidR="00E2024F" w:rsidRDefault="00E2024F" w:rsidP="00E2024F">
      <w:pPr>
        <w:pBdr>
          <w:bottom w:val="single" w:sz="4" w:space="1" w:color="auto"/>
        </w:pBdr>
        <w:rPr>
          <w:rFonts w:ascii="Arial" w:hAnsi="Arial" w:cs="Arial"/>
        </w:rPr>
      </w:pPr>
    </w:p>
    <w:p w:rsidR="00E2024F" w:rsidRDefault="00E2024F">
      <w:pPr>
        <w:rPr>
          <w:rFonts w:ascii="Arial" w:hAnsi="Arial" w:cs="Arial"/>
        </w:rPr>
      </w:pPr>
      <w:r>
        <w:rPr>
          <w:rFonts w:ascii="Arial" w:hAnsi="Arial" w:cs="Arial"/>
        </w:rPr>
        <w:br w:type="page"/>
      </w:r>
    </w:p>
    <w:p w:rsidR="00E2024F" w:rsidRDefault="00E2024F" w:rsidP="00E2024F">
      <w:pPr>
        <w:pBdr>
          <w:bottom w:val="single" w:sz="4" w:space="1" w:color="auto"/>
        </w:pBdr>
        <w:rPr>
          <w:rFonts w:ascii="Arial" w:hAnsi="Arial" w:cs="Arial"/>
        </w:rPr>
      </w:pPr>
    </w:p>
    <w:tbl>
      <w:tblPr>
        <w:tblW w:w="0" w:type="dxa"/>
        <w:tblCellMar>
          <w:left w:w="0" w:type="dxa"/>
          <w:right w:w="0" w:type="dxa"/>
        </w:tblCellMar>
        <w:tblLook w:val="04A0" w:firstRow="1" w:lastRow="0" w:firstColumn="1" w:lastColumn="0" w:noHBand="0" w:noVBand="1"/>
      </w:tblPr>
      <w:tblGrid>
        <w:gridCol w:w="2779"/>
        <w:gridCol w:w="3268"/>
        <w:gridCol w:w="96"/>
        <w:gridCol w:w="1007"/>
      </w:tblGrid>
      <w:tr w:rsidR="00E2024F" w:rsidTr="00E2024F">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sz w:val="22"/>
                <w:szCs w:val="22"/>
              </w:rPr>
            </w:pPr>
            <w:r>
              <w:rPr>
                <w:rFonts w:ascii="Arial" w:hAnsi="Arial" w:cs="Arial"/>
                <w:sz w:val="22"/>
                <w:szCs w:val="22"/>
              </w:rPr>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Mr. Mirza</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32"/>
                <w:szCs w:val="32"/>
              </w:rPr>
            </w:pPr>
            <w:r>
              <w:rPr>
                <w:rFonts w:ascii="Arial" w:hAnsi="Arial" w:cs="Arial"/>
                <w:b/>
                <w:bCs/>
                <w:sz w:val="32"/>
                <w:szCs w:val="32"/>
              </w:rPr>
              <w:t>Kane's Pro Shop</w:t>
            </w:r>
          </w:p>
        </w:tc>
      </w:tr>
      <w:tr w:rsidR="00E2024F" w:rsidTr="00E2024F">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INCOME STATEMENT</w:t>
            </w:r>
          </w:p>
        </w:tc>
      </w:tr>
      <w:tr w:rsidR="00E2024F" w:rsidTr="00E2024F">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FOR THE YEAR ENDING April 30, 2003</w:t>
            </w:r>
          </w:p>
        </w:tc>
      </w:tr>
      <w:tr w:rsidR="00E2024F" w:rsidTr="00E2024F">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r>
              <w:rPr>
                <w:rFonts w:ascii="Arial" w:hAnsi="Arial" w:cs="Arial"/>
                <w:b/>
                <w:bCs/>
                <w:sz w:val="22"/>
                <w:szCs w:val="22"/>
              </w:rPr>
              <w:t xml:space="preserve">2003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r>
              <w:rPr>
                <w:rFonts w:ascii="Arial" w:hAnsi="Arial" w:cs="Arial"/>
                <w:b/>
                <w:bCs/>
                <w:sz w:val="22"/>
                <w:szCs w:val="22"/>
              </w:rPr>
              <w:t>$</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r>
              <w:rPr>
                <w:rFonts w:ascii="Arial" w:hAnsi="Arial" w:cs="Arial"/>
                <w:color w:val="0000FF"/>
                <w:sz w:val="22"/>
                <w:szCs w:val="22"/>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2,200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Sales returns and allowances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(30)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$ 2,170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Cost of goods sold</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Inventory - opening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3,500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r>
              <w:rPr>
                <w:rFonts w:ascii="Arial" w:hAnsi="Arial" w:cs="Arial"/>
                <w:color w:val="0000FF"/>
                <w:sz w:val="22"/>
                <w:szCs w:val="22"/>
              </w:rPr>
              <w:t>Purchases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2,260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Purchase returns and allowances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(160)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Cost of goods sold</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5,600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Gross profit</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(3,430)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Operating expenses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Office expenses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80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80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Income before income taxes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(3,510)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Net loss for the year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(3,510)</w:t>
            </w:r>
          </w:p>
        </w:tc>
      </w:tr>
    </w:tbl>
    <w:p w:rsidR="00E2024F" w:rsidRDefault="00E2024F" w:rsidP="00E2024F">
      <w:pPr>
        <w:pBdr>
          <w:bottom w:val="single" w:sz="4" w:space="1" w:color="auto"/>
        </w:pBdr>
        <w:rPr>
          <w:rFonts w:ascii="Arial" w:hAnsi="Arial" w:cs="Arial"/>
        </w:rPr>
      </w:pPr>
    </w:p>
    <w:p w:rsidR="00E2024F" w:rsidRDefault="00E2024F" w:rsidP="00E2024F">
      <w:pPr>
        <w:pBdr>
          <w:bottom w:val="single" w:sz="4" w:space="1" w:color="auto"/>
        </w:pBdr>
        <w:rPr>
          <w:rFonts w:ascii="Arial" w:hAnsi="Arial" w:cs="Arial"/>
        </w:rPr>
      </w:pPr>
    </w:p>
    <w:p w:rsidR="00E2024F" w:rsidRDefault="00E2024F">
      <w:pPr>
        <w:rPr>
          <w:rFonts w:ascii="Arial" w:hAnsi="Arial" w:cs="Arial"/>
        </w:rPr>
      </w:pPr>
      <w:r>
        <w:rPr>
          <w:rFonts w:ascii="Arial" w:hAnsi="Arial" w:cs="Arial"/>
        </w:rPr>
        <w:br w:type="page"/>
      </w:r>
    </w:p>
    <w:p w:rsidR="00E2024F" w:rsidRDefault="00E2024F" w:rsidP="00E2024F">
      <w:pPr>
        <w:pBdr>
          <w:bottom w:val="single" w:sz="4" w:space="1" w:color="auto"/>
        </w:pBdr>
        <w:rPr>
          <w:rFonts w:ascii="Arial" w:hAnsi="Arial" w:cs="Arial"/>
        </w:rPr>
      </w:pPr>
      <w:r>
        <w:rPr>
          <w:rFonts w:ascii="Arial" w:hAnsi="Arial" w:cs="Arial"/>
        </w:rPr>
        <w:lastRenderedPageBreak/>
        <w:t>Proposed:</w:t>
      </w:r>
    </w:p>
    <w:tbl>
      <w:tblPr>
        <w:tblW w:w="0" w:type="dxa"/>
        <w:tblCellMar>
          <w:left w:w="0" w:type="dxa"/>
          <w:right w:w="0" w:type="dxa"/>
        </w:tblCellMar>
        <w:tblLook w:val="04A0" w:firstRow="1" w:lastRow="0" w:firstColumn="1" w:lastColumn="0" w:noHBand="0" w:noVBand="1"/>
      </w:tblPr>
      <w:tblGrid>
        <w:gridCol w:w="314"/>
        <w:gridCol w:w="653"/>
        <w:gridCol w:w="4112"/>
        <w:gridCol w:w="580"/>
        <w:gridCol w:w="580"/>
      </w:tblGrid>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sz w:val="32"/>
                <w:szCs w:val="32"/>
              </w:rPr>
            </w:pPr>
            <w:r>
              <w:rPr>
                <w:rFonts w:ascii="Arial" w:hAnsi="Arial" w:cs="Arial"/>
                <w:sz w:val="32"/>
                <w:szCs w:val="32"/>
              </w:rPr>
              <w:t>Kane's Pro Shop</w:t>
            </w:r>
          </w:p>
        </w:tc>
      </w:tr>
      <w:tr w:rsidR="00E2024F" w:rsidTr="00E2024F">
        <w:trPr>
          <w:trHeight w:val="270"/>
        </w:trPr>
        <w:tc>
          <w:tcPr>
            <w:tcW w:w="0" w:type="auto"/>
            <w:gridSpan w:val="5"/>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36"/>
                <w:szCs w:val="36"/>
              </w:rPr>
            </w:pPr>
            <w:r>
              <w:rPr>
                <w:rFonts w:ascii="Arial" w:hAnsi="Arial" w:cs="Arial"/>
                <w:b/>
                <w:bCs/>
                <w:sz w:val="36"/>
                <w:szCs w:val="36"/>
              </w:rPr>
              <w:t>JOURNAL</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36"/>
                <w:szCs w:val="36"/>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sz w:val="22"/>
                <w:szCs w:val="22"/>
              </w:rPr>
            </w:pPr>
            <w:r>
              <w:rPr>
                <w:rFonts w:ascii="Arial" w:hAnsi="Arial" w:cs="Arial"/>
                <w:sz w:val="22"/>
                <w:szCs w:val="22"/>
              </w:rPr>
              <w:t>Dhrumil Patel</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Mr. Mirza</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E2024F" w:rsidRDefault="00E2024F">
            <w:pPr>
              <w:rPr>
                <w:rFonts w:ascii="Arial" w:hAnsi="Arial" w:cs="Arial"/>
                <w:b/>
                <w:bCs/>
                <w:sz w:val="22"/>
                <w:szCs w:val="22"/>
              </w:rPr>
            </w:pPr>
            <w:r>
              <w:rPr>
                <w:rFonts w:ascii="Arial" w:hAnsi="Arial" w:cs="Arial"/>
                <w:b/>
                <w:bCs/>
                <w:sz w:val="22"/>
                <w:szCs w:val="22"/>
              </w:rPr>
              <w:t>A/C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E2024F" w:rsidRDefault="00E2024F">
            <w:pPr>
              <w:rPr>
                <w:rFonts w:ascii="Arial" w:hAnsi="Arial" w:cs="Arial"/>
                <w:b/>
                <w:bCs/>
                <w:sz w:val="22"/>
                <w:szCs w:val="22"/>
              </w:rPr>
            </w:pPr>
            <w:r>
              <w:rPr>
                <w:rFonts w:ascii="Arial" w:hAnsi="Arial" w:cs="Arial"/>
                <w:b/>
                <w:bCs/>
                <w:sz w:val="22"/>
                <w:szCs w:val="22"/>
              </w:rPr>
              <w:t>Accounts</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 Amount</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DR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CR</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5001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5001 (Purchases)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1440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1056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1056 (Prepaid - others)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1600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5509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5509 (Delivery, freight, and express expense)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80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80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900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90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4000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4000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810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5001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5001 (Purchases)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594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1056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1056 (Prepaid - others)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660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660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700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70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4000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4000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630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2200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2200 (Accounts Payable)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660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30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4000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4000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540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1100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5001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5001 (Purchases)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1056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1056 (Prepaid - others)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160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1000 (Bank)</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5001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5001 (Purchases)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1056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1056 (Prepaid - others)</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66</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2100 (Unearned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220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1020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1020 (Accounts Receivable)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30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4000</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4000 (Revenue)</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190</w:t>
            </w:r>
          </w:p>
        </w:tc>
      </w:tr>
    </w:tbl>
    <w:p w:rsidR="00E2024F" w:rsidRDefault="00E2024F" w:rsidP="00E2024F">
      <w:pPr>
        <w:pBdr>
          <w:bottom w:val="single" w:sz="4" w:space="1" w:color="auto"/>
        </w:pBdr>
        <w:rPr>
          <w:rFonts w:ascii="Arial" w:hAnsi="Arial" w:cs="Arial"/>
        </w:rPr>
      </w:pPr>
    </w:p>
    <w:tbl>
      <w:tblPr>
        <w:tblW w:w="0" w:type="dxa"/>
        <w:tblCellMar>
          <w:left w:w="0" w:type="dxa"/>
          <w:right w:w="0" w:type="dxa"/>
        </w:tblCellMar>
        <w:tblLook w:val="04A0" w:firstRow="1" w:lastRow="0" w:firstColumn="1" w:lastColumn="0" w:noHBand="0" w:noVBand="1"/>
      </w:tblPr>
      <w:tblGrid>
        <w:gridCol w:w="2013"/>
        <w:gridCol w:w="1880"/>
        <w:gridCol w:w="1007"/>
      </w:tblGrid>
      <w:tr w:rsidR="00E2024F" w:rsidTr="00E2024F">
        <w:trPr>
          <w:trHeight w:val="270"/>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sz w:val="22"/>
                <w:szCs w:val="22"/>
              </w:rPr>
            </w:pPr>
            <w:r>
              <w:rPr>
                <w:rFonts w:ascii="Arial" w:hAnsi="Arial" w:cs="Arial"/>
                <w:sz w:val="22"/>
                <w:szCs w:val="22"/>
              </w:rPr>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Mr. Mirza</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32"/>
                <w:szCs w:val="32"/>
              </w:rPr>
            </w:pPr>
            <w:r>
              <w:rPr>
                <w:rFonts w:ascii="Arial" w:hAnsi="Arial" w:cs="Arial"/>
                <w:b/>
                <w:bCs/>
                <w:sz w:val="32"/>
                <w:szCs w:val="32"/>
              </w:rPr>
              <w:t>Kane's Pro Shop</w:t>
            </w:r>
          </w:p>
        </w:tc>
      </w:tr>
      <w:tr w:rsidR="00E2024F" w:rsidTr="00E2024F">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BALANCE SHEET</w:t>
            </w:r>
          </w:p>
        </w:tc>
      </w:tr>
      <w:tr w:rsidR="00E2024F" w:rsidTr="00E2024F">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AS AT April 30, 2003</w:t>
            </w:r>
          </w:p>
        </w:tc>
      </w:tr>
      <w:tr w:rsidR="00E2024F" w:rsidTr="00E2024F">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r>
              <w:rPr>
                <w:rFonts w:ascii="Arial" w:hAnsi="Arial" w:cs="Arial"/>
                <w:b/>
                <w:bCs/>
                <w:sz w:val="22"/>
                <w:szCs w:val="22"/>
              </w:rPr>
              <w:t xml:space="preserve">2003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r>
              <w:rPr>
                <w:rFonts w:ascii="Arial" w:hAnsi="Arial" w:cs="Arial"/>
                <w:b/>
                <w:bCs/>
                <w:sz w:val="22"/>
                <w:szCs w:val="22"/>
              </w:rPr>
              <w:t>$</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b/>
                <w:bCs/>
                <w:color w:val="0000FF"/>
                <w:sz w:val="22"/>
                <w:szCs w:val="22"/>
              </w:rPr>
            </w:pPr>
            <w:r>
              <w:rPr>
                <w:rFonts w:ascii="Arial" w:hAnsi="Arial" w:cs="Arial"/>
                <w:b/>
                <w:bCs/>
                <w:color w:val="0000FF"/>
                <w:sz w:val="22"/>
                <w:szCs w:val="22"/>
              </w:rPr>
              <w:t>ASSETS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b/>
                <w:bCs/>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r>
              <w:rPr>
                <w:rFonts w:ascii="Arial" w:hAnsi="Arial" w:cs="Arial"/>
                <w:color w:val="0000FF"/>
                <w:sz w:val="22"/>
                <w:szCs w:val="22"/>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Cash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2,960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Accounts receivable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470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3,430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$ 3,430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rsidP="00E2024F">
            <w:pPr>
              <w:rPr>
                <w:rFonts w:ascii="Arial" w:hAnsi="Arial" w:cs="Arial"/>
                <w:b/>
                <w:bCs/>
                <w:color w:val="0000FF"/>
                <w:sz w:val="22"/>
                <w:szCs w:val="22"/>
              </w:rPr>
            </w:pPr>
            <w:r>
              <w:rPr>
                <w:rFonts w:ascii="Arial" w:hAnsi="Arial" w:cs="Arial"/>
                <w:b/>
                <w:bCs/>
                <w:color w:val="0000FF"/>
                <w:sz w:val="22"/>
                <w:szCs w:val="22"/>
              </w:rPr>
              <w:t>LIABILITIES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b/>
                <w:bCs/>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r>
              <w:rPr>
                <w:rFonts w:ascii="Arial" w:hAnsi="Arial" w:cs="Arial"/>
                <w:color w:val="0000FF"/>
                <w:sz w:val="22"/>
                <w:szCs w:val="22"/>
              </w:rPr>
              <w:t>Current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Accounts payable</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940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940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Long-term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940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rsidP="00E2024F">
            <w:pPr>
              <w:rPr>
                <w:rFonts w:ascii="Arial" w:hAnsi="Arial" w:cs="Arial"/>
                <w:b/>
                <w:bCs/>
                <w:color w:val="0000FF"/>
                <w:sz w:val="22"/>
                <w:szCs w:val="22"/>
              </w:rPr>
            </w:pPr>
            <w:r>
              <w:rPr>
                <w:rFonts w:ascii="Arial" w:hAnsi="Arial" w:cs="Arial"/>
                <w:b/>
                <w:bCs/>
                <w:color w:val="0000FF"/>
                <w:sz w:val="22"/>
                <w:szCs w:val="22"/>
              </w:rPr>
              <w:t>OWNER'S EQUITY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b/>
                <w:bCs/>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Owner's capital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6,000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r>
              <w:rPr>
                <w:rFonts w:ascii="Arial" w:hAnsi="Arial" w:cs="Arial"/>
                <w:color w:val="0000FF"/>
                <w:sz w:val="22"/>
                <w:szCs w:val="22"/>
              </w:rPr>
              <w:t>Net loss</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(3,510)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2,490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$ 3,430 </w:t>
            </w:r>
          </w:p>
        </w:tc>
      </w:tr>
    </w:tbl>
    <w:p w:rsidR="00E2024F" w:rsidRDefault="00E2024F" w:rsidP="00E2024F">
      <w:pPr>
        <w:pBdr>
          <w:bottom w:val="single" w:sz="4" w:space="1" w:color="auto"/>
        </w:pBdr>
        <w:rPr>
          <w:rFonts w:ascii="Arial" w:hAnsi="Arial" w:cs="Arial"/>
        </w:rPr>
      </w:pPr>
    </w:p>
    <w:p w:rsidR="00E2024F" w:rsidRDefault="00E2024F">
      <w:pPr>
        <w:rPr>
          <w:rFonts w:ascii="Arial" w:hAnsi="Arial" w:cs="Arial"/>
        </w:rPr>
      </w:pPr>
      <w:r>
        <w:rPr>
          <w:rFonts w:ascii="Arial" w:hAnsi="Arial" w:cs="Arial"/>
        </w:rPr>
        <w:br w:type="page"/>
      </w:r>
    </w:p>
    <w:p w:rsidR="00E2024F" w:rsidRDefault="00E2024F" w:rsidP="00E2024F">
      <w:pPr>
        <w:pBdr>
          <w:bottom w:val="single" w:sz="4" w:space="1" w:color="auto"/>
        </w:pBdr>
        <w:rPr>
          <w:rFonts w:ascii="Arial" w:hAnsi="Arial" w:cs="Arial"/>
        </w:rPr>
      </w:pPr>
    </w:p>
    <w:tbl>
      <w:tblPr>
        <w:tblW w:w="0" w:type="dxa"/>
        <w:tblCellMar>
          <w:left w:w="0" w:type="dxa"/>
          <w:right w:w="0" w:type="dxa"/>
        </w:tblCellMar>
        <w:tblLook w:val="04A0" w:firstRow="1" w:lastRow="0" w:firstColumn="1" w:lastColumn="0" w:noHBand="0" w:noVBand="1"/>
      </w:tblPr>
      <w:tblGrid>
        <w:gridCol w:w="2779"/>
        <w:gridCol w:w="1899"/>
        <w:gridCol w:w="96"/>
        <w:gridCol w:w="1007"/>
      </w:tblGrid>
      <w:tr w:rsidR="00E2024F" w:rsidTr="00E2024F">
        <w:trPr>
          <w:trHeight w:val="27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sz w:val="22"/>
                <w:szCs w:val="22"/>
              </w:rPr>
            </w:pPr>
            <w:r>
              <w:rPr>
                <w:rFonts w:ascii="Arial" w:hAnsi="Arial" w:cs="Arial"/>
                <w:sz w:val="22"/>
                <w:szCs w:val="22"/>
              </w:rPr>
              <w:t>Dhrumil Patel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Mr. Mirza</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32"/>
                <w:szCs w:val="32"/>
              </w:rPr>
            </w:pPr>
            <w:r>
              <w:rPr>
                <w:rFonts w:ascii="Arial" w:hAnsi="Arial" w:cs="Arial"/>
                <w:b/>
                <w:bCs/>
                <w:sz w:val="32"/>
                <w:szCs w:val="32"/>
              </w:rPr>
              <w:t>Kane's Pro Shop</w:t>
            </w:r>
          </w:p>
        </w:tc>
      </w:tr>
      <w:tr w:rsidR="00E2024F" w:rsidTr="00E2024F">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INCOME STATEMENT</w:t>
            </w:r>
          </w:p>
        </w:tc>
      </w:tr>
      <w:tr w:rsidR="00E2024F" w:rsidTr="00E2024F">
        <w:trPr>
          <w:trHeight w:val="27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r>
              <w:rPr>
                <w:rFonts w:ascii="Arial" w:hAnsi="Arial" w:cs="Arial"/>
                <w:b/>
                <w:bCs/>
                <w:sz w:val="22"/>
                <w:szCs w:val="22"/>
              </w:rPr>
              <w:t>FOR THE YEAR ENDING April 30, 2003</w:t>
            </w:r>
          </w:p>
        </w:tc>
      </w:tr>
      <w:tr w:rsidR="00E2024F" w:rsidTr="00E2024F">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center"/>
              <w:rPr>
                <w:rFonts w:ascii="Arial" w:hAnsi="Arial" w:cs="Arial"/>
                <w:b/>
                <w:bCs/>
                <w:sz w:val="22"/>
                <w:szCs w:val="22"/>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r>
              <w:rPr>
                <w:rFonts w:ascii="Arial" w:hAnsi="Arial" w:cs="Arial"/>
                <w:b/>
                <w:bCs/>
                <w:sz w:val="22"/>
                <w:szCs w:val="22"/>
              </w:rPr>
              <w:t xml:space="preserve">2003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b/>
                <w:bCs/>
                <w:sz w:val="22"/>
                <w:szCs w:val="22"/>
              </w:rPr>
            </w:pPr>
            <w:r>
              <w:rPr>
                <w:rFonts w:ascii="Arial" w:hAnsi="Arial" w:cs="Arial"/>
                <w:b/>
                <w:bCs/>
                <w:sz w:val="22"/>
                <w:szCs w:val="22"/>
              </w:rPr>
              <w:t>$</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r>
              <w:rPr>
                <w:rFonts w:ascii="Arial" w:hAnsi="Arial" w:cs="Arial"/>
                <w:color w:val="0000FF"/>
                <w:sz w:val="22"/>
                <w:szCs w:val="22"/>
              </w:rPr>
              <w:t>Revenue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2,170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$ 2,170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Cost of goods sold</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Inventory - opening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3,500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r>
              <w:rPr>
                <w:rFonts w:ascii="Arial" w:hAnsi="Arial" w:cs="Arial"/>
                <w:color w:val="0000FF"/>
                <w:sz w:val="22"/>
                <w:szCs w:val="22"/>
              </w:rPr>
              <w:t>Purchases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2,100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Cost of goods sold</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5,600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Gross profit</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(3,430)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Operating expenses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Office expenses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 xml:space="preserve">80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xml:space="preserve">80 </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Income before income taxes</w:t>
            </w: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Calibri" w:hAnsi="Calibri" w:cs="Calibri"/>
                <w:sz w:val="22"/>
                <w:szCs w:val="22"/>
              </w:rPr>
            </w:pPr>
            <w:r>
              <w:rPr>
                <w:rFonts w:ascii="Calibri" w:hAnsi="Calibri" w:cs="Calibri"/>
                <w:sz w:val="22"/>
                <w:szCs w:val="22"/>
              </w:rPr>
              <w:t>(3,510)</w:t>
            </w: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r>
      <w:tr w:rsidR="00E2024F" w:rsidTr="00E2024F">
        <w:trPr>
          <w:trHeight w:val="270"/>
        </w:trPr>
        <w:tc>
          <w:tcPr>
            <w:tcW w:w="0" w:type="auto"/>
            <w:tcBorders>
              <w:top w:val="single" w:sz="6" w:space="0" w:color="CCCCCC"/>
              <w:left w:val="single" w:sz="6" w:space="0" w:color="CCCCCC"/>
              <w:bottom w:val="single" w:sz="6" w:space="0" w:color="CCCCCC"/>
              <w:right w:val="single" w:sz="6" w:space="0" w:color="CCCCCC"/>
            </w:tcBorders>
            <w:vAlign w:val="bottom"/>
            <w:hideMark/>
          </w:tcPr>
          <w:p w:rsidR="00E2024F" w:rsidRDefault="00E2024F" w:rsidP="00E2024F">
            <w:pPr>
              <w:rPr>
                <w:rFonts w:ascii="Arial" w:hAnsi="Arial" w:cs="Arial"/>
                <w:color w:val="0000FF"/>
                <w:sz w:val="22"/>
                <w:szCs w:val="22"/>
              </w:rPr>
            </w:pPr>
            <w:r>
              <w:rPr>
                <w:rFonts w:ascii="Arial" w:hAnsi="Arial" w:cs="Arial"/>
                <w:color w:val="0000FF"/>
                <w:sz w:val="22"/>
                <w:szCs w:val="22"/>
              </w:rPr>
              <w:t>Net loss for the year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rFonts w:ascii="Arial" w:hAnsi="Arial" w:cs="Arial"/>
                <w:color w:val="0000FF"/>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2024F" w:rsidRDefault="00E2024F">
            <w:pPr>
              <w:rPr>
                <w:sz w:val="20"/>
                <w:szCs w:val="20"/>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2024F" w:rsidRDefault="00E2024F">
            <w:pPr>
              <w:jc w:val="right"/>
              <w:rPr>
                <w:rFonts w:ascii="Arial" w:hAnsi="Arial" w:cs="Arial"/>
                <w:sz w:val="22"/>
                <w:szCs w:val="22"/>
              </w:rPr>
            </w:pPr>
            <w:r>
              <w:rPr>
                <w:rFonts w:ascii="Arial" w:hAnsi="Arial" w:cs="Arial"/>
                <w:sz w:val="22"/>
                <w:szCs w:val="22"/>
              </w:rPr>
              <w:t>$ (3,510)</w:t>
            </w:r>
          </w:p>
        </w:tc>
      </w:tr>
    </w:tbl>
    <w:p w:rsidR="00E2024F" w:rsidRDefault="00E2024F" w:rsidP="00E2024F">
      <w:pPr>
        <w:pBdr>
          <w:bottom w:val="single" w:sz="4" w:space="1" w:color="auto"/>
        </w:pBdr>
        <w:rPr>
          <w:rFonts w:ascii="Arial" w:hAnsi="Arial" w:cs="Arial"/>
        </w:rPr>
      </w:pPr>
    </w:p>
    <w:p w:rsidR="00547FA2" w:rsidRDefault="00547FA2" w:rsidP="00547FA2">
      <w:pPr>
        <w:pBdr>
          <w:bottom w:val="single" w:sz="4" w:space="1" w:color="auto"/>
        </w:pBdr>
        <w:ind w:firstLine="720"/>
        <w:rPr>
          <w:rFonts w:ascii="Arial" w:hAnsi="Arial" w:cs="Arial"/>
        </w:rPr>
      </w:pPr>
    </w:p>
    <w:p w:rsidR="00547FA2" w:rsidRDefault="00547FA2" w:rsidP="00547FA2">
      <w:pPr>
        <w:pBdr>
          <w:bottom w:val="single" w:sz="4" w:space="1" w:color="auto"/>
        </w:pBdr>
        <w:ind w:firstLine="720"/>
        <w:rPr>
          <w:rFonts w:ascii="Arial" w:hAnsi="Arial" w:cs="Arial"/>
        </w:rPr>
      </w:pPr>
    </w:p>
    <w:p w:rsidR="00547FA2" w:rsidRDefault="00547FA2" w:rsidP="00547FA2">
      <w:pPr>
        <w:pBdr>
          <w:bottom w:val="single" w:sz="4" w:space="1" w:color="auto"/>
        </w:pBdr>
        <w:ind w:firstLine="720"/>
        <w:rPr>
          <w:rFonts w:ascii="Arial" w:hAnsi="Arial" w:cs="Arial"/>
        </w:rPr>
      </w:pPr>
    </w:p>
    <w:p w:rsidR="00547FA2" w:rsidRDefault="00547FA2" w:rsidP="00547FA2">
      <w:pPr>
        <w:pBdr>
          <w:bottom w:val="single" w:sz="4" w:space="1" w:color="auto"/>
        </w:pBdr>
        <w:ind w:firstLine="720"/>
        <w:rPr>
          <w:rFonts w:ascii="Arial" w:hAnsi="Arial" w:cs="Arial"/>
        </w:rPr>
      </w:pPr>
    </w:p>
    <w:p w:rsidR="00631D40" w:rsidRPr="00E2024F" w:rsidRDefault="004A1699" w:rsidP="00E2024F">
      <w:pPr>
        <w:pBdr>
          <w:bottom w:val="single" w:sz="4" w:space="1" w:color="auto"/>
        </w:pBdr>
        <w:rPr>
          <w:rFonts w:ascii="Arial" w:hAnsi="Arial" w:cs="Arial"/>
          <w:b/>
        </w:rPr>
      </w:pPr>
      <w:r w:rsidRPr="00735B38">
        <w:rPr>
          <w:rFonts w:ascii="Arial" w:hAnsi="Arial" w:cs="Arial"/>
          <w:b/>
        </w:rPr>
        <w:t>Note: use templates where required.</w:t>
      </w:r>
      <w:bookmarkStart w:id="0" w:name="_GoBack"/>
      <w:bookmarkEnd w:id="0"/>
    </w:p>
    <w:p w:rsidR="00877871" w:rsidRPr="00D366E8" w:rsidRDefault="00877871">
      <w:pPr>
        <w:rPr>
          <w:rFonts w:ascii="Arial" w:hAnsi="Arial" w:cs="Arial"/>
        </w:rPr>
      </w:pPr>
    </w:p>
    <w:p w:rsidR="00877871" w:rsidRPr="00D366E8" w:rsidRDefault="00877871">
      <w:pPr>
        <w:rPr>
          <w:rFonts w:ascii="Arial" w:hAnsi="Arial" w:cs="Arial"/>
        </w:rPr>
      </w:pPr>
    </w:p>
    <w:sectPr w:rsidR="00877871" w:rsidRPr="00D366E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D03" w:rsidRDefault="00737D03">
      <w:r>
        <w:separator/>
      </w:r>
    </w:p>
  </w:endnote>
  <w:endnote w:type="continuationSeparator" w:id="0">
    <w:p w:rsidR="00737D03" w:rsidRDefault="0073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D03" w:rsidRDefault="00737D03">
      <w:r>
        <w:separator/>
      </w:r>
    </w:p>
  </w:footnote>
  <w:footnote w:type="continuationSeparator" w:id="0">
    <w:p w:rsidR="00737D03" w:rsidRDefault="00737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A7C" w:rsidRPr="00877871" w:rsidRDefault="00252A7C" w:rsidP="00877871">
    <w:pPr>
      <w:pStyle w:val="Header"/>
      <w:pBdr>
        <w:bottom w:val="single" w:sz="4" w:space="1" w:color="auto"/>
      </w:pBdr>
      <w:rPr>
        <w:rFonts w:ascii="Arial" w:hAnsi="Arial" w:cs="Arial"/>
        <w:lang w:val="en-US"/>
      </w:rPr>
    </w:pPr>
    <w:r w:rsidRPr="00877871">
      <w:rPr>
        <w:rFonts w:ascii="Arial" w:hAnsi="Arial" w:cs="Arial"/>
        <w:lang w:val="en-US"/>
      </w:rPr>
      <w:t>Name:</w:t>
    </w:r>
    <w:r>
      <w:rPr>
        <w:rFonts w:ascii="Arial" w:hAnsi="Arial" w:cs="Arial"/>
        <w:lang w:val="en-US"/>
      </w:rPr>
      <w:t xml:space="preserve"> Dhrumil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7FDA"/>
    <w:multiLevelType w:val="hybridMultilevel"/>
    <w:tmpl w:val="9850D54A"/>
    <w:lvl w:ilvl="0" w:tplc="1009000F">
      <w:start w:val="1"/>
      <w:numFmt w:val="decimal"/>
      <w:lvlText w:val="%1."/>
      <w:lvlJc w:val="left"/>
      <w:pPr>
        <w:tabs>
          <w:tab w:val="num" w:pos="720"/>
        </w:tabs>
        <w:ind w:left="720" w:hanging="36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12C366EA"/>
    <w:multiLevelType w:val="hybridMultilevel"/>
    <w:tmpl w:val="516642F4"/>
    <w:lvl w:ilvl="0" w:tplc="E774F22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695FE2"/>
    <w:multiLevelType w:val="hybridMultilevel"/>
    <w:tmpl w:val="62B424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35374B"/>
    <w:multiLevelType w:val="hybridMultilevel"/>
    <w:tmpl w:val="8092EA9E"/>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2C3"/>
    <w:rsid w:val="00025CE2"/>
    <w:rsid w:val="000E2FDD"/>
    <w:rsid w:val="00114925"/>
    <w:rsid w:val="001960DF"/>
    <w:rsid w:val="001B2A2A"/>
    <w:rsid w:val="001D65D0"/>
    <w:rsid w:val="00252A7C"/>
    <w:rsid w:val="0028054C"/>
    <w:rsid w:val="002B43C7"/>
    <w:rsid w:val="002C52C3"/>
    <w:rsid w:val="00376124"/>
    <w:rsid w:val="003E51FD"/>
    <w:rsid w:val="004A1699"/>
    <w:rsid w:val="004A4A64"/>
    <w:rsid w:val="00502AA2"/>
    <w:rsid w:val="00530BF9"/>
    <w:rsid w:val="00547FA2"/>
    <w:rsid w:val="005529F0"/>
    <w:rsid w:val="00575D2B"/>
    <w:rsid w:val="005A6F60"/>
    <w:rsid w:val="00631D40"/>
    <w:rsid w:val="00673F2B"/>
    <w:rsid w:val="006A4D30"/>
    <w:rsid w:val="00737D03"/>
    <w:rsid w:val="007B0751"/>
    <w:rsid w:val="007F161F"/>
    <w:rsid w:val="0082580E"/>
    <w:rsid w:val="00826B61"/>
    <w:rsid w:val="00827292"/>
    <w:rsid w:val="00877871"/>
    <w:rsid w:val="008B17F4"/>
    <w:rsid w:val="009210A7"/>
    <w:rsid w:val="00964085"/>
    <w:rsid w:val="009707AF"/>
    <w:rsid w:val="009F4964"/>
    <w:rsid w:val="00A06F0F"/>
    <w:rsid w:val="00A16E86"/>
    <w:rsid w:val="00C067BC"/>
    <w:rsid w:val="00CD103D"/>
    <w:rsid w:val="00D366E8"/>
    <w:rsid w:val="00D43465"/>
    <w:rsid w:val="00DD357C"/>
    <w:rsid w:val="00E10127"/>
    <w:rsid w:val="00E2024F"/>
    <w:rsid w:val="00E446E4"/>
    <w:rsid w:val="00E62FB7"/>
    <w:rsid w:val="00E93C3B"/>
    <w:rsid w:val="00F45A58"/>
    <w:rsid w:val="00F60BDA"/>
    <w:rsid w:val="00F95CC0"/>
    <w:rsid w:val="00FE4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52990"/>
  <w15:docId w15:val="{58869C9D-C8A2-4251-85AA-4D88028E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2FB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0BF9"/>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77871"/>
    <w:pPr>
      <w:tabs>
        <w:tab w:val="center" w:pos="4320"/>
        <w:tab w:val="right" w:pos="8640"/>
      </w:tabs>
    </w:pPr>
  </w:style>
  <w:style w:type="paragraph" w:styleId="Footer">
    <w:name w:val="footer"/>
    <w:basedOn w:val="Normal"/>
    <w:rsid w:val="00877871"/>
    <w:pPr>
      <w:tabs>
        <w:tab w:val="center" w:pos="4320"/>
        <w:tab w:val="right" w:pos="8640"/>
      </w:tabs>
    </w:pPr>
  </w:style>
  <w:style w:type="paragraph" w:styleId="ListParagraph">
    <w:name w:val="List Paragraph"/>
    <w:basedOn w:val="Normal"/>
    <w:uiPriority w:val="34"/>
    <w:qFormat/>
    <w:rsid w:val="009210A7"/>
    <w:pPr>
      <w:ind w:left="720"/>
      <w:contextualSpacing/>
    </w:pPr>
  </w:style>
  <w:style w:type="paragraph" w:styleId="BalloonText">
    <w:name w:val="Balloon Text"/>
    <w:basedOn w:val="Normal"/>
    <w:link w:val="BalloonTextChar"/>
    <w:rsid w:val="006A4D30"/>
    <w:rPr>
      <w:rFonts w:ascii="Segoe UI" w:hAnsi="Segoe UI" w:cs="Segoe UI"/>
      <w:sz w:val="18"/>
      <w:szCs w:val="18"/>
    </w:rPr>
  </w:style>
  <w:style w:type="character" w:customStyle="1" w:styleId="BalloonTextChar">
    <w:name w:val="Balloon Text Char"/>
    <w:basedOn w:val="DefaultParagraphFont"/>
    <w:link w:val="BalloonText"/>
    <w:rsid w:val="006A4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2522">
      <w:bodyDiv w:val="1"/>
      <w:marLeft w:val="0"/>
      <w:marRight w:val="0"/>
      <w:marTop w:val="0"/>
      <w:marBottom w:val="0"/>
      <w:divBdr>
        <w:top w:val="none" w:sz="0" w:space="0" w:color="auto"/>
        <w:left w:val="none" w:sz="0" w:space="0" w:color="auto"/>
        <w:bottom w:val="none" w:sz="0" w:space="0" w:color="auto"/>
        <w:right w:val="none" w:sz="0" w:space="0" w:color="auto"/>
      </w:divBdr>
      <w:divsChild>
        <w:div w:id="300110893">
          <w:marLeft w:val="0"/>
          <w:marRight w:val="0"/>
          <w:marTop w:val="0"/>
          <w:marBottom w:val="0"/>
          <w:divBdr>
            <w:top w:val="none" w:sz="0" w:space="0" w:color="auto"/>
            <w:left w:val="none" w:sz="0" w:space="0" w:color="auto"/>
            <w:bottom w:val="none" w:sz="0" w:space="0" w:color="auto"/>
            <w:right w:val="none" w:sz="0" w:space="0" w:color="auto"/>
          </w:divBdr>
          <w:divsChild>
            <w:div w:id="1436319596">
              <w:marLeft w:val="0"/>
              <w:marRight w:val="0"/>
              <w:marTop w:val="0"/>
              <w:marBottom w:val="0"/>
              <w:divBdr>
                <w:top w:val="none" w:sz="0" w:space="0" w:color="auto"/>
                <w:left w:val="none" w:sz="0" w:space="0" w:color="auto"/>
                <w:bottom w:val="none" w:sz="0" w:space="0" w:color="auto"/>
                <w:right w:val="none" w:sz="0" w:space="0" w:color="auto"/>
              </w:divBdr>
            </w:div>
          </w:divsChild>
        </w:div>
        <w:div w:id="1350911207">
          <w:marLeft w:val="0"/>
          <w:marRight w:val="0"/>
          <w:marTop w:val="0"/>
          <w:marBottom w:val="0"/>
          <w:divBdr>
            <w:top w:val="none" w:sz="0" w:space="0" w:color="auto"/>
            <w:left w:val="none" w:sz="0" w:space="0" w:color="auto"/>
            <w:bottom w:val="none" w:sz="0" w:space="0" w:color="auto"/>
            <w:right w:val="none" w:sz="0" w:space="0" w:color="auto"/>
          </w:divBdr>
          <w:divsChild>
            <w:div w:id="1931884693">
              <w:marLeft w:val="0"/>
              <w:marRight w:val="0"/>
              <w:marTop w:val="0"/>
              <w:marBottom w:val="0"/>
              <w:divBdr>
                <w:top w:val="none" w:sz="0" w:space="0" w:color="auto"/>
                <w:left w:val="none" w:sz="0" w:space="0" w:color="auto"/>
                <w:bottom w:val="none" w:sz="0" w:space="0" w:color="auto"/>
                <w:right w:val="none" w:sz="0" w:space="0" w:color="auto"/>
              </w:divBdr>
            </w:div>
          </w:divsChild>
        </w:div>
        <w:div w:id="365562490">
          <w:marLeft w:val="0"/>
          <w:marRight w:val="0"/>
          <w:marTop w:val="0"/>
          <w:marBottom w:val="0"/>
          <w:divBdr>
            <w:top w:val="none" w:sz="0" w:space="0" w:color="auto"/>
            <w:left w:val="none" w:sz="0" w:space="0" w:color="auto"/>
            <w:bottom w:val="none" w:sz="0" w:space="0" w:color="auto"/>
            <w:right w:val="none" w:sz="0" w:space="0" w:color="auto"/>
          </w:divBdr>
          <w:divsChild>
            <w:div w:id="1859925613">
              <w:marLeft w:val="0"/>
              <w:marRight w:val="0"/>
              <w:marTop w:val="0"/>
              <w:marBottom w:val="0"/>
              <w:divBdr>
                <w:top w:val="none" w:sz="0" w:space="0" w:color="auto"/>
                <w:left w:val="none" w:sz="0" w:space="0" w:color="auto"/>
                <w:bottom w:val="none" w:sz="0" w:space="0" w:color="auto"/>
                <w:right w:val="none" w:sz="0" w:space="0" w:color="auto"/>
              </w:divBdr>
            </w:div>
          </w:divsChild>
        </w:div>
        <w:div w:id="924729544">
          <w:marLeft w:val="0"/>
          <w:marRight w:val="0"/>
          <w:marTop w:val="0"/>
          <w:marBottom w:val="0"/>
          <w:divBdr>
            <w:top w:val="none" w:sz="0" w:space="0" w:color="auto"/>
            <w:left w:val="none" w:sz="0" w:space="0" w:color="auto"/>
            <w:bottom w:val="none" w:sz="0" w:space="0" w:color="auto"/>
            <w:right w:val="none" w:sz="0" w:space="0" w:color="auto"/>
          </w:divBdr>
          <w:divsChild>
            <w:div w:id="1971477315">
              <w:marLeft w:val="0"/>
              <w:marRight w:val="0"/>
              <w:marTop w:val="0"/>
              <w:marBottom w:val="0"/>
              <w:divBdr>
                <w:top w:val="none" w:sz="0" w:space="0" w:color="auto"/>
                <w:left w:val="none" w:sz="0" w:space="0" w:color="auto"/>
                <w:bottom w:val="none" w:sz="0" w:space="0" w:color="auto"/>
                <w:right w:val="none" w:sz="0" w:space="0" w:color="auto"/>
              </w:divBdr>
            </w:div>
          </w:divsChild>
        </w:div>
        <w:div w:id="1852599025">
          <w:marLeft w:val="0"/>
          <w:marRight w:val="0"/>
          <w:marTop w:val="0"/>
          <w:marBottom w:val="0"/>
          <w:divBdr>
            <w:top w:val="none" w:sz="0" w:space="0" w:color="auto"/>
            <w:left w:val="none" w:sz="0" w:space="0" w:color="auto"/>
            <w:bottom w:val="none" w:sz="0" w:space="0" w:color="auto"/>
            <w:right w:val="none" w:sz="0" w:space="0" w:color="auto"/>
          </w:divBdr>
          <w:divsChild>
            <w:div w:id="1337460779">
              <w:marLeft w:val="0"/>
              <w:marRight w:val="0"/>
              <w:marTop w:val="0"/>
              <w:marBottom w:val="0"/>
              <w:divBdr>
                <w:top w:val="none" w:sz="0" w:space="0" w:color="auto"/>
                <w:left w:val="none" w:sz="0" w:space="0" w:color="auto"/>
                <w:bottom w:val="none" w:sz="0" w:space="0" w:color="auto"/>
                <w:right w:val="none" w:sz="0" w:space="0" w:color="auto"/>
              </w:divBdr>
            </w:div>
          </w:divsChild>
        </w:div>
        <w:div w:id="1984305646">
          <w:marLeft w:val="0"/>
          <w:marRight w:val="0"/>
          <w:marTop w:val="0"/>
          <w:marBottom w:val="0"/>
          <w:divBdr>
            <w:top w:val="none" w:sz="0" w:space="0" w:color="auto"/>
            <w:left w:val="none" w:sz="0" w:space="0" w:color="auto"/>
            <w:bottom w:val="none" w:sz="0" w:space="0" w:color="auto"/>
            <w:right w:val="none" w:sz="0" w:space="0" w:color="auto"/>
          </w:divBdr>
          <w:divsChild>
            <w:div w:id="1489058099">
              <w:marLeft w:val="0"/>
              <w:marRight w:val="0"/>
              <w:marTop w:val="0"/>
              <w:marBottom w:val="0"/>
              <w:divBdr>
                <w:top w:val="none" w:sz="0" w:space="0" w:color="auto"/>
                <w:left w:val="none" w:sz="0" w:space="0" w:color="auto"/>
                <w:bottom w:val="none" w:sz="0" w:space="0" w:color="auto"/>
                <w:right w:val="none" w:sz="0" w:space="0" w:color="auto"/>
              </w:divBdr>
            </w:div>
          </w:divsChild>
        </w:div>
        <w:div w:id="1504081916">
          <w:marLeft w:val="0"/>
          <w:marRight w:val="0"/>
          <w:marTop w:val="0"/>
          <w:marBottom w:val="0"/>
          <w:divBdr>
            <w:top w:val="none" w:sz="0" w:space="0" w:color="auto"/>
            <w:left w:val="none" w:sz="0" w:space="0" w:color="auto"/>
            <w:bottom w:val="none" w:sz="0" w:space="0" w:color="auto"/>
            <w:right w:val="none" w:sz="0" w:space="0" w:color="auto"/>
          </w:divBdr>
          <w:divsChild>
            <w:div w:id="1557741488">
              <w:marLeft w:val="0"/>
              <w:marRight w:val="0"/>
              <w:marTop w:val="0"/>
              <w:marBottom w:val="0"/>
              <w:divBdr>
                <w:top w:val="none" w:sz="0" w:space="0" w:color="auto"/>
                <w:left w:val="none" w:sz="0" w:space="0" w:color="auto"/>
                <w:bottom w:val="none" w:sz="0" w:space="0" w:color="auto"/>
                <w:right w:val="none" w:sz="0" w:space="0" w:color="auto"/>
              </w:divBdr>
            </w:div>
          </w:divsChild>
        </w:div>
        <w:div w:id="2070223316">
          <w:marLeft w:val="0"/>
          <w:marRight w:val="0"/>
          <w:marTop w:val="0"/>
          <w:marBottom w:val="0"/>
          <w:divBdr>
            <w:top w:val="none" w:sz="0" w:space="0" w:color="auto"/>
            <w:left w:val="none" w:sz="0" w:space="0" w:color="auto"/>
            <w:bottom w:val="none" w:sz="0" w:space="0" w:color="auto"/>
            <w:right w:val="none" w:sz="0" w:space="0" w:color="auto"/>
          </w:divBdr>
          <w:divsChild>
            <w:div w:id="1015498316">
              <w:marLeft w:val="0"/>
              <w:marRight w:val="0"/>
              <w:marTop w:val="0"/>
              <w:marBottom w:val="0"/>
              <w:divBdr>
                <w:top w:val="none" w:sz="0" w:space="0" w:color="auto"/>
                <w:left w:val="none" w:sz="0" w:space="0" w:color="auto"/>
                <w:bottom w:val="none" w:sz="0" w:space="0" w:color="auto"/>
                <w:right w:val="none" w:sz="0" w:space="0" w:color="auto"/>
              </w:divBdr>
            </w:div>
          </w:divsChild>
        </w:div>
        <w:div w:id="1442802267">
          <w:marLeft w:val="0"/>
          <w:marRight w:val="0"/>
          <w:marTop w:val="0"/>
          <w:marBottom w:val="0"/>
          <w:divBdr>
            <w:top w:val="none" w:sz="0" w:space="0" w:color="auto"/>
            <w:left w:val="none" w:sz="0" w:space="0" w:color="auto"/>
            <w:bottom w:val="none" w:sz="0" w:space="0" w:color="auto"/>
            <w:right w:val="none" w:sz="0" w:space="0" w:color="auto"/>
          </w:divBdr>
          <w:divsChild>
            <w:div w:id="16455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577">
      <w:bodyDiv w:val="1"/>
      <w:marLeft w:val="0"/>
      <w:marRight w:val="0"/>
      <w:marTop w:val="0"/>
      <w:marBottom w:val="0"/>
      <w:divBdr>
        <w:top w:val="none" w:sz="0" w:space="0" w:color="auto"/>
        <w:left w:val="none" w:sz="0" w:space="0" w:color="auto"/>
        <w:bottom w:val="none" w:sz="0" w:space="0" w:color="auto"/>
        <w:right w:val="none" w:sz="0" w:space="0" w:color="auto"/>
      </w:divBdr>
      <w:divsChild>
        <w:div w:id="538470387">
          <w:marLeft w:val="0"/>
          <w:marRight w:val="0"/>
          <w:marTop w:val="0"/>
          <w:marBottom w:val="0"/>
          <w:divBdr>
            <w:top w:val="none" w:sz="0" w:space="0" w:color="auto"/>
            <w:left w:val="none" w:sz="0" w:space="0" w:color="auto"/>
            <w:bottom w:val="none" w:sz="0" w:space="0" w:color="auto"/>
            <w:right w:val="none" w:sz="0" w:space="0" w:color="auto"/>
          </w:divBdr>
          <w:divsChild>
            <w:div w:id="2001691329">
              <w:marLeft w:val="0"/>
              <w:marRight w:val="0"/>
              <w:marTop w:val="0"/>
              <w:marBottom w:val="0"/>
              <w:divBdr>
                <w:top w:val="none" w:sz="0" w:space="0" w:color="auto"/>
                <w:left w:val="none" w:sz="0" w:space="0" w:color="auto"/>
                <w:bottom w:val="none" w:sz="0" w:space="0" w:color="auto"/>
                <w:right w:val="none" w:sz="0" w:space="0" w:color="auto"/>
              </w:divBdr>
            </w:div>
          </w:divsChild>
        </w:div>
        <w:div w:id="208223538">
          <w:marLeft w:val="0"/>
          <w:marRight w:val="0"/>
          <w:marTop w:val="0"/>
          <w:marBottom w:val="0"/>
          <w:divBdr>
            <w:top w:val="none" w:sz="0" w:space="0" w:color="auto"/>
            <w:left w:val="none" w:sz="0" w:space="0" w:color="auto"/>
            <w:bottom w:val="none" w:sz="0" w:space="0" w:color="auto"/>
            <w:right w:val="none" w:sz="0" w:space="0" w:color="auto"/>
          </w:divBdr>
          <w:divsChild>
            <w:div w:id="1805807414">
              <w:marLeft w:val="0"/>
              <w:marRight w:val="0"/>
              <w:marTop w:val="0"/>
              <w:marBottom w:val="0"/>
              <w:divBdr>
                <w:top w:val="none" w:sz="0" w:space="0" w:color="auto"/>
                <w:left w:val="none" w:sz="0" w:space="0" w:color="auto"/>
                <w:bottom w:val="none" w:sz="0" w:space="0" w:color="auto"/>
                <w:right w:val="none" w:sz="0" w:space="0" w:color="auto"/>
              </w:divBdr>
            </w:div>
          </w:divsChild>
        </w:div>
        <w:div w:id="76102792">
          <w:marLeft w:val="0"/>
          <w:marRight w:val="0"/>
          <w:marTop w:val="0"/>
          <w:marBottom w:val="0"/>
          <w:divBdr>
            <w:top w:val="none" w:sz="0" w:space="0" w:color="auto"/>
            <w:left w:val="none" w:sz="0" w:space="0" w:color="auto"/>
            <w:bottom w:val="none" w:sz="0" w:space="0" w:color="auto"/>
            <w:right w:val="none" w:sz="0" w:space="0" w:color="auto"/>
          </w:divBdr>
          <w:divsChild>
            <w:div w:id="850487457">
              <w:marLeft w:val="0"/>
              <w:marRight w:val="0"/>
              <w:marTop w:val="0"/>
              <w:marBottom w:val="0"/>
              <w:divBdr>
                <w:top w:val="none" w:sz="0" w:space="0" w:color="auto"/>
                <w:left w:val="none" w:sz="0" w:space="0" w:color="auto"/>
                <w:bottom w:val="none" w:sz="0" w:space="0" w:color="auto"/>
                <w:right w:val="none" w:sz="0" w:space="0" w:color="auto"/>
              </w:divBdr>
            </w:div>
          </w:divsChild>
        </w:div>
        <w:div w:id="752168331">
          <w:marLeft w:val="0"/>
          <w:marRight w:val="0"/>
          <w:marTop w:val="0"/>
          <w:marBottom w:val="0"/>
          <w:divBdr>
            <w:top w:val="none" w:sz="0" w:space="0" w:color="auto"/>
            <w:left w:val="none" w:sz="0" w:space="0" w:color="auto"/>
            <w:bottom w:val="none" w:sz="0" w:space="0" w:color="auto"/>
            <w:right w:val="none" w:sz="0" w:space="0" w:color="auto"/>
          </w:divBdr>
          <w:divsChild>
            <w:div w:id="13201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2298">
      <w:bodyDiv w:val="1"/>
      <w:marLeft w:val="0"/>
      <w:marRight w:val="0"/>
      <w:marTop w:val="0"/>
      <w:marBottom w:val="0"/>
      <w:divBdr>
        <w:top w:val="none" w:sz="0" w:space="0" w:color="auto"/>
        <w:left w:val="none" w:sz="0" w:space="0" w:color="auto"/>
        <w:bottom w:val="none" w:sz="0" w:space="0" w:color="auto"/>
        <w:right w:val="none" w:sz="0" w:space="0" w:color="auto"/>
      </w:divBdr>
    </w:div>
    <w:div w:id="1279219817">
      <w:bodyDiv w:val="1"/>
      <w:marLeft w:val="0"/>
      <w:marRight w:val="0"/>
      <w:marTop w:val="0"/>
      <w:marBottom w:val="0"/>
      <w:divBdr>
        <w:top w:val="none" w:sz="0" w:space="0" w:color="auto"/>
        <w:left w:val="none" w:sz="0" w:space="0" w:color="auto"/>
        <w:bottom w:val="none" w:sz="0" w:space="0" w:color="auto"/>
        <w:right w:val="none" w:sz="0" w:space="0" w:color="auto"/>
      </w:divBdr>
      <w:divsChild>
        <w:div w:id="1921985465">
          <w:marLeft w:val="0"/>
          <w:marRight w:val="0"/>
          <w:marTop w:val="0"/>
          <w:marBottom w:val="0"/>
          <w:divBdr>
            <w:top w:val="none" w:sz="0" w:space="0" w:color="auto"/>
            <w:left w:val="none" w:sz="0" w:space="0" w:color="auto"/>
            <w:bottom w:val="none" w:sz="0" w:space="0" w:color="auto"/>
            <w:right w:val="none" w:sz="0" w:space="0" w:color="auto"/>
          </w:divBdr>
          <w:divsChild>
            <w:div w:id="945037454">
              <w:marLeft w:val="0"/>
              <w:marRight w:val="0"/>
              <w:marTop w:val="0"/>
              <w:marBottom w:val="0"/>
              <w:divBdr>
                <w:top w:val="none" w:sz="0" w:space="0" w:color="auto"/>
                <w:left w:val="none" w:sz="0" w:space="0" w:color="auto"/>
                <w:bottom w:val="none" w:sz="0" w:space="0" w:color="auto"/>
                <w:right w:val="none" w:sz="0" w:space="0" w:color="auto"/>
              </w:divBdr>
            </w:div>
          </w:divsChild>
        </w:div>
        <w:div w:id="317196303">
          <w:marLeft w:val="0"/>
          <w:marRight w:val="0"/>
          <w:marTop w:val="0"/>
          <w:marBottom w:val="0"/>
          <w:divBdr>
            <w:top w:val="none" w:sz="0" w:space="0" w:color="auto"/>
            <w:left w:val="none" w:sz="0" w:space="0" w:color="auto"/>
            <w:bottom w:val="none" w:sz="0" w:space="0" w:color="auto"/>
            <w:right w:val="none" w:sz="0" w:space="0" w:color="auto"/>
          </w:divBdr>
          <w:divsChild>
            <w:div w:id="1938520954">
              <w:marLeft w:val="0"/>
              <w:marRight w:val="0"/>
              <w:marTop w:val="0"/>
              <w:marBottom w:val="0"/>
              <w:divBdr>
                <w:top w:val="none" w:sz="0" w:space="0" w:color="auto"/>
                <w:left w:val="none" w:sz="0" w:space="0" w:color="auto"/>
                <w:bottom w:val="none" w:sz="0" w:space="0" w:color="auto"/>
                <w:right w:val="none" w:sz="0" w:space="0" w:color="auto"/>
              </w:divBdr>
            </w:div>
          </w:divsChild>
        </w:div>
        <w:div w:id="1727489445">
          <w:marLeft w:val="0"/>
          <w:marRight w:val="0"/>
          <w:marTop w:val="0"/>
          <w:marBottom w:val="0"/>
          <w:divBdr>
            <w:top w:val="none" w:sz="0" w:space="0" w:color="auto"/>
            <w:left w:val="none" w:sz="0" w:space="0" w:color="auto"/>
            <w:bottom w:val="none" w:sz="0" w:space="0" w:color="auto"/>
            <w:right w:val="none" w:sz="0" w:space="0" w:color="auto"/>
          </w:divBdr>
          <w:divsChild>
            <w:div w:id="967276191">
              <w:marLeft w:val="0"/>
              <w:marRight w:val="0"/>
              <w:marTop w:val="0"/>
              <w:marBottom w:val="0"/>
              <w:divBdr>
                <w:top w:val="none" w:sz="0" w:space="0" w:color="auto"/>
                <w:left w:val="none" w:sz="0" w:space="0" w:color="auto"/>
                <w:bottom w:val="none" w:sz="0" w:space="0" w:color="auto"/>
                <w:right w:val="none" w:sz="0" w:space="0" w:color="auto"/>
              </w:divBdr>
            </w:div>
          </w:divsChild>
        </w:div>
        <w:div w:id="1821651635">
          <w:marLeft w:val="0"/>
          <w:marRight w:val="0"/>
          <w:marTop w:val="0"/>
          <w:marBottom w:val="0"/>
          <w:divBdr>
            <w:top w:val="none" w:sz="0" w:space="0" w:color="auto"/>
            <w:left w:val="none" w:sz="0" w:space="0" w:color="auto"/>
            <w:bottom w:val="none" w:sz="0" w:space="0" w:color="auto"/>
            <w:right w:val="none" w:sz="0" w:space="0" w:color="auto"/>
          </w:divBdr>
          <w:divsChild>
            <w:div w:id="3520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5025">
      <w:bodyDiv w:val="1"/>
      <w:marLeft w:val="0"/>
      <w:marRight w:val="0"/>
      <w:marTop w:val="0"/>
      <w:marBottom w:val="0"/>
      <w:divBdr>
        <w:top w:val="none" w:sz="0" w:space="0" w:color="auto"/>
        <w:left w:val="none" w:sz="0" w:space="0" w:color="auto"/>
        <w:bottom w:val="none" w:sz="0" w:space="0" w:color="auto"/>
        <w:right w:val="none" w:sz="0" w:space="0" w:color="auto"/>
      </w:divBdr>
    </w:div>
    <w:div w:id="1801797287">
      <w:bodyDiv w:val="1"/>
      <w:marLeft w:val="0"/>
      <w:marRight w:val="0"/>
      <w:marTop w:val="0"/>
      <w:marBottom w:val="0"/>
      <w:divBdr>
        <w:top w:val="none" w:sz="0" w:space="0" w:color="auto"/>
        <w:left w:val="none" w:sz="0" w:space="0" w:color="auto"/>
        <w:bottom w:val="none" w:sz="0" w:space="0" w:color="auto"/>
        <w:right w:val="none" w:sz="0" w:space="0" w:color="auto"/>
      </w:divBdr>
      <w:divsChild>
        <w:div w:id="1242372706">
          <w:marLeft w:val="0"/>
          <w:marRight w:val="0"/>
          <w:marTop w:val="0"/>
          <w:marBottom w:val="0"/>
          <w:divBdr>
            <w:top w:val="none" w:sz="0" w:space="0" w:color="auto"/>
            <w:left w:val="none" w:sz="0" w:space="0" w:color="auto"/>
            <w:bottom w:val="none" w:sz="0" w:space="0" w:color="auto"/>
            <w:right w:val="none" w:sz="0" w:space="0" w:color="auto"/>
          </w:divBdr>
          <w:divsChild>
            <w:div w:id="988707443">
              <w:marLeft w:val="0"/>
              <w:marRight w:val="0"/>
              <w:marTop w:val="0"/>
              <w:marBottom w:val="0"/>
              <w:divBdr>
                <w:top w:val="none" w:sz="0" w:space="0" w:color="auto"/>
                <w:left w:val="none" w:sz="0" w:space="0" w:color="auto"/>
                <w:bottom w:val="none" w:sz="0" w:space="0" w:color="auto"/>
                <w:right w:val="none" w:sz="0" w:space="0" w:color="auto"/>
              </w:divBdr>
            </w:div>
          </w:divsChild>
        </w:div>
        <w:div w:id="185295694">
          <w:marLeft w:val="0"/>
          <w:marRight w:val="0"/>
          <w:marTop w:val="0"/>
          <w:marBottom w:val="0"/>
          <w:divBdr>
            <w:top w:val="none" w:sz="0" w:space="0" w:color="auto"/>
            <w:left w:val="none" w:sz="0" w:space="0" w:color="auto"/>
            <w:bottom w:val="none" w:sz="0" w:space="0" w:color="auto"/>
            <w:right w:val="none" w:sz="0" w:space="0" w:color="auto"/>
          </w:divBdr>
          <w:divsChild>
            <w:div w:id="924845644">
              <w:marLeft w:val="0"/>
              <w:marRight w:val="0"/>
              <w:marTop w:val="0"/>
              <w:marBottom w:val="0"/>
              <w:divBdr>
                <w:top w:val="none" w:sz="0" w:space="0" w:color="auto"/>
                <w:left w:val="none" w:sz="0" w:space="0" w:color="auto"/>
                <w:bottom w:val="none" w:sz="0" w:space="0" w:color="auto"/>
                <w:right w:val="none" w:sz="0" w:space="0" w:color="auto"/>
              </w:divBdr>
            </w:div>
          </w:divsChild>
        </w:div>
        <w:div w:id="419496471">
          <w:marLeft w:val="0"/>
          <w:marRight w:val="0"/>
          <w:marTop w:val="0"/>
          <w:marBottom w:val="0"/>
          <w:divBdr>
            <w:top w:val="none" w:sz="0" w:space="0" w:color="auto"/>
            <w:left w:val="none" w:sz="0" w:space="0" w:color="auto"/>
            <w:bottom w:val="none" w:sz="0" w:space="0" w:color="auto"/>
            <w:right w:val="none" w:sz="0" w:space="0" w:color="auto"/>
          </w:divBdr>
          <w:divsChild>
            <w:div w:id="1478767513">
              <w:marLeft w:val="0"/>
              <w:marRight w:val="0"/>
              <w:marTop w:val="0"/>
              <w:marBottom w:val="0"/>
              <w:divBdr>
                <w:top w:val="none" w:sz="0" w:space="0" w:color="auto"/>
                <w:left w:val="none" w:sz="0" w:space="0" w:color="auto"/>
                <w:bottom w:val="none" w:sz="0" w:space="0" w:color="auto"/>
                <w:right w:val="none" w:sz="0" w:space="0" w:color="auto"/>
              </w:divBdr>
            </w:div>
          </w:divsChild>
        </w:div>
        <w:div w:id="1794786427">
          <w:marLeft w:val="0"/>
          <w:marRight w:val="0"/>
          <w:marTop w:val="0"/>
          <w:marBottom w:val="0"/>
          <w:divBdr>
            <w:top w:val="none" w:sz="0" w:space="0" w:color="auto"/>
            <w:left w:val="none" w:sz="0" w:space="0" w:color="auto"/>
            <w:bottom w:val="none" w:sz="0" w:space="0" w:color="auto"/>
            <w:right w:val="none" w:sz="0" w:space="0" w:color="auto"/>
          </w:divBdr>
          <w:divsChild>
            <w:div w:id="625281845">
              <w:marLeft w:val="0"/>
              <w:marRight w:val="0"/>
              <w:marTop w:val="0"/>
              <w:marBottom w:val="0"/>
              <w:divBdr>
                <w:top w:val="none" w:sz="0" w:space="0" w:color="auto"/>
                <w:left w:val="none" w:sz="0" w:space="0" w:color="auto"/>
                <w:bottom w:val="none" w:sz="0" w:space="0" w:color="auto"/>
                <w:right w:val="none" w:sz="0" w:space="0" w:color="auto"/>
              </w:divBdr>
            </w:div>
          </w:divsChild>
        </w:div>
        <w:div w:id="1756433502">
          <w:marLeft w:val="0"/>
          <w:marRight w:val="0"/>
          <w:marTop w:val="0"/>
          <w:marBottom w:val="0"/>
          <w:divBdr>
            <w:top w:val="none" w:sz="0" w:space="0" w:color="auto"/>
            <w:left w:val="none" w:sz="0" w:space="0" w:color="auto"/>
            <w:bottom w:val="none" w:sz="0" w:space="0" w:color="auto"/>
            <w:right w:val="none" w:sz="0" w:space="0" w:color="auto"/>
          </w:divBdr>
          <w:divsChild>
            <w:div w:id="1044139033">
              <w:marLeft w:val="0"/>
              <w:marRight w:val="0"/>
              <w:marTop w:val="0"/>
              <w:marBottom w:val="0"/>
              <w:divBdr>
                <w:top w:val="none" w:sz="0" w:space="0" w:color="auto"/>
                <w:left w:val="none" w:sz="0" w:space="0" w:color="auto"/>
                <w:bottom w:val="none" w:sz="0" w:space="0" w:color="auto"/>
                <w:right w:val="none" w:sz="0" w:space="0" w:color="auto"/>
              </w:divBdr>
            </w:div>
          </w:divsChild>
        </w:div>
        <w:div w:id="353191281">
          <w:marLeft w:val="0"/>
          <w:marRight w:val="0"/>
          <w:marTop w:val="0"/>
          <w:marBottom w:val="0"/>
          <w:divBdr>
            <w:top w:val="none" w:sz="0" w:space="0" w:color="auto"/>
            <w:left w:val="none" w:sz="0" w:space="0" w:color="auto"/>
            <w:bottom w:val="none" w:sz="0" w:space="0" w:color="auto"/>
            <w:right w:val="none" w:sz="0" w:space="0" w:color="auto"/>
          </w:divBdr>
          <w:divsChild>
            <w:div w:id="181164459">
              <w:marLeft w:val="0"/>
              <w:marRight w:val="0"/>
              <w:marTop w:val="0"/>
              <w:marBottom w:val="0"/>
              <w:divBdr>
                <w:top w:val="none" w:sz="0" w:space="0" w:color="auto"/>
                <w:left w:val="none" w:sz="0" w:space="0" w:color="auto"/>
                <w:bottom w:val="none" w:sz="0" w:space="0" w:color="auto"/>
                <w:right w:val="none" w:sz="0" w:space="0" w:color="auto"/>
              </w:divBdr>
            </w:div>
          </w:divsChild>
        </w:div>
        <w:div w:id="1926299995">
          <w:marLeft w:val="0"/>
          <w:marRight w:val="0"/>
          <w:marTop w:val="0"/>
          <w:marBottom w:val="0"/>
          <w:divBdr>
            <w:top w:val="none" w:sz="0" w:space="0" w:color="auto"/>
            <w:left w:val="none" w:sz="0" w:space="0" w:color="auto"/>
            <w:bottom w:val="none" w:sz="0" w:space="0" w:color="auto"/>
            <w:right w:val="none" w:sz="0" w:space="0" w:color="auto"/>
          </w:divBdr>
          <w:divsChild>
            <w:div w:id="502858792">
              <w:marLeft w:val="0"/>
              <w:marRight w:val="0"/>
              <w:marTop w:val="0"/>
              <w:marBottom w:val="0"/>
              <w:divBdr>
                <w:top w:val="none" w:sz="0" w:space="0" w:color="auto"/>
                <w:left w:val="none" w:sz="0" w:space="0" w:color="auto"/>
                <w:bottom w:val="none" w:sz="0" w:space="0" w:color="auto"/>
                <w:right w:val="none" w:sz="0" w:space="0" w:color="auto"/>
              </w:divBdr>
            </w:div>
          </w:divsChild>
        </w:div>
        <w:div w:id="2077390019">
          <w:marLeft w:val="0"/>
          <w:marRight w:val="0"/>
          <w:marTop w:val="0"/>
          <w:marBottom w:val="0"/>
          <w:divBdr>
            <w:top w:val="none" w:sz="0" w:space="0" w:color="auto"/>
            <w:left w:val="none" w:sz="0" w:space="0" w:color="auto"/>
            <w:bottom w:val="none" w:sz="0" w:space="0" w:color="auto"/>
            <w:right w:val="none" w:sz="0" w:space="0" w:color="auto"/>
          </w:divBdr>
          <w:divsChild>
            <w:div w:id="439451630">
              <w:marLeft w:val="0"/>
              <w:marRight w:val="0"/>
              <w:marTop w:val="0"/>
              <w:marBottom w:val="0"/>
              <w:divBdr>
                <w:top w:val="none" w:sz="0" w:space="0" w:color="auto"/>
                <w:left w:val="none" w:sz="0" w:space="0" w:color="auto"/>
                <w:bottom w:val="none" w:sz="0" w:space="0" w:color="auto"/>
                <w:right w:val="none" w:sz="0" w:space="0" w:color="auto"/>
              </w:divBdr>
            </w:div>
          </w:divsChild>
        </w:div>
        <w:div w:id="1877306912">
          <w:marLeft w:val="0"/>
          <w:marRight w:val="0"/>
          <w:marTop w:val="0"/>
          <w:marBottom w:val="0"/>
          <w:divBdr>
            <w:top w:val="none" w:sz="0" w:space="0" w:color="auto"/>
            <w:left w:val="none" w:sz="0" w:space="0" w:color="auto"/>
            <w:bottom w:val="none" w:sz="0" w:space="0" w:color="auto"/>
            <w:right w:val="none" w:sz="0" w:space="0" w:color="auto"/>
          </w:divBdr>
          <w:divsChild>
            <w:div w:id="65030706">
              <w:marLeft w:val="0"/>
              <w:marRight w:val="0"/>
              <w:marTop w:val="0"/>
              <w:marBottom w:val="0"/>
              <w:divBdr>
                <w:top w:val="none" w:sz="0" w:space="0" w:color="auto"/>
                <w:left w:val="none" w:sz="0" w:space="0" w:color="auto"/>
                <w:bottom w:val="none" w:sz="0" w:space="0" w:color="auto"/>
                <w:right w:val="none" w:sz="0" w:space="0" w:color="auto"/>
              </w:divBdr>
            </w:div>
          </w:divsChild>
        </w:div>
        <w:div w:id="873467526">
          <w:marLeft w:val="0"/>
          <w:marRight w:val="0"/>
          <w:marTop w:val="0"/>
          <w:marBottom w:val="0"/>
          <w:divBdr>
            <w:top w:val="none" w:sz="0" w:space="0" w:color="auto"/>
            <w:left w:val="none" w:sz="0" w:space="0" w:color="auto"/>
            <w:bottom w:val="none" w:sz="0" w:space="0" w:color="auto"/>
            <w:right w:val="none" w:sz="0" w:space="0" w:color="auto"/>
          </w:divBdr>
          <w:divsChild>
            <w:div w:id="1756172350">
              <w:marLeft w:val="0"/>
              <w:marRight w:val="0"/>
              <w:marTop w:val="0"/>
              <w:marBottom w:val="0"/>
              <w:divBdr>
                <w:top w:val="none" w:sz="0" w:space="0" w:color="auto"/>
                <w:left w:val="none" w:sz="0" w:space="0" w:color="auto"/>
                <w:bottom w:val="none" w:sz="0" w:space="0" w:color="auto"/>
                <w:right w:val="none" w:sz="0" w:space="0" w:color="auto"/>
              </w:divBdr>
            </w:div>
          </w:divsChild>
        </w:div>
        <w:div w:id="1321956668">
          <w:marLeft w:val="0"/>
          <w:marRight w:val="0"/>
          <w:marTop w:val="0"/>
          <w:marBottom w:val="0"/>
          <w:divBdr>
            <w:top w:val="none" w:sz="0" w:space="0" w:color="auto"/>
            <w:left w:val="none" w:sz="0" w:space="0" w:color="auto"/>
            <w:bottom w:val="none" w:sz="0" w:space="0" w:color="auto"/>
            <w:right w:val="none" w:sz="0" w:space="0" w:color="auto"/>
          </w:divBdr>
          <w:divsChild>
            <w:div w:id="7346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Chapter 6 Homework</vt:lpstr>
    </vt:vector>
  </TitlesOfParts>
  <Company>Toronto District School Board</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Homework</dc:title>
  <dc:subject/>
  <dc:creator>User</dc:creator>
  <cp:keywords/>
  <cp:lastModifiedBy>Patel, Dhrumil</cp:lastModifiedBy>
  <cp:revision>15</cp:revision>
  <dcterms:created xsi:type="dcterms:W3CDTF">2014-03-20T13:37:00Z</dcterms:created>
  <dcterms:modified xsi:type="dcterms:W3CDTF">2019-10-24T18:56:00Z</dcterms:modified>
</cp:coreProperties>
</file>