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CB393" w14:textId="7C7E772D" w:rsidR="002007B1" w:rsidRPr="002007B1" w:rsidRDefault="002007B1" w:rsidP="002007B1">
      <w:pPr>
        <w:jc w:val="center"/>
        <w:rPr>
          <w:b/>
          <w:bCs/>
          <w:u w:val="single"/>
        </w:rPr>
      </w:pPr>
      <w:r w:rsidRPr="002007B1">
        <w:rPr>
          <w:b/>
          <w:bCs/>
          <w:u w:val="single"/>
        </w:rPr>
        <w:t>Rubric For Article Reflection: the nature of a microwave-driving force for accelerating chemical reactions</w:t>
      </w:r>
    </w:p>
    <w:p w14:paraId="1ED89E00" w14:textId="77777777" w:rsidR="002007B1" w:rsidRDefault="002007B1"/>
    <w:p w14:paraId="5FAAB1CB" w14:textId="05395161" w:rsidR="002007B1" w:rsidRDefault="002007B1">
      <w:r>
        <w:t>Name:</w:t>
      </w:r>
      <w:r w:rsidR="00A96409">
        <w:t xml:space="preserve"> </w:t>
      </w:r>
      <w:r>
        <w:t>______________</w:t>
      </w:r>
    </w:p>
    <w:p w14:paraId="17075770" w14:textId="77777777" w:rsidR="002007B1" w:rsidRDefault="002007B1"/>
    <w:tbl>
      <w:tblPr>
        <w:tblStyle w:val="TableGrid"/>
        <w:tblW w:w="9493" w:type="dxa"/>
        <w:tblLook w:val="04A0" w:firstRow="1" w:lastRow="0" w:firstColumn="1" w:lastColumn="0" w:noHBand="0" w:noVBand="1"/>
      </w:tblPr>
      <w:tblGrid>
        <w:gridCol w:w="1623"/>
        <w:gridCol w:w="2058"/>
        <w:gridCol w:w="1843"/>
        <w:gridCol w:w="1984"/>
        <w:gridCol w:w="1985"/>
      </w:tblGrid>
      <w:tr w:rsidR="004C1518" w14:paraId="7508C169" w14:textId="77777777" w:rsidTr="00A96409">
        <w:tc>
          <w:tcPr>
            <w:tcW w:w="1623" w:type="dxa"/>
            <w:shd w:val="clear" w:color="auto" w:fill="D9E2F3" w:themeFill="accent1" w:themeFillTint="33"/>
          </w:tcPr>
          <w:p w14:paraId="21CF4DFB" w14:textId="3A5258F3" w:rsidR="004C1518" w:rsidRDefault="004C1518" w:rsidP="004C1518">
            <w:r>
              <w:t>Category</w:t>
            </w:r>
          </w:p>
        </w:tc>
        <w:tc>
          <w:tcPr>
            <w:tcW w:w="7870" w:type="dxa"/>
            <w:gridSpan w:val="4"/>
            <w:shd w:val="clear" w:color="auto" w:fill="D9E2F3" w:themeFill="accent1" w:themeFillTint="33"/>
          </w:tcPr>
          <w:p w14:paraId="74BF96CA" w14:textId="38FE576F" w:rsidR="004C1518" w:rsidRDefault="004C1518" w:rsidP="004C1518">
            <w:pPr>
              <w:jc w:val="center"/>
            </w:pPr>
            <w:r>
              <w:t>Points</w:t>
            </w:r>
          </w:p>
        </w:tc>
      </w:tr>
      <w:tr w:rsidR="00116881" w14:paraId="3D6D8686" w14:textId="77777777" w:rsidTr="00A96409">
        <w:tc>
          <w:tcPr>
            <w:tcW w:w="1623" w:type="dxa"/>
            <w:shd w:val="clear" w:color="auto" w:fill="D9E2F3" w:themeFill="accent1" w:themeFillTint="33"/>
          </w:tcPr>
          <w:p w14:paraId="6BF0C710" w14:textId="77777777" w:rsidR="00116881" w:rsidRDefault="00116881" w:rsidP="004C1518"/>
        </w:tc>
        <w:tc>
          <w:tcPr>
            <w:tcW w:w="2058" w:type="dxa"/>
            <w:shd w:val="clear" w:color="auto" w:fill="D9E2F3" w:themeFill="accent1" w:themeFillTint="33"/>
          </w:tcPr>
          <w:p w14:paraId="0F119CA3" w14:textId="0A166BF7" w:rsidR="00116881" w:rsidRDefault="002007B1" w:rsidP="004C1518">
            <w:pPr>
              <w:jc w:val="center"/>
            </w:pPr>
            <w:r>
              <w:t>4</w:t>
            </w:r>
          </w:p>
        </w:tc>
        <w:tc>
          <w:tcPr>
            <w:tcW w:w="1843" w:type="dxa"/>
            <w:shd w:val="clear" w:color="auto" w:fill="D9E2F3" w:themeFill="accent1" w:themeFillTint="33"/>
          </w:tcPr>
          <w:p w14:paraId="31B2DB61" w14:textId="4FCCF956" w:rsidR="00116881" w:rsidRDefault="002007B1" w:rsidP="004C1518">
            <w:pPr>
              <w:jc w:val="center"/>
            </w:pPr>
            <w:r>
              <w:t>3</w:t>
            </w:r>
          </w:p>
        </w:tc>
        <w:tc>
          <w:tcPr>
            <w:tcW w:w="1984" w:type="dxa"/>
            <w:shd w:val="clear" w:color="auto" w:fill="D9E2F3" w:themeFill="accent1" w:themeFillTint="33"/>
          </w:tcPr>
          <w:p w14:paraId="3596DAA0" w14:textId="64D4DF91" w:rsidR="00116881" w:rsidRDefault="002007B1" w:rsidP="004C1518">
            <w:pPr>
              <w:jc w:val="center"/>
            </w:pPr>
            <w:r>
              <w:t>2</w:t>
            </w:r>
          </w:p>
        </w:tc>
        <w:tc>
          <w:tcPr>
            <w:tcW w:w="1985" w:type="dxa"/>
            <w:shd w:val="clear" w:color="auto" w:fill="D9E2F3" w:themeFill="accent1" w:themeFillTint="33"/>
          </w:tcPr>
          <w:p w14:paraId="774E036A" w14:textId="785C9ED5" w:rsidR="00116881" w:rsidRDefault="002007B1" w:rsidP="004C1518">
            <w:pPr>
              <w:jc w:val="center"/>
            </w:pPr>
            <w:r>
              <w:t>1</w:t>
            </w:r>
          </w:p>
        </w:tc>
      </w:tr>
      <w:tr w:rsidR="00116881" w14:paraId="396DBE1E" w14:textId="77777777" w:rsidTr="00A96409">
        <w:tc>
          <w:tcPr>
            <w:tcW w:w="1623" w:type="dxa"/>
            <w:shd w:val="clear" w:color="auto" w:fill="D9E2F3" w:themeFill="accent1" w:themeFillTint="33"/>
          </w:tcPr>
          <w:p w14:paraId="7D077570" w14:textId="77777777" w:rsidR="00116881" w:rsidRDefault="00116881" w:rsidP="004C1518">
            <w:r>
              <w:t xml:space="preserve">Depth of reflection – </w:t>
            </w:r>
            <w:r w:rsidR="002007B1">
              <w:t>Environmental Impact</w:t>
            </w:r>
          </w:p>
          <w:p w14:paraId="573769A5" w14:textId="77777777" w:rsidR="00D10F4E" w:rsidRDefault="00D10F4E" w:rsidP="004C1518"/>
          <w:p w14:paraId="4A021047" w14:textId="77777777" w:rsidR="00D10F4E" w:rsidRDefault="00D10F4E" w:rsidP="004C1518"/>
          <w:p w14:paraId="2DCEAA88" w14:textId="29359531" w:rsidR="00D10F4E" w:rsidRDefault="00D10F4E" w:rsidP="004C1518">
            <w:r>
              <w:t xml:space="preserve">  /5</w:t>
            </w:r>
          </w:p>
        </w:tc>
        <w:tc>
          <w:tcPr>
            <w:tcW w:w="2058" w:type="dxa"/>
          </w:tcPr>
          <w:p w14:paraId="6C70F3CD" w14:textId="2FF1DB2D" w:rsidR="00116881" w:rsidRDefault="00116881" w:rsidP="004C1518">
            <w:r>
              <w:t>Demonstrates a conscious and thorough understanding of the subject matter.</w:t>
            </w:r>
          </w:p>
        </w:tc>
        <w:tc>
          <w:tcPr>
            <w:tcW w:w="1843" w:type="dxa"/>
          </w:tcPr>
          <w:p w14:paraId="4445FBDB" w14:textId="78CD324F" w:rsidR="00116881" w:rsidRDefault="00116881" w:rsidP="004C1518">
            <w:r>
              <w:t>Demonstrates a thoughtful understanding of the subject matter</w:t>
            </w:r>
          </w:p>
        </w:tc>
        <w:tc>
          <w:tcPr>
            <w:tcW w:w="1984" w:type="dxa"/>
          </w:tcPr>
          <w:p w14:paraId="4BDBC81D" w14:textId="445EF95D" w:rsidR="00116881" w:rsidRDefault="00116881" w:rsidP="004C1518">
            <w:r>
              <w:t>Demonstrates a basic understanding of the subject matter.</w:t>
            </w:r>
          </w:p>
        </w:tc>
        <w:tc>
          <w:tcPr>
            <w:tcW w:w="1985" w:type="dxa"/>
          </w:tcPr>
          <w:p w14:paraId="4998EC48" w14:textId="7F50667C" w:rsidR="00116881" w:rsidRDefault="00116881" w:rsidP="004C1518">
            <w:r>
              <w:t>Demonstrates a limited understanding of the subject matter.  This reflection needs revision.</w:t>
            </w:r>
          </w:p>
        </w:tc>
      </w:tr>
      <w:tr w:rsidR="00116881" w14:paraId="63BDDB2C" w14:textId="77777777" w:rsidTr="00A96409">
        <w:tc>
          <w:tcPr>
            <w:tcW w:w="1623" w:type="dxa"/>
            <w:shd w:val="clear" w:color="auto" w:fill="D9E2F3" w:themeFill="accent1" w:themeFillTint="33"/>
          </w:tcPr>
          <w:p w14:paraId="5AED0AF4" w14:textId="77777777" w:rsidR="00116881" w:rsidRDefault="00116881" w:rsidP="004C1518">
            <w:r>
              <w:t xml:space="preserve">Connection </w:t>
            </w:r>
            <w:r w:rsidR="002007B1">
              <w:t>–</w:t>
            </w:r>
            <w:r>
              <w:t xml:space="preserve"> </w:t>
            </w:r>
            <w:r w:rsidR="002007B1">
              <w:t>to Course Content</w:t>
            </w:r>
          </w:p>
          <w:p w14:paraId="3035EF5A" w14:textId="77777777" w:rsidR="00D10F4E" w:rsidRDefault="00D10F4E" w:rsidP="004C1518"/>
          <w:p w14:paraId="56FD9890" w14:textId="77777777" w:rsidR="00D10F4E" w:rsidRDefault="00D10F4E" w:rsidP="004C1518"/>
          <w:p w14:paraId="0530CA52" w14:textId="77777777" w:rsidR="00D10F4E" w:rsidRDefault="00D10F4E" w:rsidP="004C1518"/>
          <w:p w14:paraId="782C39BC" w14:textId="77777777" w:rsidR="00D10F4E" w:rsidRDefault="00D10F4E" w:rsidP="004C1518"/>
          <w:p w14:paraId="19826A41" w14:textId="77777777" w:rsidR="00D10F4E" w:rsidRDefault="00D10F4E" w:rsidP="004C1518"/>
          <w:p w14:paraId="42235FF0" w14:textId="0313EEF0" w:rsidR="00D10F4E" w:rsidRDefault="00D10F4E" w:rsidP="004C1518">
            <w:r>
              <w:t xml:space="preserve">  /10</w:t>
            </w:r>
          </w:p>
        </w:tc>
        <w:tc>
          <w:tcPr>
            <w:tcW w:w="2058" w:type="dxa"/>
          </w:tcPr>
          <w:p w14:paraId="62244843" w14:textId="16A54064" w:rsidR="00116881" w:rsidRDefault="00116881" w:rsidP="004C1518">
            <w:r>
              <w:t xml:space="preserve">Clearly states the connection between the article contents and class material including and </w:t>
            </w:r>
            <w:r w:rsidR="002007B1">
              <w:t>provides specific examples within the article</w:t>
            </w:r>
            <w:r>
              <w:t>.</w:t>
            </w:r>
          </w:p>
        </w:tc>
        <w:tc>
          <w:tcPr>
            <w:tcW w:w="1843" w:type="dxa"/>
          </w:tcPr>
          <w:p w14:paraId="24F51685" w14:textId="6948FE3A" w:rsidR="00116881" w:rsidRDefault="00116881" w:rsidP="004C1518">
            <w:r>
              <w:t xml:space="preserve">It is evident that the connection between the article contents and class material is understood. </w:t>
            </w:r>
            <w:r w:rsidR="002007B1">
              <w:t>Examples are vague</w:t>
            </w:r>
            <w:r>
              <w:t>.</w:t>
            </w:r>
          </w:p>
        </w:tc>
        <w:tc>
          <w:tcPr>
            <w:tcW w:w="1984" w:type="dxa"/>
          </w:tcPr>
          <w:p w14:paraId="696DC089" w14:textId="26355CC0" w:rsidR="00116881" w:rsidRDefault="00116881" w:rsidP="004C1518">
            <w:r>
              <w:t xml:space="preserve">Makes the connection between the article contents and class material, </w:t>
            </w:r>
            <w:r w:rsidR="002007B1">
              <w:t>but no examples are given.</w:t>
            </w:r>
          </w:p>
        </w:tc>
        <w:tc>
          <w:tcPr>
            <w:tcW w:w="1985" w:type="dxa"/>
          </w:tcPr>
          <w:p w14:paraId="328027E7" w14:textId="58F96EF1" w:rsidR="00116881" w:rsidRDefault="00116881" w:rsidP="004C1518">
            <w:r>
              <w:t>Makes a limited connection between the class material and article contents.</w:t>
            </w:r>
          </w:p>
        </w:tc>
      </w:tr>
      <w:tr w:rsidR="00116881" w14:paraId="0C8B35F1" w14:textId="77777777" w:rsidTr="00A96409">
        <w:tc>
          <w:tcPr>
            <w:tcW w:w="1623" w:type="dxa"/>
            <w:shd w:val="clear" w:color="auto" w:fill="D9E2F3" w:themeFill="accent1" w:themeFillTint="33"/>
          </w:tcPr>
          <w:p w14:paraId="5EE91AE6" w14:textId="77777777" w:rsidR="00116881" w:rsidRDefault="00116881" w:rsidP="004C1518">
            <w:r>
              <w:t>Article Summary</w:t>
            </w:r>
          </w:p>
          <w:p w14:paraId="0832E135" w14:textId="77777777" w:rsidR="00D10F4E" w:rsidRDefault="00D10F4E" w:rsidP="004C1518"/>
          <w:p w14:paraId="60E216AC" w14:textId="77777777" w:rsidR="00D10F4E" w:rsidRDefault="00D10F4E" w:rsidP="004C1518"/>
          <w:p w14:paraId="1DB33903" w14:textId="77777777" w:rsidR="00D10F4E" w:rsidRDefault="00D10F4E" w:rsidP="004C1518"/>
          <w:p w14:paraId="0CEF94A0" w14:textId="77777777" w:rsidR="00D10F4E" w:rsidRDefault="00D10F4E" w:rsidP="004C1518"/>
          <w:p w14:paraId="5FD9D7B7" w14:textId="77777777" w:rsidR="00D10F4E" w:rsidRDefault="00D10F4E" w:rsidP="004C1518"/>
          <w:p w14:paraId="058E14C2" w14:textId="6A2F3720" w:rsidR="00D10F4E" w:rsidRDefault="00D10F4E" w:rsidP="004C1518">
            <w:r>
              <w:t xml:space="preserve">  /5</w:t>
            </w:r>
          </w:p>
        </w:tc>
        <w:tc>
          <w:tcPr>
            <w:tcW w:w="2058" w:type="dxa"/>
          </w:tcPr>
          <w:p w14:paraId="36BF0DED" w14:textId="5F0BCF0D" w:rsidR="00116881" w:rsidRDefault="00116881" w:rsidP="004C1518">
            <w:r>
              <w:t>Provides a very thorough, clear and concise summary of the article context and content.</w:t>
            </w:r>
          </w:p>
        </w:tc>
        <w:tc>
          <w:tcPr>
            <w:tcW w:w="1843" w:type="dxa"/>
          </w:tcPr>
          <w:p w14:paraId="5A860075" w14:textId="13D1376A" w:rsidR="00116881" w:rsidRDefault="00116881" w:rsidP="004C1518">
            <w:r>
              <w:t>Provides a clear and concise summary of the article context and content.</w:t>
            </w:r>
          </w:p>
        </w:tc>
        <w:tc>
          <w:tcPr>
            <w:tcW w:w="1984" w:type="dxa"/>
          </w:tcPr>
          <w:p w14:paraId="61CC6DA8" w14:textId="3F13966B" w:rsidR="00116881" w:rsidRDefault="00116881" w:rsidP="004C1518">
            <w:r>
              <w:t>Provides a clear but shallow summary of the article, may be excessively brief or may include some extraneous information.</w:t>
            </w:r>
          </w:p>
        </w:tc>
        <w:tc>
          <w:tcPr>
            <w:tcW w:w="1985" w:type="dxa"/>
          </w:tcPr>
          <w:p w14:paraId="7A97A81C" w14:textId="25E6458E" w:rsidR="00116881" w:rsidRDefault="00116881" w:rsidP="004C1518">
            <w:r>
              <w:t>Provides a somewhat muddled, unclear and rambling summary of the article.</w:t>
            </w:r>
          </w:p>
        </w:tc>
      </w:tr>
    </w:tbl>
    <w:p w14:paraId="41F7A845" w14:textId="5CA3FE90" w:rsidR="00901191" w:rsidRDefault="00D10F4E"/>
    <w:p w14:paraId="1A69CA08" w14:textId="114A70DB" w:rsidR="002007B1" w:rsidRDefault="002007B1">
      <w:r>
        <w:t>Grade:</w:t>
      </w:r>
      <w:r w:rsidR="00A96409">
        <w:t xml:space="preserve"> </w:t>
      </w:r>
      <w:r>
        <w:t>_______</w:t>
      </w:r>
      <w:r w:rsidR="00A96409">
        <w:t>______</w:t>
      </w:r>
      <w:r w:rsidR="00D10F4E">
        <w:t>/20</w:t>
      </w:r>
    </w:p>
    <w:p w14:paraId="113D9292" w14:textId="46DB727D" w:rsidR="002007B1" w:rsidRDefault="002007B1"/>
    <w:p w14:paraId="6BC40611" w14:textId="5A29A027" w:rsidR="00A96409" w:rsidRDefault="00A96409"/>
    <w:p w14:paraId="09F1DA41" w14:textId="1E4E9A2D" w:rsidR="00A96409" w:rsidRDefault="00A96409"/>
    <w:p w14:paraId="487D6A6B" w14:textId="58FE1C6D" w:rsidR="00A96409" w:rsidRDefault="00A96409">
      <w:r>
        <w:t>Reflection instructions:</w:t>
      </w:r>
    </w:p>
    <w:p w14:paraId="27955957" w14:textId="27912CFB" w:rsidR="00A96409" w:rsidRDefault="00A96409"/>
    <w:p w14:paraId="077772E0" w14:textId="5A89312E" w:rsidR="00A96409" w:rsidRDefault="00A96409">
      <w:r>
        <w:t>Provide a short summary of the article 2-3 sentences longs.  Discuss connections to the course material (look for vocabulary associated with reaction rates and reaction mechanisms).  How can the information presented in this article be applied to our environmental impact?  Your reflection should be a short paragraph approximately ½ page with 1.5 spacing.</w:t>
      </w:r>
    </w:p>
    <w:p w14:paraId="5C308F25" w14:textId="4DF06BB0" w:rsidR="00A96409" w:rsidRDefault="00A96409"/>
    <w:p w14:paraId="1A645987" w14:textId="16CB3E0D" w:rsidR="00A96409" w:rsidRDefault="00A96409">
      <w:r>
        <w:br w:type="page"/>
      </w:r>
    </w:p>
    <w:p w14:paraId="0E18406F" w14:textId="319B0B03" w:rsidR="00A96409" w:rsidRDefault="00A96409" w:rsidP="00A96409">
      <w:pPr>
        <w:spacing w:line="360" w:lineRule="auto"/>
        <w:jc w:val="center"/>
      </w:pPr>
      <w:r>
        <w:lastRenderedPageBreak/>
        <w:t>Title</w:t>
      </w:r>
    </w:p>
    <w:p w14:paraId="24023F0B" w14:textId="77777777" w:rsidR="00A96409" w:rsidRDefault="00A96409" w:rsidP="00A96409">
      <w:pPr>
        <w:spacing w:line="360" w:lineRule="auto"/>
        <w:jc w:val="center"/>
      </w:pPr>
    </w:p>
    <w:p w14:paraId="7C84847F" w14:textId="2AE1C04D" w:rsidR="00A96409" w:rsidRPr="00A96409" w:rsidRDefault="00A96409" w:rsidP="00A96409">
      <w:pPr>
        <w:spacing w:line="360" w:lineRule="auto"/>
      </w:pPr>
      <w:r>
        <w:tab/>
        <w:t>Begin your reflection here.</w:t>
      </w:r>
    </w:p>
    <w:sectPr w:rsidR="00A96409" w:rsidRPr="00A96409" w:rsidSect="00A9640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18"/>
    <w:rsid w:val="00116881"/>
    <w:rsid w:val="002007B1"/>
    <w:rsid w:val="00235DE1"/>
    <w:rsid w:val="0035643D"/>
    <w:rsid w:val="004C1518"/>
    <w:rsid w:val="006A1689"/>
    <w:rsid w:val="00A96409"/>
    <w:rsid w:val="00AA0082"/>
    <w:rsid w:val="00AF1728"/>
    <w:rsid w:val="00CC3A84"/>
    <w:rsid w:val="00D10F4E"/>
    <w:rsid w:val="00D33DCD"/>
    <w:rsid w:val="00D525C6"/>
    <w:rsid w:val="00D62FD9"/>
    <w:rsid w:val="00DD3605"/>
    <w:rsid w:val="00E52B07"/>
    <w:rsid w:val="00E6049E"/>
    <w:rsid w:val="00E93970"/>
    <w:rsid w:val="00FC6D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A98E"/>
  <w15:chartTrackingRefBased/>
  <w15:docId w15:val="{8A83A206-7FB7-418C-901B-12812835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Cogswell</dc:creator>
  <cp:keywords/>
  <dc:description/>
  <cp:lastModifiedBy>megan ballantyne</cp:lastModifiedBy>
  <cp:revision>3</cp:revision>
  <dcterms:created xsi:type="dcterms:W3CDTF">2020-10-23T04:19:00Z</dcterms:created>
  <dcterms:modified xsi:type="dcterms:W3CDTF">2020-10-25T22:00:00Z</dcterms:modified>
</cp:coreProperties>
</file>