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9F05" w14:textId="77777777" w:rsidR="00E82DB5" w:rsidRDefault="00E82DB5" w:rsidP="00E82DB5">
      <w:pPr>
        <w:pStyle w:val="Letterhead"/>
      </w:pPr>
    </w:p>
    <w:p w14:paraId="6E5134CB" w14:textId="77777777" w:rsidR="00E82DB5" w:rsidRDefault="00AA05BE" w:rsidP="00E82DB5">
      <w:pPr>
        <w:pStyle w:val="AddressLine"/>
      </w:pPr>
      <w:r>
        <w:t>${</w:t>
      </w:r>
      <w:proofErr w:type="spellStart"/>
      <w:r>
        <w:t>employee</w:t>
      </w:r>
      <w:r w:rsidR="00870658">
        <w:t>_name</w:t>
      </w:r>
      <w:proofErr w:type="spellEnd"/>
      <w:r>
        <w:t>}</w:t>
      </w:r>
    </w:p>
    <w:p w14:paraId="3C632F81" w14:textId="77777777" w:rsidR="00AA05BE" w:rsidRDefault="00AA05BE" w:rsidP="00E82DB5">
      <w:pPr>
        <w:pStyle w:val="AddressLine"/>
      </w:pPr>
      <w:r>
        <w:t>${</w:t>
      </w:r>
      <w:proofErr w:type="spellStart"/>
      <w:r>
        <w:t>employee_address</w:t>
      </w:r>
      <w:proofErr w:type="spellEnd"/>
      <w:r>
        <w:t>}</w:t>
      </w:r>
    </w:p>
    <w:p w14:paraId="44224719" w14:textId="77777777" w:rsidR="00E82DB5" w:rsidRDefault="00870658" w:rsidP="00E82DB5">
      <w:pPr>
        <w:pStyle w:val="Date"/>
      </w:pPr>
      <w:r>
        <w:t>${</w:t>
      </w:r>
      <w:proofErr w:type="spellStart"/>
      <w:r>
        <w:t>insert_date</w:t>
      </w:r>
      <w:proofErr w:type="spellEnd"/>
      <w:r>
        <w:t>}</w:t>
      </w:r>
    </w:p>
    <w:p w14:paraId="720E5EC0" w14:textId="77777777" w:rsidR="00870658" w:rsidRDefault="00870658" w:rsidP="00870658">
      <w:pPr>
        <w:pStyle w:val="AddressLine"/>
      </w:pPr>
    </w:p>
    <w:p w14:paraId="2C55CF55" w14:textId="77777777" w:rsidR="00E82DB5" w:rsidRDefault="00E82DB5" w:rsidP="00870658">
      <w:pPr>
        <w:pStyle w:val="AddressLine"/>
      </w:pPr>
      <w:r>
        <w:t xml:space="preserve">Dear </w:t>
      </w:r>
      <w:r w:rsidR="00870658">
        <w:t>${</w:t>
      </w:r>
      <w:proofErr w:type="spellStart"/>
      <w:r w:rsidR="00870658">
        <w:t>employee_name</w:t>
      </w:r>
      <w:proofErr w:type="spellEnd"/>
      <w:r w:rsidR="00870658">
        <w:t>}</w:t>
      </w:r>
    </w:p>
    <w:p w14:paraId="72FFB2C9" w14:textId="77777777" w:rsidR="00E82DB5" w:rsidRDefault="00E82DB5" w:rsidP="00E82DB5">
      <w:pPr>
        <w:pStyle w:val="LetterTitle"/>
      </w:pPr>
      <w:r>
        <w:t>Contract of employment</w:t>
      </w:r>
    </w:p>
    <w:p w14:paraId="567AD117" w14:textId="77777777" w:rsidR="00E82DB5" w:rsidRDefault="00E82DB5" w:rsidP="009A0575">
      <w:pPr>
        <w:pStyle w:val="Paragraph"/>
      </w:pPr>
      <w:r>
        <w:t xml:space="preserve">This letter is your contract of employment and </w:t>
      </w:r>
      <w:r w:rsidR="009A0575">
        <w:t>shall constitute notice to you of your terms and conditions of employment as are required to be given to you pursuant to the Terms of Employment (Information) Act 1994.</w:t>
      </w:r>
    </w:p>
    <w:p w14:paraId="40B433CD" w14:textId="77777777" w:rsidR="00E82DB5" w:rsidRDefault="00E82DB5" w:rsidP="00E82DB5">
      <w:pPr>
        <w:pStyle w:val="TitleClause"/>
      </w:pPr>
      <w:bookmarkStart w:id="0" w:name="a83816"/>
      <w:r>
        <w:t>Commencement of employment</w:t>
      </w:r>
      <w:bookmarkEnd w:id="0"/>
    </w:p>
    <w:p w14:paraId="5C340E25" w14:textId="77777777" w:rsidR="00E82DB5" w:rsidRDefault="00E82DB5" w:rsidP="00E82DB5">
      <w:pPr>
        <w:pStyle w:val="Untitledsubclause1"/>
      </w:pPr>
      <w:bookmarkStart w:id="1" w:name="a592643"/>
      <w:r>
        <w:t xml:space="preserve">Your employer is </w:t>
      </w:r>
      <w:r w:rsidR="00870658">
        <w:t>${</w:t>
      </w:r>
      <w:proofErr w:type="spellStart"/>
      <w:r w:rsidR="00870658">
        <w:t>employer_name</w:t>
      </w:r>
      <w:proofErr w:type="spellEnd"/>
      <w:r w:rsidR="00870658">
        <w:t>}</w:t>
      </w:r>
      <w:r>
        <w:t xml:space="preserve"> (</w:t>
      </w:r>
      <w:r w:rsidR="004C5719">
        <w:t>“</w:t>
      </w:r>
      <w:r w:rsidRPr="004C5719">
        <w:rPr>
          <w:rStyle w:val="DefTerm"/>
          <w:b w:val="0"/>
          <w:bCs/>
        </w:rPr>
        <w:t>Company</w:t>
      </w:r>
      <w:r w:rsidR="004C5719" w:rsidRPr="004C5719">
        <w:rPr>
          <w:rStyle w:val="DefTerm"/>
          <w:b w:val="0"/>
          <w:bCs/>
        </w:rPr>
        <w:t>”,</w:t>
      </w:r>
      <w:r w:rsidRPr="004C5719">
        <w:rPr>
          <w:b/>
          <w:bCs/>
        </w:rPr>
        <w:t xml:space="preserve"> </w:t>
      </w:r>
      <w:r w:rsidR="004C5719" w:rsidRPr="004C5719">
        <w:rPr>
          <w:b/>
          <w:bCs/>
        </w:rPr>
        <w:t>“</w:t>
      </w:r>
      <w:r w:rsidRPr="004C5719">
        <w:rPr>
          <w:rStyle w:val="DefTerm"/>
          <w:b w:val="0"/>
          <w:bCs/>
        </w:rPr>
        <w:t>we</w:t>
      </w:r>
      <w:r w:rsidR="004C5719" w:rsidRPr="004C5719">
        <w:rPr>
          <w:rStyle w:val="DefTerm"/>
          <w:b w:val="0"/>
          <w:bCs/>
        </w:rPr>
        <w:t>”</w:t>
      </w:r>
      <w:r w:rsidR="004C5719">
        <w:rPr>
          <w:rStyle w:val="DefTerm"/>
          <w:b w:val="0"/>
          <w:bCs/>
        </w:rPr>
        <w:t xml:space="preserve"> or “us”</w:t>
      </w:r>
      <w:r>
        <w:t xml:space="preserve">). Your employment with the Company commences on </w:t>
      </w:r>
      <w:r w:rsidR="00870658">
        <w:t>${</w:t>
      </w:r>
      <w:proofErr w:type="spellStart"/>
      <w:r w:rsidR="00870658">
        <w:t>commencement_date</w:t>
      </w:r>
      <w:proofErr w:type="spellEnd"/>
      <w:r w:rsidR="00870658">
        <w:t>}</w:t>
      </w:r>
      <w:r>
        <w:t xml:space="preserve">. </w:t>
      </w:r>
      <w:bookmarkEnd w:id="1"/>
    </w:p>
    <w:p w14:paraId="540F9701" w14:textId="77777777" w:rsidR="00E82DB5" w:rsidRPr="00870658" w:rsidRDefault="00E82DB5" w:rsidP="00870658">
      <w:pPr>
        <w:pStyle w:val="Untitledsubclause1"/>
      </w:pPr>
      <w:r w:rsidRPr="00870658">
        <w:t xml:space="preserve">The first </w:t>
      </w:r>
      <w:r w:rsidR="00870658">
        <w:t>${</w:t>
      </w:r>
      <w:proofErr w:type="spellStart"/>
      <w:r w:rsidR="00870658">
        <w:t>probationary_period</w:t>
      </w:r>
      <w:proofErr w:type="spellEnd"/>
      <w:r w:rsidR="00870658">
        <w:t>}</w:t>
      </w:r>
      <w:r w:rsidRPr="00870658">
        <w:t xml:space="preserve"> month</w:t>
      </w:r>
      <w:r w:rsidR="00870658">
        <w:t>s</w:t>
      </w:r>
      <w:r w:rsidRPr="00870658">
        <w:t xml:space="preserve"> of your employment shall be a probationary period and your employment may be terminated during this period at any time on one week's notice by either party or, in the case of the Company, payment in lieu of notice. During this probationary period your performance and suitability for continued employment will be monitored.</w:t>
      </w:r>
    </w:p>
    <w:p w14:paraId="7520DAF9" w14:textId="77777777" w:rsidR="00E82DB5" w:rsidRPr="00C2083B" w:rsidRDefault="00E82DB5" w:rsidP="00E82DB5">
      <w:pPr>
        <w:pStyle w:val="Untitledsubclause1"/>
      </w:pPr>
      <w:bookmarkStart w:id="2" w:name="a549226"/>
      <w:r>
        <w:t xml:space="preserve">At the end of your probationary period you will be informed in writing if you have successfully completed your probationary period. </w:t>
      </w:r>
      <w:bookmarkEnd w:id="2"/>
    </w:p>
    <w:p w14:paraId="087D8BF4" w14:textId="77777777" w:rsidR="00E82DB5" w:rsidRDefault="00E82DB5" w:rsidP="00E82DB5">
      <w:pPr>
        <w:pStyle w:val="TitleClause"/>
      </w:pPr>
      <w:bookmarkStart w:id="3" w:name="a1000955"/>
      <w:r>
        <w:t>Job title and reporting line</w:t>
      </w:r>
      <w:bookmarkEnd w:id="3"/>
    </w:p>
    <w:p w14:paraId="536ECF1B" w14:textId="77777777" w:rsidR="00E82DB5" w:rsidRDefault="00E82DB5" w:rsidP="00E82DB5">
      <w:pPr>
        <w:pStyle w:val="Untitledsubclause1"/>
      </w:pPr>
      <w:bookmarkStart w:id="4" w:name="a108961"/>
      <w:r>
        <w:t xml:space="preserve">You are employed as </w:t>
      </w:r>
      <w:r w:rsidR="009A0575">
        <w:t>${</w:t>
      </w:r>
      <w:proofErr w:type="spellStart"/>
      <w:r w:rsidR="009A0575">
        <w:t>job_title</w:t>
      </w:r>
      <w:proofErr w:type="spellEnd"/>
      <w:r w:rsidR="009A0575">
        <w:t>}</w:t>
      </w:r>
      <w:r>
        <w:t xml:space="preserve"> and report to </w:t>
      </w:r>
      <w:r w:rsidR="009A0575">
        <w:t>${</w:t>
      </w:r>
      <w:proofErr w:type="spellStart"/>
      <w:r w:rsidR="009A0575">
        <w:t>job_position</w:t>
      </w:r>
      <w:proofErr w:type="spellEnd"/>
      <w:r w:rsidR="009A0575">
        <w:t>}</w:t>
      </w:r>
      <w:r>
        <w:t xml:space="preserve">. </w:t>
      </w:r>
      <w:bookmarkEnd w:id="4"/>
    </w:p>
    <w:p w14:paraId="5D0C12E0" w14:textId="77777777" w:rsidR="00641AAA" w:rsidRDefault="00E82DB5" w:rsidP="00641AAA">
      <w:pPr>
        <w:pStyle w:val="Untitledsubclause1"/>
      </w:pPr>
      <w:bookmarkStart w:id="5" w:name="a963784"/>
      <w:r>
        <w:t>You may be required to undertake other duties from time to time as we may reasonably require.</w:t>
      </w:r>
      <w:bookmarkStart w:id="6" w:name="a743521"/>
      <w:bookmarkEnd w:id="5"/>
    </w:p>
    <w:p w14:paraId="333D13F0" w14:textId="77777777" w:rsidR="00B260A2" w:rsidRDefault="00641AAA">
      <w:pPr>
        <w:pStyle w:val="Untitledsubclause1"/>
      </w:pPr>
      <w:r w:rsidRPr="00B260A2">
        <w:t xml:space="preserve">You are required at all times to comply with the Company’s rules, policies and procedures in force from time to time. </w:t>
      </w:r>
    </w:p>
    <w:p w14:paraId="49329BA1" w14:textId="77777777" w:rsidR="00E82DB5" w:rsidRPr="00B260A2" w:rsidRDefault="00E82DB5">
      <w:pPr>
        <w:pStyle w:val="Untitledsubclause1"/>
      </w:pPr>
      <w:r w:rsidRPr="00B260A2">
        <w:t xml:space="preserve">You warrant that you are entitled to work in </w:t>
      </w:r>
      <w:r w:rsidR="009A0575" w:rsidRPr="00B260A2">
        <w:t xml:space="preserve">Ireland </w:t>
      </w:r>
      <w:r w:rsidRPr="00B260A2">
        <w:t>without any additional approvals and will notify the Company immediately if you cease to be so entitled at any time during your employment with the Company.</w:t>
      </w:r>
      <w:bookmarkEnd w:id="6"/>
    </w:p>
    <w:p w14:paraId="3589473B" w14:textId="77777777" w:rsidR="00E82DB5" w:rsidRDefault="00E82DB5" w:rsidP="00E82DB5">
      <w:pPr>
        <w:pStyle w:val="Untitledsubclause1"/>
      </w:pPr>
      <w:bookmarkStart w:id="7" w:name="a164887"/>
      <w:r>
        <w:t>You shall not work for anyone else while you are employed by the Company without our prior written approval.</w:t>
      </w:r>
      <w:bookmarkEnd w:id="7"/>
    </w:p>
    <w:p w14:paraId="6E7E70CE" w14:textId="77777777" w:rsidR="00E82DB5" w:rsidRDefault="00E82DB5" w:rsidP="00E82DB5">
      <w:pPr>
        <w:pStyle w:val="TitleClause"/>
      </w:pPr>
      <w:bookmarkStart w:id="8" w:name="a780693"/>
      <w:r>
        <w:lastRenderedPageBreak/>
        <w:t>Place of work</w:t>
      </w:r>
      <w:bookmarkEnd w:id="8"/>
    </w:p>
    <w:p w14:paraId="03BA8EE4" w14:textId="77777777" w:rsidR="00E82DB5" w:rsidRPr="00641AAA" w:rsidRDefault="00E82DB5" w:rsidP="00641AAA">
      <w:pPr>
        <w:pStyle w:val="Untitledsubclause1"/>
        <w:numPr>
          <w:ilvl w:val="0"/>
          <w:numId w:val="0"/>
        </w:numPr>
        <w:ind w:left="720"/>
      </w:pPr>
      <w:bookmarkStart w:id="9" w:name="a175902"/>
      <w:r w:rsidRPr="00641AAA">
        <w:t xml:space="preserve">Your normal place of work is </w:t>
      </w:r>
      <w:r w:rsidR="00641AAA" w:rsidRPr="00641AAA">
        <w:t>${</w:t>
      </w:r>
      <w:proofErr w:type="spellStart"/>
      <w:r w:rsidR="00641AAA" w:rsidRPr="00641AAA">
        <w:t>work_location</w:t>
      </w:r>
      <w:proofErr w:type="spellEnd"/>
      <w:r w:rsidR="00641AAA" w:rsidRPr="00641AAA">
        <w:t>}</w:t>
      </w:r>
      <w:bookmarkEnd w:id="9"/>
      <w:r w:rsidR="00641AAA" w:rsidRPr="00641AAA">
        <w:t>.  However, the Company reserves the right, to require you to carry out your work, either on a temporary or permanent basis, at such location inside or outside Ireland as the Company may reasonably require, from time to time. Except at the discretion of the Company, you will not be compensated or reimbursed for the costs involved in such re-location.</w:t>
      </w:r>
    </w:p>
    <w:p w14:paraId="270884A4" w14:textId="77777777" w:rsidR="00E82DB5" w:rsidRDefault="00E82DB5" w:rsidP="00E82DB5">
      <w:pPr>
        <w:pStyle w:val="TitleClause"/>
      </w:pPr>
      <w:bookmarkStart w:id="10" w:name="a376519"/>
      <w:r>
        <w:t>Pay</w:t>
      </w:r>
      <w:bookmarkEnd w:id="10"/>
    </w:p>
    <w:p w14:paraId="0CD549D1" w14:textId="77777777" w:rsidR="00641AAA" w:rsidRDefault="00641AAA" w:rsidP="00641AAA">
      <w:pPr>
        <w:pStyle w:val="Untitledsubclause1"/>
      </w:pPr>
      <w:r w:rsidRPr="00641AAA">
        <w:t>You will be paid a salary of ${</w:t>
      </w:r>
      <w:proofErr w:type="spellStart"/>
      <w:r w:rsidRPr="00641AAA">
        <w:t>insert_salary</w:t>
      </w:r>
      <w:proofErr w:type="spellEnd"/>
      <w:r w:rsidRPr="00641AAA">
        <w:t xml:space="preserve">} per annum subject to deductions for PAYE, PRSI and Universal Social Charge (USC) or otherwise as required by law. You are paid monthly on the 15th of each month by credit transfer. You agree that the Company may deduct from your salary or any other sum due to you any amounts due to the Company from you including, without limitation, any overpayment of salary, loan or advance. </w:t>
      </w:r>
    </w:p>
    <w:p w14:paraId="6D7DA047" w14:textId="77777777" w:rsidR="00641AAA" w:rsidRDefault="00641AAA" w:rsidP="00641AAA">
      <w:pPr>
        <w:pStyle w:val="Untitledsubclause1"/>
      </w:pPr>
      <w:r w:rsidRPr="00641AAA">
        <w:t xml:space="preserve">You may, under Section 23 of the National Minimum Wage Act 2000 request a written statement of your average hourly rate of pay of any pay reference period. </w:t>
      </w:r>
    </w:p>
    <w:p w14:paraId="077ABD55" w14:textId="77777777" w:rsidR="00E82DB5" w:rsidRPr="00641AAA" w:rsidRDefault="00641AAA">
      <w:pPr>
        <w:pStyle w:val="Untitledsubclause1"/>
      </w:pPr>
      <w:r w:rsidRPr="00641AAA">
        <w:t>The Company shall review your salary annually at the end of the calendar year. There is no obligation on the Company to increase your salary</w:t>
      </w:r>
      <w:r>
        <w:t>.</w:t>
      </w:r>
    </w:p>
    <w:p w14:paraId="0ABE0AF9" w14:textId="77777777" w:rsidR="00E82DB5" w:rsidRDefault="00E82DB5" w:rsidP="00E82DB5">
      <w:pPr>
        <w:pStyle w:val="TitleClause"/>
      </w:pPr>
      <w:bookmarkStart w:id="11" w:name="a511331"/>
      <w:r>
        <w:t>Benefits</w:t>
      </w:r>
      <w:bookmarkEnd w:id="11"/>
    </w:p>
    <w:p w14:paraId="37B7A290" w14:textId="77777777" w:rsidR="000B0663" w:rsidRDefault="000B0663">
      <w:pPr>
        <w:pStyle w:val="Untitledsubclause1"/>
      </w:pPr>
      <w:r w:rsidRPr="000B0663">
        <w:t xml:space="preserve">You will be eligible to participate in such benefit plans as may be notified to you in writing by the Company from time to time. Participation in such benefit plans shall be subject at all times to the rules and conditions and underwriting criteria applicable to the relevant plan, as may be amended from time to time. The Company reserves the right to vary, discontinue or substitute any benefit plan in which you may be entitled to participate, and such participation shall automatically cease (without any entitlement to compensation) upon the termination of your employment, howsoever caused. </w:t>
      </w:r>
      <w:bookmarkStart w:id="12" w:name="a678160"/>
    </w:p>
    <w:p w14:paraId="1AE43951" w14:textId="77777777" w:rsidR="00E82DB5" w:rsidRPr="000B0663" w:rsidRDefault="00E82DB5">
      <w:pPr>
        <w:pStyle w:val="Untitledsubclause1"/>
      </w:pPr>
      <w:r w:rsidRPr="000B0663">
        <w:t>Further details of these benefits are available from the intranet</w:t>
      </w:r>
      <w:r w:rsidR="000B0663">
        <w:t xml:space="preserve"> or</w:t>
      </w:r>
      <w:r w:rsidRPr="000B0663">
        <w:t xml:space="preserve"> the </w:t>
      </w:r>
      <w:r w:rsidR="002A1AEC">
        <w:t>s</w:t>
      </w:r>
      <w:r w:rsidRPr="000B0663">
        <w:t xml:space="preserve">taff </w:t>
      </w:r>
      <w:r w:rsidR="002A1AEC">
        <w:t>h</w:t>
      </w:r>
      <w:r w:rsidRPr="000B0663">
        <w:t>andbook.</w:t>
      </w:r>
      <w:r w:rsidRPr="000B0663">
        <w:fldChar w:fldCharType="begin"/>
      </w:r>
      <w:r w:rsidRPr="000B0663">
        <w:fldChar w:fldCharType="end"/>
      </w:r>
      <w:bookmarkEnd w:id="12"/>
    </w:p>
    <w:p w14:paraId="4077AB72" w14:textId="77777777" w:rsidR="00E82DB5" w:rsidRPr="007C0C02" w:rsidRDefault="00E82DB5" w:rsidP="00E82DB5">
      <w:pPr>
        <w:pStyle w:val="Untitledsubclause1"/>
      </w:pPr>
      <w:bookmarkStart w:id="13" w:name="a842498"/>
      <w:r>
        <w:t>We may replace or withdraw such benefits, or amend the terms of such benefits, at any time on reasonable notice to you.</w:t>
      </w:r>
      <w:r>
        <w:fldChar w:fldCharType="begin"/>
      </w:r>
      <w:r>
        <w:fldChar w:fldCharType="end"/>
      </w:r>
      <w:bookmarkEnd w:id="13"/>
    </w:p>
    <w:p w14:paraId="49F91825" w14:textId="77777777" w:rsidR="00E82DB5" w:rsidRDefault="00E82DB5" w:rsidP="00E82DB5">
      <w:pPr>
        <w:pStyle w:val="TitleClause"/>
      </w:pPr>
      <w:bookmarkStart w:id="14" w:name="a231171"/>
      <w:r>
        <w:t>Hours of work and rules</w:t>
      </w:r>
      <w:bookmarkEnd w:id="14"/>
    </w:p>
    <w:p w14:paraId="74201436" w14:textId="77777777" w:rsidR="00A9408B" w:rsidRDefault="00E82DB5" w:rsidP="00A9408B">
      <w:pPr>
        <w:pStyle w:val="Untitledsubclause1"/>
      </w:pPr>
      <w:bookmarkStart w:id="15" w:name="a219259"/>
      <w:r>
        <w:t xml:space="preserve">Your normal hours of work are between </w:t>
      </w:r>
      <w:r w:rsidR="00A9408B">
        <w:t>${</w:t>
      </w:r>
      <w:proofErr w:type="spellStart"/>
      <w:r w:rsidR="00A9408B">
        <w:t>start_time</w:t>
      </w:r>
      <w:proofErr w:type="spellEnd"/>
      <w:r w:rsidR="00A9408B">
        <w:t>} and ${</w:t>
      </w:r>
      <w:proofErr w:type="spellStart"/>
      <w:r w:rsidR="00A9408B">
        <w:t>end_time</w:t>
      </w:r>
      <w:proofErr w:type="spellEnd"/>
      <w:r w:rsidR="00A9408B">
        <w:t xml:space="preserve">} </w:t>
      </w:r>
      <w:r>
        <w:t xml:space="preserve">Monday to Friday inclusive with a lunch break of </w:t>
      </w:r>
      <w:r w:rsidR="00A9408B">
        <w:t>${</w:t>
      </w:r>
      <w:proofErr w:type="spellStart"/>
      <w:r w:rsidR="00A9408B">
        <w:t>lunch_break</w:t>
      </w:r>
      <w:proofErr w:type="spellEnd"/>
      <w:r w:rsidR="00A9408B">
        <w:t xml:space="preserve">} </w:t>
      </w:r>
      <w:r>
        <w:t xml:space="preserve">and these hours and days are not variable. </w:t>
      </w:r>
      <w:bookmarkEnd w:id="15"/>
    </w:p>
    <w:p w14:paraId="0DB4547B" w14:textId="77777777" w:rsidR="00A9408B" w:rsidRDefault="00A9408B" w:rsidP="00A9408B">
      <w:pPr>
        <w:pStyle w:val="Untitledsubclause1"/>
      </w:pPr>
      <w:r w:rsidRPr="00A9408B">
        <w:lastRenderedPageBreak/>
        <w:t xml:space="preserve">You may be required to work such additional hours as may be necessary for the proper performance of your duties without extra remuneration. </w:t>
      </w:r>
    </w:p>
    <w:p w14:paraId="5A19A5B5" w14:textId="77777777" w:rsidR="00A9408B" w:rsidRPr="00A9408B" w:rsidRDefault="00A9408B">
      <w:pPr>
        <w:pStyle w:val="Untitledsubclause1"/>
        <w:numPr>
          <w:ilvl w:val="0"/>
          <w:numId w:val="0"/>
        </w:numPr>
        <w:ind w:left="720"/>
      </w:pPr>
      <w:r w:rsidRPr="00A9408B">
        <w:t>The Company reserves the right to alter your normal start or finish times and your hours of work, as may be necessary in accordance with the needs of the business from time to time.</w:t>
      </w:r>
    </w:p>
    <w:p w14:paraId="24F70558" w14:textId="77777777" w:rsidR="00E82DB5" w:rsidRDefault="00E82DB5" w:rsidP="00E82DB5">
      <w:pPr>
        <w:pStyle w:val="TitleClause"/>
      </w:pPr>
      <w:bookmarkStart w:id="16" w:name="a503860"/>
      <w:r>
        <w:t>Holidays</w:t>
      </w:r>
      <w:bookmarkEnd w:id="16"/>
    </w:p>
    <w:p w14:paraId="3394CCB9" w14:textId="77777777" w:rsidR="00281623" w:rsidRDefault="00A9408B" w:rsidP="00281623">
      <w:pPr>
        <w:pStyle w:val="Untitledsubclause1"/>
      </w:pPr>
      <w:r w:rsidRPr="00281623">
        <w:t xml:space="preserve">You will be entitled to </w:t>
      </w:r>
      <w:r w:rsidR="00281623" w:rsidRPr="00281623">
        <w:t>${</w:t>
      </w:r>
      <w:proofErr w:type="spellStart"/>
      <w:r w:rsidR="00281623" w:rsidRPr="00281623">
        <w:t>holiday_days</w:t>
      </w:r>
      <w:proofErr w:type="spellEnd"/>
      <w:r w:rsidR="00281623" w:rsidRPr="00281623">
        <w:t>} da</w:t>
      </w:r>
      <w:r w:rsidRPr="00281623">
        <w:t>ys holiday per year (in addition to statutory public holidays) in each holiday year</w:t>
      </w:r>
      <w:r w:rsidR="00281623" w:rsidRPr="00281623">
        <w:t xml:space="preserve"> </w:t>
      </w:r>
      <w:r w:rsidRPr="00281623">
        <w:t xml:space="preserve">to be taken at such time or times as the Company considers most convenient and otherwise in accordance with the Organisation of Working Time Act 1997. The holiday year is the calendar year from 1 January to 31 December and you should take your holiday during this period. </w:t>
      </w:r>
    </w:p>
    <w:p w14:paraId="6E7EA12F" w14:textId="77777777" w:rsidR="00281623" w:rsidRDefault="00A9408B" w:rsidP="00281623">
      <w:pPr>
        <w:pStyle w:val="Untitledsubclause1"/>
      </w:pPr>
      <w:r w:rsidRPr="00281623">
        <w:t xml:space="preserve">Save where otherwise required by law, you shall be entitled to carry over a maximum of </w:t>
      </w:r>
      <w:r w:rsidR="00281623" w:rsidRPr="00281623">
        <w:t>${</w:t>
      </w:r>
      <w:proofErr w:type="spellStart"/>
      <w:r w:rsidR="00281623" w:rsidRPr="00281623">
        <w:t>carry_over</w:t>
      </w:r>
      <w:proofErr w:type="spellEnd"/>
      <w:r w:rsidR="00281623" w:rsidRPr="00281623">
        <w:t>}</w:t>
      </w:r>
      <w:r w:rsidRPr="00281623">
        <w:t xml:space="preserve"> days holiday in aggregate from one holiday leave year to the next. No payment shall be made for unused holiday entitlement except on termination of your Employment. Any such payment shall be calculated on the basis of one day’s holiday equating to 1/260 of your annual remuneration (excluding bonus). </w:t>
      </w:r>
    </w:p>
    <w:p w14:paraId="0AFA68F6" w14:textId="77777777" w:rsidR="00281623" w:rsidRDefault="00A9408B" w:rsidP="00281623">
      <w:pPr>
        <w:pStyle w:val="Untitledsubclause1"/>
      </w:pPr>
      <w:r w:rsidRPr="00281623">
        <w:t xml:space="preserve">If you start or leave your </w:t>
      </w:r>
      <w:r w:rsidR="00B21324">
        <w:t>e</w:t>
      </w:r>
      <w:r w:rsidRPr="00281623">
        <w:t xml:space="preserve">mployment during a holiday year, your leave entitlement in that year will be calculated </w:t>
      </w:r>
      <w:r w:rsidR="00281623">
        <w:t xml:space="preserve">on a </w:t>
      </w:r>
      <w:r w:rsidRPr="00281623">
        <w:t xml:space="preserve">pro-rata </w:t>
      </w:r>
      <w:r w:rsidR="00281623">
        <w:t xml:space="preserve">basis </w:t>
      </w:r>
      <w:r w:rsidRPr="00281623">
        <w:t xml:space="preserve">for each complete month of service. </w:t>
      </w:r>
    </w:p>
    <w:p w14:paraId="43995399" w14:textId="77777777" w:rsidR="00A9408B" w:rsidRPr="00281623" w:rsidRDefault="00A9408B">
      <w:pPr>
        <w:pStyle w:val="Untitledsubclause1"/>
      </w:pPr>
      <w:r w:rsidRPr="00281623">
        <w:t xml:space="preserve">In the event that notice of termination of your </w:t>
      </w:r>
      <w:r w:rsidR="00B21324">
        <w:t>e</w:t>
      </w:r>
      <w:r w:rsidRPr="00281623">
        <w:t>mployment is served by either party, the Company may require you to take any outstanding holiday during this notice period. Any accrued but unused holiday entitlement shall be deemed to be taken during any period of Garden Leave.</w:t>
      </w:r>
    </w:p>
    <w:p w14:paraId="6C28F131" w14:textId="77777777" w:rsidR="00E82DB5" w:rsidRDefault="00281623" w:rsidP="00E82DB5">
      <w:pPr>
        <w:pStyle w:val="TitleClause"/>
      </w:pPr>
      <w:r>
        <w:t>Absence from work</w:t>
      </w:r>
    </w:p>
    <w:p w14:paraId="79B9D21E" w14:textId="77777777" w:rsidR="00391720" w:rsidRDefault="00E82DB5" w:rsidP="00391720">
      <w:pPr>
        <w:pStyle w:val="Untitledsubclause1"/>
      </w:pPr>
      <w:bookmarkStart w:id="17" w:name="a130695"/>
      <w:r w:rsidRPr="00391720">
        <w:t>I</w:t>
      </w:r>
      <w:bookmarkEnd w:id="17"/>
      <w:r w:rsidR="00391720" w:rsidRPr="00391720">
        <w:t xml:space="preserve">n the event that you are absent from work for whatever reason, you must contact the Company before 9 am on the first day of the absence to inform the Company of the reason for your absence and when you expect to be able to return to work. You are required to provide a medical certificate in a form satisfactory to the Company for all absences from work for more than two consecutive working days. For the purposes of this rule any holiday, week-end, or other day or days to which you are otherwise entitled coming either immediately before or immediately after such two consecutive days of absence shall be deemed to be a day or days of absence. </w:t>
      </w:r>
    </w:p>
    <w:p w14:paraId="68BEC9B3" w14:textId="77777777" w:rsidR="00391720" w:rsidRDefault="00391720" w:rsidP="00391720">
      <w:pPr>
        <w:pStyle w:val="Untitledsubclause1"/>
      </w:pPr>
      <w:r w:rsidRPr="00391720">
        <w:t xml:space="preserve">The Company may (at its expense) at any time whether or not you are then incapacitated, require you to submit to such medical examinations and tests by doctor(s) nominated by the Company and you hereby authorise such doctor(s) to disclose to and </w:t>
      </w:r>
      <w:r w:rsidRPr="00391720">
        <w:lastRenderedPageBreak/>
        <w:t xml:space="preserve">discuss with the Company and its medical advisers the results of such examinations and tests. </w:t>
      </w:r>
    </w:p>
    <w:p w14:paraId="7A4CBB27" w14:textId="77777777" w:rsidR="00E82DB5" w:rsidRPr="00391720" w:rsidRDefault="00391720">
      <w:pPr>
        <w:pStyle w:val="Untitledsubclause1"/>
      </w:pPr>
      <w:r w:rsidRPr="00391720">
        <w:t>In the event that you are incapable of performing your duties by reason of injuries sustained wholly or partly as a result of actionable negligence nuisance or breach of any statutory duty on the part of any third party all payments made to you by the Company whether of salary or sick pay shall to the extent that compensation is recoverable from that third party constitute loans by the Company to you (notwithstanding that as an interim measure income tax has been deducted from payments as if they were emoluments of employment) and shall be repaid when and to the extent that you recover compensation for loss of earnings from that third party by action or otherwise.</w:t>
      </w:r>
    </w:p>
    <w:p w14:paraId="6CB4D348" w14:textId="77777777" w:rsidR="00391720" w:rsidRDefault="00391720" w:rsidP="00E82DB5">
      <w:pPr>
        <w:pStyle w:val="TitleClause"/>
      </w:pPr>
      <w:bookmarkStart w:id="18" w:name="a813086"/>
      <w:r>
        <w:t>Garden leave</w:t>
      </w:r>
    </w:p>
    <w:p w14:paraId="701A64C5" w14:textId="77777777" w:rsidR="0053051D" w:rsidRDefault="00391720" w:rsidP="00391720">
      <w:pPr>
        <w:pStyle w:val="Untitledsubclause1"/>
      </w:pPr>
      <w:r w:rsidRPr="00391720">
        <w:t xml:space="preserve">Following service of notice to terminate your </w:t>
      </w:r>
      <w:r w:rsidR="00B21324">
        <w:t>e</w:t>
      </w:r>
      <w:r w:rsidRPr="00391720">
        <w:t xml:space="preserve">mployment by either party under </w:t>
      </w:r>
      <w:r w:rsidR="0053051D">
        <w:t>this Agreement</w:t>
      </w:r>
      <w:r w:rsidRPr="00391720">
        <w:t xml:space="preserve">, the Company may, at its sole discretion, require that you do not attend the Company premises or have contact with other staff, clients, customers or suppliers of the Company for some or all of the relevant notice period. </w:t>
      </w:r>
    </w:p>
    <w:p w14:paraId="3F98BDE5" w14:textId="77777777" w:rsidR="0053051D" w:rsidRDefault="00391720" w:rsidP="0053051D">
      <w:pPr>
        <w:pStyle w:val="Untitledsubclause1"/>
      </w:pPr>
      <w:r w:rsidRPr="00391720">
        <w:t xml:space="preserve">You shall continue to owe all duties and obligations (whether express or implied) during any period of Garden Leave. During any period of Garden Leave: </w:t>
      </w:r>
      <w:r w:rsidR="0053051D">
        <w:t>(</w:t>
      </w:r>
      <w:proofErr w:type="spellStart"/>
      <w:r w:rsidR="0053051D">
        <w:t>i</w:t>
      </w:r>
      <w:proofErr w:type="spellEnd"/>
      <w:r w:rsidR="0053051D">
        <w:t xml:space="preserve">) </w:t>
      </w:r>
      <w:r w:rsidRPr="0053051D">
        <w:t xml:space="preserve">you will continue to receive full pay and benefits; </w:t>
      </w:r>
      <w:r w:rsidR="0053051D">
        <w:t xml:space="preserve">(ii) </w:t>
      </w:r>
      <w:r w:rsidRPr="0053051D">
        <w:t xml:space="preserve">the Company will be under no obligation to provide any work to you and you will have no right to perform any services for the Company; </w:t>
      </w:r>
      <w:r w:rsidR="0053051D">
        <w:t>(iii)</w:t>
      </w:r>
      <w:r w:rsidRPr="0053051D">
        <w:t xml:space="preserve"> you will remain readily contactable and available for work</w:t>
      </w:r>
      <w:r w:rsidR="0053051D">
        <w:t xml:space="preserve">; and </w:t>
      </w:r>
      <w:r w:rsidR="00EA035A">
        <w:t xml:space="preserve">(iv) </w:t>
      </w:r>
      <w:r w:rsidR="00EA035A" w:rsidRPr="00EA035A">
        <w:t>the Company may require you to take any outstanding holiday entitlement.</w:t>
      </w:r>
    </w:p>
    <w:p w14:paraId="61B9DC6C" w14:textId="77777777" w:rsidR="0053051D" w:rsidRDefault="00391720" w:rsidP="0053051D">
      <w:pPr>
        <w:pStyle w:val="Untitledsubclause1"/>
      </w:pPr>
      <w:r w:rsidRPr="0053051D">
        <w:t>In the event that you are not available for work having been so requested by the Company, you will notwithstanding any other provision of this Agreement, forfeit any right to salary and contractual benefits</w:t>
      </w:r>
      <w:r w:rsidR="0053051D">
        <w:t>.</w:t>
      </w:r>
    </w:p>
    <w:p w14:paraId="3249FA18" w14:textId="77777777" w:rsidR="00391720" w:rsidRPr="0053051D" w:rsidRDefault="0053051D" w:rsidP="0053051D">
      <w:pPr>
        <w:pStyle w:val="Untitledsubclause1"/>
      </w:pPr>
      <w:r>
        <w:t>T</w:t>
      </w:r>
      <w:r w:rsidR="00391720" w:rsidRPr="0053051D">
        <w:t>he Company may require you to deliver up any Confidential Information or property of the Company and you will confirm your compliance with this clause in writing if requested to do so by the Company</w:t>
      </w:r>
      <w:r w:rsidR="00EA035A">
        <w:t>.</w:t>
      </w:r>
    </w:p>
    <w:p w14:paraId="5B0C42E8" w14:textId="77777777" w:rsidR="00E82DB5" w:rsidRDefault="00E82DB5" w:rsidP="00E82DB5">
      <w:pPr>
        <w:pStyle w:val="TitleClause"/>
      </w:pPr>
      <w:r>
        <w:t>Termination and notice period</w:t>
      </w:r>
      <w:bookmarkEnd w:id="18"/>
    </w:p>
    <w:p w14:paraId="006FB678" w14:textId="77777777" w:rsidR="008E5803" w:rsidRDefault="00E82DB5" w:rsidP="008E5803">
      <w:pPr>
        <w:pStyle w:val="Untitledsubclause1"/>
      </w:pPr>
      <w:bookmarkStart w:id="19" w:name="a148002"/>
      <w:bookmarkStart w:id="20" w:name="_Hlk118060382"/>
      <w:r w:rsidRPr="008E5803">
        <w:t>After successful completion of</w:t>
      </w:r>
      <w:bookmarkEnd w:id="19"/>
      <w:bookmarkEnd w:id="20"/>
      <w:r w:rsidR="008E5803" w:rsidRPr="008E5803">
        <w:t xml:space="preserve"> the probation period, t</w:t>
      </w:r>
      <w:r w:rsidR="00A4162D" w:rsidRPr="008E5803">
        <w:t xml:space="preserve">he notice required by either you or the Company to terminate your </w:t>
      </w:r>
      <w:r w:rsidR="00B21324">
        <w:t>e</w:t>
      </w:r>
      <w:r w:rsidR="00A4162D" w:rsidRPr="008E5803">
        <w:t xml:space="preserve">mployment will be three month's written notice or, if higher, such notice as may be required by statute. </w:t>
      </w:r>
    </w:p>
    <w:p w14:paraId="58B7DA8E" w14:textId="77777777" w:rsidR="008E5803" w:rsidRDefault="00A4162D" w:rsidP="008E5803">
      <w:pPr>
        <w:pStyle w:val="Untitledsubclause1"/>
      </w:pPr>
      <w:r w:rsidRPr="008E5803">
        <w:t xml:space="preserve">Nothing in this Agreement shall prevent the Company from terminating your </w:t>
      </w:r>
      <w:r w:rsidR="00B21324">
        <w:t>e</w:t>
      </w:r>
      <w:r w:rsidRPr="008E5803">
        <w:t xml:space="preserve">mployment summarily without notice or payment in lieu in the event of any serious breach or repeated breaches by you of the terms of this Agreement or in the event of any act or acts of gross misconduct by you. </w:t>
      </w:r>
    </w:p>
    <w:p w14:paraId="204865F0" w14:textId="77777777" w:rsidR="00A4162D" w:rsidRPr="008E5803" w:rsidRDefault="00A4162D">
      <w:pPr>
        <w:pStyle w:val="Untitledsubclause1"/>
      </w:pPr>
      <w:r w:rsidRPr="008E5803">
        <w:lastRenderedPageBreak/>
        <w:t xml:space="preserve">The Company reserves the right to make a payment in lieu of basic salary for all or any unexpired part of the notice period. For the avoidance of doubt, any payment in lieu will not include any element in relation to any bonus or commission payment that might otherwise have been due to you (if applicable) and any payment in respect of any holiday entitlement that would have accrued during the period for which the payment in lieu is made. </w:t>
      </w:r>
    </w:p>
    <w:p w14:paraId="147B59CB" w14:textId="77777777" w:rsidR="008E5803" w:rsidRDefault="00A4162D" w:rsidP="008E5803">
      <w:pPr>
        <w:pStyle w:val="Untitledsubclause1"/>
      </w:pPr>
      <w:r w:rsidRPr="008E5803">
        <w:t xml:space="preserve">Your </w:t>
      </w:r>
      <w:r w:rsidR="00B21324">
        <w:t>e</w:t>
      </w:r>
      <w:r w:rsidRPr="008E5803">
        <w:t xml:space="preserve">mployment shall terminate on the last day of the month in which you reach the Company’s retirement age from time to time. </w:t>
      </w:r>
    </w:p>
    <w:p w14:paraId="5B307DA9" w14:textId="77777777" w:rsidR="008E5803" w:rsidRDefault="00A4162D" w:rsidP="008E5803">
      <w:pPr>
        <w:pStyle w:val="Untitledsubclause1"/>
      </w:pPr>
      <w:r w:rsidRPr="008E5803">
        <w:t xml:space="preserve">Upon termination of your </w:t>
      </w:r>
      <w:r w:rsidR="00B21324">
        <w:t>e</w:t>
      </w:r>
      <w:r w:rsidRPr="008E5803">
        <w:t>mployment you shall immediately deliver up to the Company your all correspondence, documents, memoranda, papers, computer disks, object or source codes, credit cards, keys, mobile telephones and other property of the company which may be in your possession or under your control by reason of this contract and you will not take copies of same without the Company’s express written authority.</w:t>
      </w:r>
    </w:p>
    <w:p w14:paraId="6E51B015" w14:textId="77777777" w:rsidR="008E5803" w:rsidRPr="008E5803" w:rsidRDefault="008E5803" w:rsidP="008E5803">
      <w:pPr>
        <w:pStyle w:val="Untitledsubclause1"/>
      </w:pPr>
      <w:r w:rsidRPr="008E5803">
        <w:t xml:space="preserve">The termination of your </w:t>
      </w:r>
      <w:r w:rsidR="00B21324">
        <w:t>e</w:t>
      </w:r>
      <w:r w:rsidRPr="008E5803">
        <w:t>mployment shall not affect such of the provisions hereof as are expressed to operate or have effect thereafter and shall be without prejudice to any right or action already accrued to either party in respect of any breach of this contract by the other party.</w:t>
      </w:r>
    </w:p>
    <w:p w14:paraId="4EDD00DA" w14:textId="77777777" w:rsidR="00A90703" w:rsidRDefault="00A90703" w:rsidP="00E82DB5">
      <w:pPr>
        <w:pStyle w:val="TitleClause"/>
      </w:pPr>
      <w:bookmarkStart w:id="21" w:name="a970937"/>
      <w:r>
        <w:t>Restrictive covenants</w:t>
      </w:r>
    </w:p>
    <w:p w14:paraId="0F768257" w14:textId="77777777" w:rsidR="00855DC2" w:rsidRDefault="00A90703" w:rsidP="00855DC2">
      <w:pPr>
        <w:pStyle w:val="TitleClause"/>
        <w:numPr>
          <w:ilvl w:val="0"/>
          <w:numId w:val="0"/>
        </w:numPr>
        <w:ind w:left="720"/>
        <w:rPr>
          <w:b w:val="0"/>
          <w:bCs/>
        </w:rPr>
      </w:pPr>
      <w:r w:rsidRPr="00A90703">
        <w:rPr>
          <w:b w:val="0"/>
          <w:bCs/>
        </w:rPr>
        <w:t>For the purposes of this clause</w:t>
      </w:r>
      <w:r w:rsidR="00855DC2">
        <w:rPr>
          <w:b w:val="0"/>
          <w:bCs/>
        </w:rPr>
        <w:t>:</w:t>
      </w:r>
    </w:p>
    <w:p w14:paraId="50730099" w14:textId="77777777" w:rsidR="00855DC2" w:rsidRDefault="00A90703" w:rsidP="00855DC2">
      <w:pPr>
        <w:pStyle w:val="TitleClause"/>
        <w:numPr>
          <w:ilvl w:val="0"/>
          <w:numId w:val="0"/>
        </w:numPr>
        <w:ind w:left="720"/>
        <w:rPr>
          <w:b w:val="0"/>
          <w:bCs/>
        </w:rPr>
      </w:pPr>
      <w:r w:rsidRPr="00A90703">
        <w:rPr>
          <w:b w:val="0"/>
          <w:bCs/>
        </w:rPr>
        <w:t>“Restricted Business”</w:t>
      </w:r>
      <w:r>
        <w:t xml:space="preserve"> </w:t>
      </w:r>
      <w:r w:rsidRPr="00A90703">
        <w:rPr>
          <w:b w:val="0"/>
          <w:bCs/>
        </w:rPr>
        <w:t>means those parts of our Company's business with which you were involved to a material extent in the 12 months before the termination of your employment</w:t>
      </w:r>
      <w:r w:rsidR="00855DC2">
        <w:rPr>
          <w:b w:val="0"/>
          <w:bCs/>
        </w:rPr>
        <w:t>;</w:t>
      </w:r>
      <w:r>
        <w:rPr>
          <w:b w:val="0"/>
          <w:bCs/>
        </w:rPr>
        <w:t xml:space="preserve">  </w:t>
      </w:r>
    </w:p>
    <w:p w14:paraId="66EAC1E0" w14:textId="77777777" w:rsidR="00A90703" w:rsidRPr="00855DC2" w:rsidRDefault="00855DC2" w:rsidP="00855DC2">
      <w:pPr>
        <w:pStyle w:val="TitleClause"/>
        <w:numPr>
          <w:ilvl w:val="0"/>
          <w:numId w:val="0"/>
        </w:numPr>
        <w:ind w:left="720"/>
        <w:rPr>
          <w:b w:val="0"/>
          <w:bCs/>
        </w:rPr>
      </w:pPr>
      <w:r w:rsidRPr="00855DC2">
        <w:rPr>
          <w:b w:val="0"/>
          <w:bCs/>
        </w:rPr>
        <w:t>“</w:t>
      </w:r>
      <w:r w:rsidR="00A90703" w:rsidRPr="00855DC2">
        <w:rPr>
          <w:b w:val="0"/>
          <w:bCs/>
        </w:rPr>
        <w:t>Restricted Customer</w:t>
      </w:r>
      <w:r w:rsidRPr="00855DC2">
        <w:rPr>
          <w:b w:val="0"/>
          <w:bCs/>
        </w:rPr>
        <w:t>” means</w:t>
      </w:r>
      <w:r w:rsidR="00A90703" w:rsidRPr="00855DC2">
        <w:rPr>
          <w:b w:val="0"/>
          <w:bCs/>
        </w:rPr>
        <w:t xml:space="preserve"> any firm, company or person who, during the 12 months before the termination of your employment, was a customer or prospective customer of or in the habit of dealing with the Company with whom you had material contact or about whom you became aware or informed in the course of your employment</w:t>
      </w:r>
      <w:r w:rsidRPr="00855DC2">
        <w:rPr>
          <w:b w:val="0"/>
          <w:bCs/>
        </w:rPr>
        <w:t>; and</w:t>
      </w:r>
    </w:p>
    <w:p w14:paraId="571C957A" w14:textId="77777777" w:rsidR="00A90703" w:rsidRPr="00855DC2" w:rsidRDefault="00855DC2" w:rsidP="00A90703">
      <w:pPr>
        <w:pStyle w:val="TitleClause"/>
        <w:numPr>
          <w:ilvl w:val="0"/>
          <w:numId w:val="0"/>
        </w:numPr>
        <w:ind w:left="720"/>
        <w:rPr>
          <w:b w:val="0"/>
          <w:bCs/>
        </w:rPr>
      </w:pPr>
      <w:r w:rsidRPr="00855DC2">
        <w:rPr>
          <w:b w:val="0"/>
          <w:bCs/>
        </w:rPr>
        <w:t>“</w:t>
      </w:r>
      <w:r w:rsidR="00A90703" w:rsidRPr="00855DC2">
        <w:rPr>
          <w:b w:val="0"/>
          <w:bCs/>
        </w:rPr>
        <w:t>Restricted Person</w:t>
      </w:r>
      <w:r w:rsidRPr="00855DC2">
        <w:rPr>
          <w:b w:val="0"/>
          <w:bCs/>
        </w:rPr>
        <w:t>” means</w:t>
      </w:r>
      <w:r w:rsidR="00A90703" w:rsidRPr="00855DC2">
        <w:rPr>
          <w:b w:val="0"/>
          <w:bCs/>
        </w:rPr>
        <w:t xml:space="preserve"> anyone employed or engaged by us in the 12 months before termination of your employment.</w:t>
      </w:r>
    </w:p>
    <w:p w14:paraId="7E9F40C2" w14:textId="77777777" w:rsidR="00A90703" w:rsidRDefault="00A90703" w:rsidP="00A90703">
      <w:pPr>
        <w:pStyle w:val="Untitledsubclause1"/>
      </w:pPr>
      <w:bookmarkStart w:id="22" w:name="a794238"/>
      <w:r>
        <w:t>In order to protect the Confidential Information and our Company's business connections to which you have access as a result of your employment, you covenant with us that you shall not:</w:t>
      </w:r>
      <w:bookmarkEnd w:id="22"/>
    </w:p>
    <w:p w14:paraId="3E8451B5" w14:textId="77777777" w:rsidR="00A90703" w:rsidRDefault="00A90703" w:rsidP="00A90703">
      <w:pPr>
        <w:pStyle w:val="Untitledsubclause2"/>
      </w:pPr>
      <w:bookmarkStart w:id="23" w:name="a1035863"/>
      <w:r>
        <w:t>for 12 months after termination of your employment, solicit or endeavour to entice away from us the business or custom of a Restricted Customer with a view to providing goods or services to that Restricted Customer in competition with any Restricted Business;</w:t>
      </w:r>
      <w:bookmarkEnd w:id="23"/>
    </w:p>
    <w:p w14:paraId="753F50B6" w14:textId="77777777" w:rsidR="00A90703" w:rsidRDefault="00A90703" w:rsidP="00A90703">
      <w:pPr>
        <w:pStyle w:val="Untitledsubclause2"/>
      </w:pPr>
      <w:r>
        <w:lastRenderedPageBreak/>
        <w:fldChar w:fldCharType="begin"/>
      </w:r>
      <w:r>
        <w:fldChar w:fldCharType="end"/>
      </w:r>
      <w:bookmarkStart w:id="24" w:name="a310987"/>
      <w:r>
        <w:t>for 12 months after termination of your employment in the course of any business concern which is in competition with any Restricted Business, offer to employ or engage or otherwise endeavour to entice away from us any Restricted Person;</w:t>
      </w:r>
      <w:bookmarkEnd w:id="24"/>
      <w:r>
        <w:t xml:space="preserve"> and</w:t>
      </w:r>
    </w:p>
    <w:p w14:paraId="19084CA8" w14:textId="77777777" w:rsidR="00A90703" w:rsidRDefault="00A90703" w:rsidP="00A90703">
      <w:pPr>
        <w:pStyle w:val="Untitledsubclause2"/>
      </w:pPr>
      <w:bookmarkStart w:id="25" w:name="a954458"/>
      <w:r>
        <w:t>for 12 months after termination of your employment, be involved in any capacity with any business concern which is (or intends to be) in competition with any Restricted Business</w:t>
      </w:r>
      <w:bookmarkEnd w:id="25"/>
      <w:r>
        <w:t>.</w:t>
      </w:r>
    </w:p>
    <w:p w14:paraId="6E718A4B" w14:textId="77777777" w:rsidR="00A90703" w:rsidRDefault="00A90703" w:rsidP="00A90703">
      <w:pPr>
        <w:pStyle w:val="Untitledsubclause1"/>
      </w:pPr>
      <w:bookmarkStart w:id="26" w:name="a97361"/>
      <w:r>
        <w:t>None of the restrictions in this clause shall prevent you from</w:t>
      </w:r>
      <w:bookmarkEnd w:id="26"/>
      <w:r>
        <w:t xml:space="preserve"> </w:t>
      </w:r>
      <w:bookmarkStart w:id="27" w:name="a782288"/>
      <w:r>
        <w:t>holding an investment by way of shares or other securities of not more than 5% of the total issued share capital of any company, whether or not it is listed or dealt in on a recognised stock exchange</w:t>
      </w:r>
      <w:bookmarkEnd w:id="27"/>
      <w:r>
        <w:t>.</w:t>
      </w:r>
    </w:p>
    <w:p w14:paraId="14D3411B" w14:textId="77777777" w:rsidR="00A90703" w:rsidRDefault="00A90703" w:rsidP="00A90703">
      <w:pPr>
        <w:pStyle w:val="Untitledsubclause1"/>
      </w:pPr>
      <w:bookmarkStart w:id="28" w:name="a387079"/>
      <w:r>
        <w:t>The restrictions imposed on you by this clause apply to you acting:</w:t>
      </w:r>
      <w:bookmarkEnd w:id="28"/>
    </w:p>
    <w:p w14:paraId="077564FB" w14:textId="77777777" w:rsidR="00A90703" w:rsidRDefault="00A90703" w:rsidP="00A90703">
      <w:pPr>
        <w:pStyle w:val="Untitledsubclause2"/>
      </w:pPr>
      <w:bookmarkStart w:id="29" w:name="a739563"/>
      <w:r>
        <w:t>directly or indirectly; and</w:t>
      </w:r>
      <w:bookmarkEnd w:id="29"/>
    </w:p>
    <w:p w14:paraId="3DAF9F31" w14:textId="77777777" w:rsidR="00A90703" w:rsidRDefault="00A90703" w:rsidP="00A90703">
      <w:pPr>
        <w:pStyle w:val="Untitledsubclause2"/>
      </w:pPr>
      <w:bookmarkStart w:id="30" w:name="a682111"/>
      <w:r>
        <w:t>on your own behalf or on behalf of, or in conjunction with, any firm, company or person.</w:t>
      </w:r>
      <w:bookmarkEnd w:id="30"/>
    </w:p>
    <w:p w14:paraId="157AE283" w14:textId="77777777" w:rsidR="00A90703" w:rsidRDefault="00A90703" w:rsidP="00A90703">
      <w:pPr>
        <w:pStyle w:val="Untitledsubclause1"/>
      </w:pPr>
      <w:bookmarkStart w:id="31" w:name="a126683"/>
      <w:r>
        <w:t>Each of the restrictions in this clause is intended to be separate and severable. If any of the restrictions shall be held to be void but would be valid if part of their wording were deleted, such restriction shall apply with such deletion as may be necessary to make it valid or effective.</w:t>
      </w:r>
      <w:bookmarkEnd w:id="31"/>
    </w:p>
    <w:p w14:paraId="2650688C" w14:textId="77777777" w:rsidR="00E82DB5" w:rsidRDefault="00E82DB5" w:rsidP="00E82DB5">
      <w:pPr>
        <w:pStyle w:val="TitleClause"/>
      </w:pPr>
      <w:r>
        <w:t xml:space="preserve">Disciplinary and grievance procedures </w:t>
      </w:r>
      <w:bookmarkEnd w:id="21"/>
    </w:p>
    <w:p w14:paraId="75C79C19" w14:textId="77777777" w:rsidR="003F7105" w:rsidRDefault="003F7105" w:rsidP="003F7105">
      <w:pPr>
        <w:pStyle w:val="Untitledsubclause1"/>
      </w:pPr>
      <w:r w:rsidRPr="003F7105">
        <w:t xml:space="preserve">The Company’s grievance and disciplinary procedures, which are not contractual, will be provided to you separately. </w:t>
      </w:r>
    </w:p>
    <w:p w14:paraId="05BC51BD" w14:textId="77777777" w:rsidR="003F7105" w:rsidRPr="003F7105" w:rsidRDefault="003F7105" w:rsidP="003F7105">
      <w:pPr>
        <w:pStyle w:val="Untitledsubclause1"/>
      </w:pPr>
      <w:r w:rsidRPr="003F7105">
        <w:t>The Company reserves the right to suspend you with pay for the purposes of investigating any allegations of misconduct.</w:t>
      </w:r>
    </w:p>
    <w:p w14:paraId="24986D71" w14:textId="77777777" w:rsidR="00E82DB5" w:rsidRDefault="00E82DB5" w:rsidP="00E82DB5">
      <w:pPr>
        <w:pStyle w:val="TitleClause"/>
      </w:pPr>
      <w:bookmarkStart w:id="32" w:name="a856212"/>
      <w:r>
        <w:t>Pensions</w:t>
      </w:r>
      <w:bookmarkEnd w:id="32"/>
    </w:p>
    <w:p w14:paraId="06AB6138" w14:textId="77777777" w:rsidR="00E82DB5" w:rsidRDefault="00E82DB5" w:rsidP="00E82DB5">
      <w:pPr>
        <w:pStyle w:val="Parasubclause1"/>
      </w:pPr>
      <w:r>
        <w:t xml:space="preserve">You are not eligible to be enrolled in a </w:t>
      </w:r>
      <w:r w:rsidR="002A1AEC">
        <w:t xml:space="preserve">Company </w:t>
      </w:r>
      <w:r>
        <w:t>pension scheme.</w:t>
      </w:r>
    </w:p>
    <w:p w14:paraId="77BD5AA9" w14:textId="77777777" w:rsidR="002A1AEC" w:rsidRDefault="002A1AEC" w:rsidP="002A1AEC">
      <w:pPr>
        <w:pStyle w:val="NoNumUntitledsubclause1"/>
      </w:pPr>
      <w:r>
        <w:t xml:space="preserve">On satisfactory completion of the probationary period, you shall be entitled to join the Company pension scheme, subject to the rules of the scheme as may be amended from time to time. </w:t>
      </w:r>
      <w:bookmarkStart w:id="33" w:name="a787305"/>
      <w:r>
        <w:t>You are eligible to be enrolled into the Company pension scheme. Further details of the pension scheme are available from the intranet or the staff handbook.</w:t>
      </w:r>
      <w:bookmarkEnd w:id="33"/>
    </w:p>
    <w:p w14:paraId="364C03E0" w14:textId="77777777" w:rsidR="00E82DB5" w:rsidRDefault="00E82DB5" w:rsidP="00E82DB5">
      <w:pPr>
        <w:pStyle w:val="TitleClause"/>
      </w:pPr>
      <w:bookmarkStart w:id="34" w:name="a293657"/>
      <w:r>
        <w:t>Data protection</w:t>
      </w:r>
      <w:bookmarkEnd w:id="34"/>
    </w:p>
    <w:p w14:paraId="1D3D733B" w14:textId="77777777" w:rsidR="00B260A2" w:rsidRPr="00B260A2" w:rsidRDefault="00B260A2">
      <w:pPr>
        <w:pStyle w:val="Untitledsubclause1"/>
      </w:pPr>
      <w:r w:rsidRPr="00B260A2">
        <w:t>The Company is committed to complying with the General Data Protection Regulation</w:t>
      </w:r>
      <w:r w:rsidR="002A1AEC">
        <w:t xml:space="preserve"> </w:t>
      </w:r>
      <w:r w:rsidRPr="00B260A2">
        <w:t xml:space="preserve">(“GDPR”) and any other relevant legislation when collecting, using and disclosing your </w:t>
      </w:r>
      <w:r w:rsidRPr="00B260A2">
        <w:lastRenderedPageBreak/>
        <w:t>personal data (being information that directly or indirectly identifies and relates to you, as more fully defined in the GDPR. Through the course your employment, the Company will collect, store, use and hold personal data relating to you. Details of the Company’s processing of your personal data and your entitlements under the GDPR are set out in the Data Privacy Policy</w:t>
      </w:r>
      <w:r>
        <w:t>.</w:t>
      </w:r>
    </w:p>
    <w:p w14:paraId="597A6384" w14:textId="77777777" w:rsidR="00B260A2" w:rsidRDefault="00B260A2" w:rsidP="00B260A2">
      <w:pPr>
        <w:pStyle w:val="Untitledsubclause1"/>
      </w:pPr>
      <w:r w:rsidRPr="00B260A2">
        <w:t xml:space="preserve">As an employee, you may have access to a certain amount of personal data relating to colleagues, customers and other third parties of the Company. Each employee, including you, must play his or her part in ensuring the security and confidentiality of personal data. </w:t>
      </w:r>
    </w:p>
    <w:p w14:paraId="4748AAED" w14:textId="77777777" w:rsidR="00E82DB5" w:rsidRDefault="00E82DB5" w:rsidP="00E82DB5">
      <w:pPr>
        <w:pStyle w:val="TitleClause"/>
      </w:pPr>
      <w:bookmarkStart w:id="35" w:name="a211827"/>
      <w:r>
        <w:t>Collective agreement</w:t>
      </w:r>
      <w:bookmarkEnd w:id="35"/>
    </w:p>
    <w:p w14:paraId="49D2161F" w14:textId="77777777" w:rsidR="00E82DB5" w:rsidRDefault="00E82DB5" w:rsidP="00E82DB5">
      <w:pPr>
        <w:pStyle w:val="ParaClause"/>
      </w:pPr>
      <w:r>
        <w:t>There is no collective agreement which directly affects your employment.</w:t>
      </w:r>
    </w:p>
    <w:p w14:paraId="1BA77CCE" w14:textId="77777777" w:rsidR="00E82DB5" w:rsidRDefault="00E82DB5" w:rsidP="00E82DB5">
      <w:pPr>
        <w:pStyle w:val="TitleClause"/>
      </w:pPr>
      <w:bookmarkStart w:id="36" w:name="a929022"/>
      <w:r>
        <w:t>Changes to your terms of employment</w:t>
      </w:r>
      <w:bookmarkEnd w:id="36"/>
    </w:p>
    <w:p w14:paraId="036BA0A3" w14:textId="77777777" w:rsidR="00E82DB5" w:rsidRDefault="00E82DB5" w:rsidP="00E82DB5">
      <w:pPr>
        <w:pStyle w:val="NoNumUntitledsubclause1"/>
      </w:pPr>
      <w:bookmarkStart w:id="37" w:name="a227800"/>
      <w:r>
        <w:t>We reserve the right to make reasonable changes to any of your terms of employment. You will be notified in writing of any change as soon as possible and in any event within one month of the change.</w:t>
      </w:r>
      <w:bookmarkEnd w:id="37"/>
    </w:p>
    <w:p w14:paraId="52FE50B9" w14:textId="77777777" w:rsidR="00E82DB5" w:rsidRDefault="00E82DB5" w:rsidP="00E82DB5">
      <w:pPr>
        <w:pStyle w:val="TitleClause"/>
      </w:pPr>
      <w:bookmarkStart w:id="38" w:name="a117424"/>
      <w:r>
        <w:t>Confidential information</w:t>
      </w:r>
      <w:bookmarkEnd w:id="38"/>
    </w:p>
    <w:p w14:paraId="016BBC4D" w14:textId="77777777" w:rsidR="00E82DB5" w:rsidRDefault="00E82DB5" w:rsidP="00311D0A">
      <w:pPr>
        <w:pStyle w:val="Untitledsubclause1"/>
        <w:numPr>
          <w:ilvl w:val="0"/>
          <w:numId w:val="0"/>
        </w:numPr>
        <w:ind w:left="720"/>
      </w:pPr>
      <w:bookmarkStart w:id="39" w:name="a593032"/>
      <w:r>
        <w:t>You shall not use or disclose to any person either during or at any time after your employment with the Company any confidential information. For the purposes of this</w:t>
      </w:r>
      <w:r w:rsidR="00311D0A">
        <w:t xml:space="preserve"> clause</w:t>
      </w:r>
      <w:r>
        <w:t xml:space="preserve">, </w:t>
      </w:r>
      <w:r>
        <w:rPr>
          <w:rStyle w:val="DefTerm"/>
        </w:rPr>
        <w:t>confidential information</w:t>
      </w:r>
      <w:r>
        <w:t xml:space="preserve"> means any information or matter about the business or affairs of the Company or any of its business contacts or about any other matters which may come to your knowledge in the course of your employment, and which is not in the public domain or which is in the public domain as a result of your breach of this </w:t>
      </w:r>
      <w:r w:rsidR="00311D0A">
        <w:t>A</w:t>
      </w:r>
      <w:r>
        <w:t>greement.</w:t>
      </w:r>
      <w:bookmarkEnd w:id="39"/>
    </w:p>
    <w:p w14:paraId="1D238973" w14:textId="77777777" w:rsidR="003C0A6B" w:rsidRDefault="003C0A6B" w:rsidP="003C0A6B">
      <w:pPr>
        <w:pStyle w:val="TitleClause"/>
      </w:pPr>
      <w:bookmarkStart w:id="40" w:name="_Hlk118062586"/>
      <w:bookmarkStart w:id="41" w:name="a326776"/>
      <w:r w:rsidRPr="003C0A6B">
        <w:lastRenderedPageBreak/>
        <w:t xml:space="preserve">Use of intellectual property </w:t>
      </w:r>
    </w:p>
    <w:p w14:paraId="775CD273" w14:textId="77777777" w:rsidR="00B551E2" w:rsidRPr="00B551E2" w:rsidRDefault="00B551E2" w:rsidP="00B551E2">
      <w:pPr>
        <w:pStyle w:val="TitleClause"/>
        <w:numPr>
          <w:ilvl w:val="0"/>
          <w:numId w:val="0"/>
        </w:numPr>
        <w:ind w:left="720"/>
        <w:rPr>
          <w:b w:val="0"/>
          <w:bCs/>
        </w:rPr>
      </w:pPr>
      <w:r w:rsidRPr="00B551E2">
        <w:rPr>
          <w:b w:val="0"/>
          <w:bCs/>
        </w:rPr>
        <w:t xml:space="preserve">For the purposes of this clause, </w:t>
      </w:r>
      <w:r w:rsidR="004C5719">
        <w:rPr>
          <w:b w:val="0"/>
          <w:bCs/>
        </w:rPr>
        <w:t>“</w:t>
      </w:r>
      <w:r w:rsidRPr="004C5719">
        <w:rPr>
          <w:b w:val="0"/>
          <w:bCs/>
        </w:rPr>
        <w:t>Intellectual Property Rights</w:t>
      </w:r>
      <w:r w:rsidR="004C5719" w:rsidRPr="004C5719">
        <w:rPr>
          <w:b w:val="0"/>
          <w:bCs/>
        </w:rPr>
        <w:t>”</w:t>
      </w:r>
      <w:r w:rsidRPr="00B551E2">
        <w:rPr>
          <w:b w:val="0"/>
          <w:bCs/>
        </w:rPr>
        <w:t xml:space="preserve"> means all intellectual property rights in any part of the world and includes patents, utility models, rights in inventions, registered and unregistered trade and service marks, rights in business and trade names and get-up, rights in domain names, registered designs, unregistered rights in designs, semiconductor topography rights, copyrights and related rights (including software copyright), rights in performances, database rights, rights in know-how and all other intellectual property rights (whether or not registered and including registrations and applications for registration) and all similar rights or forms of protection which may exist anywhere in the world.</w:t>
      </w:r>
    </w:p>
    <w:p w14:paraId="3F026AAB" w14:textId="77777777" w:rsidR="003C0A6B" w:rsidRPr="003C0A6B" w:rsidRDefault="003C0A6B" w:rsidP="003C0A6B">
      <w:pPr>
        <w:pStyle w:val="Untitledsubclause1"/>
      </w:pPr>
      <w:r w:rsidRPr="003C0A6B">
        <w:t>This clause applies to all Intellectual Property Rights which arise as a result of any creation, invention or discovery made by you whether alone or with any other person at any time during either (a) the course of your employment with the Company; or (b) outside the course of your employment if the Intellectual Property Rights relate directly or indirectly to the business of the Company or which may, in the sole opinion of the Company, be capable of being used or adapted for by the Company.</w:t>
      </w:r>
    </w:p>
    <w:p w14:paraId="5AC2FF1B" w14:textId="77777777" w:rsidR="003C0A6B" w:rsidRPr="003C0A6B" w:rsidRDefault="003C0A6B" w:rsidP="003C0A6B">
      <w:pPr>
        <w:pStyle w:val="Untitledsubclause1"/>
      </w:pPr>
      <w:r w:rsidRPr="003C0A6B">
        <w:t xml:space="preserve">You hereby agree and acknowledge that all Intellectual Property Rights which are the subject of this Agreement shall automatically belong to the Company to the fullest extent permitted by law. </w:t>
      </w:r>
    </w:p>
    <w:p w14:paraId="05C1989C" w14:textId="77777777" w:rsidR="003C0A6B" w:rsidRPr="003C0A6B" w:rsidRDefault="003C0A6B">
      <w:pPr>
        <w:pStyle w:val="Untitledsubclause1"/>
      </w:pPr>
      <w:r w:rsidRPr="003C0A6B">
        <w:t xml:space="preserve">To the extent that any Intellectual Property Rights do not automatically vest in the Company (either at law or by virtue of this Agreement) you hereby assign to the Company (or, at the direction of the Company, to another group company) as a present and future assignment, all Intellectual Property Rights throughout the world for the maximum duration of such rights including any extensions and renewals thereof and including the right to sue for damages and other remedies in respect of any past infringements. </w:t>
      </w:r>
    </w:p>
    <w:p w14:paraId="6F085E6D" w14:textId="77777777" w:rsidR="003C0A6B" w:rsidRPr="003C0A6B" w:rsidRDefault="003C0A6B">
      <w:pPr>
        <w:pStyle w:val="Untitledsubclause1"/>
      </w:pPr>
      <w:r w:rsidRPr="003C0A6B">
        <w:t xml:space="preserve">To the extent that any Intellectual Property Rights are incapable of being assigned to the Company under applicable law, then you hereby grant to the Company an exclusive, perpetual, fully-paid and royalty-free, irrevocable and worldwide licence to use such Intellectual Property Rights to the fullest extent permitted by law (including the right to sub-license and to assign all of these rights). </w:t>
      </w:r>
    </w:p>
    <w:p w14:paraId="2F1B7FEC" w14:textId="77777777" w:rsidR="003C0A6B" w:rsidRPr="003C0A6B" w:rsidRDefault="003C0A6B">
      <w:pPr>
        <w:pStyle w:val="Untitledsubclause1"/>
      </w:pPr>
      <w:r w:rsidRPr="003C0A6B">
        <w:t>You hereby: (</w:t>
      </w:r>
      <w:proofErr w:type="spellStart"/>
      <w:r w:rsidRPr="003C0A6B">
        <w:t>i</w:t>
      </w:r>
      <w:proofErr w:type="spellEnd"/>
      <w:r w:rsidRPr="003C0A6B">
        <w:t xml:space="preserve">) undertake to notify and disclose to the Company in writing full details of all Intellectual Property Rights to which this clause applies forthwith upon the creation, invention or discovery of the same, and promptly whenever requested by the Company and in any event upon the termination of the </w:t>
      </w:r>
      <w:r w:rsidR="00B21324">
        <w:t>e</w:t>
      </w:r>
      <w:r w:rsidRPr="003C0A6B">
        <w:t xml:space="preserve">mployment deliver up to the Company all correspondence and other documents, papers and records and all copies thereof in your possession, custody or power relating to any Intellectual Property Rights; (ii) irrevocably </w:t>
      </w:r>
      <w:r w:rsidRPr="003C0A6B">
        <w:lastRenderedPageBreak/>
        <w:t xml:space="preserve">and unconditionally waive all moral rights granted by Chapter 7 of the Copyright and Related Rights Act 2000 (and all similar rights in other jurisdictions) that vest in you at any time in connection with your authorship of any copyright works which form part of the Intellectual Property Rights wherever in the world enforceable, including without limitation, the right to be identified as the author of any such works and the right to object to derogatory treatment of any such works and you agree not to initiate, support or maintain any action or claim to the effect that any treatment, exploitation or use of such work infringes such right; (iii) acknowledge that, save as provided in this Agreement, no further remuneration or compensation is or may become due to you in respect of your performance of your obligations under this clause; </w:t>
      </w:r>
      <w:r>
        <w:t xml:space="preserve">and </w:t>
      </w:r>
      <w:r w:rsidRPr="003C0A6B">
        <w:t xml:space="preserve">(iv) undertake, at the expense of the Company, to execute all such documents, make such applications, give such assistance and do such acts and things as may in the opinion of the Company be necessary or desirable in order to vest in and / or register Intellectual Property Rights to which this clause applies, in the name of the Company and otherwise to protect and maintain such Intellectual Property Rights including without limitation by applying for patents in any country in the world and assigning the benefit of such applications to the Company. </w:t>
      </w:r>
      <w:r w:rsidRPr="003C0A6B">
        <w:cr/>
      </w:r>
    </w:p>
    <w:p w14:paraId="4D07522E" w14:textId="77777777" w:rsidR="00E82DB5" w:rsidRDefault="00E82DB5" w:rsidP="00E82DB5">
      <w:pPr>
        <w:pStyle w:val="Untitledsubclause1"/>
      </w:pPr>
      <w:r>
        <w:t xml:space="preserve">All documents, manuals, hardware and software provided for your use by the Company, and any data or </w:t>
      </w:r>
      <w:bookmarkEnd w:id="40"/>
      <w:r>
        <w:t xml:space="preserve">documents (including copies) produced, maintained or stored on the Company's computer systems or other electronic equipment (including mobile phones), remain the property of the Company. </w:t>
      </w:r>
      <w:bookmarkEnd w:id="41"/>
    </w:p>
    <w:p w14:paraId="2CE8998F" w14:textId="77777777" w:rsidR="00E82DB5" w:rsidRDefault="00E82DB5" w:rsidP="00E82DB5">
      <w:pPr>
        <w:pStyle w:val="Untitledsubclause1"/>
      </w:pPr>
      <w:bookmarkStart w:id="42" w:name="a757679"/>
      <w:r>
        <w:t xml:space="preserve">Any Company property in your possession and any original or copy documents obtained by you in the course of your employment shall be returned to </w:t>
      </w:r>
      <w:r w:rsidR="00311D0A">
        <w:t xml:space="preserve">the Company </w:t>
      </w:r>
      <w:r>
        <w:t>at any time on request and in any event prior to the termination of your employment with the Company.</w:t>
      </w:r>
      <w:bookmarkEnd w:id="42"/>
    </w:p>
    <w:p w14:paraId="7257DD89" w14:textId="77777777" w:rsidR="00311D0A" w:rsidRDefault="00311D0A" w:rsidP="00311D0A">
      <w:pPr>
        <w:pStyle w:val="TitleClause"/>
      </w:pPr>
      <w:r>
        <w:t>Whole agreement</w:t>
      </w:r>
    </w:p>
    <w:p w14:paraId="2FDAC1C3" w14:textId="77777777" w:rsidR="00311D0A" w:rsidRDefault="00311D0A" w:rsidP="00311D0A">
      <w:pPr>
        <w:pStyle w:val="ClosingPara"/>
        <w:ind w:left="720"/>
      </w:pPr>
      <w:r>
        <w:t xml:space="preserve">You and the Company confirm that this Agreement contains the whole agreement between the parties hereto relating to the matters provided for in this Agreement and supersedes all previous agreements (if any) between such parties in respect of such matters and each of the parties to this Agreement acknowledges that in agreeing to enter into this Agreement it has not relied on any representations or warranties except for those contained in this Agreement. </w:t>
      </w:r>
    </w:p>
    <w:p w14:paraId="76482C61" w14:textId="77777777" w:rsidR="00311D0A" w:rsidRDefault="00311D0A" w:rsidP="00311D0A">
      <w:pPr>
        <w:pStyle w:val="TitleClause"/>
      </w:pPr>
      <w:r>
        <w:t xml:space="preserve">Governing law and jurisdiction </w:t>
      </w:r>
    </w:p>
    <w:p w14:paraId="49DB7D93" w14:textId="77777777" w:rsidR="00311D0A" w:rsidRDefault="00311D0A" w:rsidP="00311D0A">
      <w:pPr>
        <w:pStyle w:val="ClosingPara"/>
        <w:ind w:left="720"/>
        <w:rPr>
          <w:rStyle w:val="ParagraphChar"/>
        </w:rPr>
      </w:pPr>
      <w:r>
        <w:t>This Agreement shall be governed by and construed in accordance with the laws of Ireland and the courts of Ireland shall have exclusive jurisdiction to deal with all disputes arising from or touching upon this Agreement.</w:t>
      </w:r>
    </w:p>
    <w:p w14:paraId="046D3F75" w14:textId="77777777" w:rsidR="00E82DB5" w:rsidRDefault="00B551E2" w:rsidP="00E82DB5">
      <w:pPr>
        <w:pStyle w:val="ClosingPara"/>
      </w:pPr>
      <w:r>
        <w:rPr>
          <w:rStyle w:val="ParagraphChar"/>
        </w:rPr>
        <w:br w:type="page"/>
      </w:r>
      <w:r w:rsidR="00E82DB5">
        <w:rPr>
          <w:rStyle w:val="ParagraphChar"/>
        </w:rPr>
        <w:lastRenderedPageBreak/>
        <w:t>Please indicate your acceptance of these terms by signing and returning the attached copy of this letter.</w:t>
      </w:r>
    </w:p>
    <w:p w14:paraId="6E2810D1" w14:textId="77777777" w:rsidR="00E82DB5" w:rsidRDefault="00E82DB5" w:rsidP="00E82DB5">
      <w:pPr>
        <w:pStyle w:val="ClosingSignOff"/>
      </w:pPr>
      <w:r>
        <w:t>Yours sincerely,</w:t>
      </w:r>
    </w:p>
    <w:p w14:paraId="121A0D4D" w14:textId="77777777" w:rsidR="00B551E2" w:rsidRDefault="00B551E2" w:rsidP="00E82DB5">
      <w:pPr>
        <w:pStyle w:val="ClosingSignOff"/>
      </w:pPr>
    </w:p>
    <w:p w14:paraId="0C7D01B1" w14:textId="77777777" w:rsidR="00B551E2" w:rsidRDefault="00B551E2" w:rsidP="00B551E2">
      <w:pPr>
        <w:pStyle w:val="ClosingSignOff"/>
        <w:ind w:firstLine="720"/>
      </w:pPr>
    </w:p>
    <w:p w14:paraId="32B6980D" w14:textId="77777777" w:rsidR="00B551E2" w:rsidRPr="002D5DCD" w:rsidRDefault="00B551E2" w:rsidP="00B551E2">
      <w:pPr>
        <w:spacing w:after="0" w:line="240" w:lineRule="auto"/>
        <w:rPr>
          <w:rFonts w:eastAsia="Arial Unicode MS"/>
          <w:b/>
          <w:color w:val="auto"/>
          <w:szCs w:val="20"/>
          <w:lang w:eastAsia="en-US"/>
        </w:rPr>
      </w:pPr>
      <w:r w:rsidRPr="002D5DCD">
        <w:rPr>
          <w:rFonts w:eastAsia="Arial Unicode MS"/>
          <w:b/>
          <w:color w:val="auto"/>
          <w:szCs w:val="20"/>
          <w:lang w:eastAsia="en-US"/>
        </w:rPr>
        <w:t>For and on behalf of</w:t>
      </w:r>
    </w:p>
    <w:p w14:paraId="21F3FFC5" w14:textId="77777777" w:rsidR="00B551E2" w:rsidRPr="002D5DCD" w:rsidRDefault="00B551E2" w:rsidP="00B551E2">
      <w:pPr>
        <w:spacing w:after="0" w:line="240" w:lineRule="auto"/>
        <w:rPr>
          <w:rFonts w:eastAsia="Arial Unicode MS"/>
          <w:b/>
          <w:color w:val="auto"/>
          <w:szCs w:val="20"/>
          <w:lang w:eastAsia="en-US"/>
        </w:rPr>
      </w:pPr>
      <w:r w:rsidRPr="002D5DCD">
        <w:t>${</w:t>
      </w:r>
      <w:proofErr w:type="spellStart"/>
      <w:r>
        <w:t>employer</w:t>
      </w:r>
      <w:r w:rsidRPr="002D5DCD">
        <w:t>_</w:t>
      </w:r>
      <w:r>
        <w:t>n</w:t>
      </w:r>
      <w:r w:rsidRPr="002D5DCD">
        <w:t>ame</w:t>
      </w:r>
      <w:proofErr w:type="spellEnd"/>
      <w:r w:rsidRPr="002D5DCD">
        <w:t>}</w:t>
      </w:r>
    </w:p>
    <w:p w14:paraId="28A7E243" w14:textId="77777777" w:rsidR="00B551E2" w:rsidRPr="002D5DCD" w:rsidRDefault="00B551E2" w:rsidP="00B551E2">
      <w:pPr>
        <w:tabs>
          <w:tab w:val="left" w:pos="4320"/>
          <w:tab w:val="left" w:pos="5040"/>
          <w:tab w:val="left" w:pos="9630"/>
        </w:tabs>
        <w:spacing w:before="5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4B9FF8EF" w14:textId="77777777" w:rsidR="00B551E2" w:rsidRPr="002D5DCD" w:rsidRDefault="00B551E2" w:rsidP="00B551E2">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31DC56F" w14:textId="77777777" w:rsidR="00B551E2" w:rsidRPr="002D5DCD" w:rsidRDefault="00B551E2" w:rsidP="00B551E2">
      <w:pPr>
        <w:tabs>
          <w:tab w:val="left" w:pos="4320"/>
          <w:tab w:val="left" w:pos="5040"/>
          <w:tab w:val="left" w:pos="9630"/>
        </w:tabs>
        <w:spacing w:before="3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382C20A5" w14:textId="77777777" w:rsidR="00B551E2" w:rsidRPr="002D5DCD" w:rsidRDefault="00B551E2" w:rsidP="00B551E2">
      <w:pPr>
        <w:spacing w:after="160" w:line="259" w:lineRule="auto"/>
        <w:rPr>
          <w:rFonts w:eastAsia="Calibri"/>
          <w:color w:val="auto"/>
          <w:lang w:eastAsia="en-US"/>
        </w:rPr>
      </w:pPr>
      <w:r w:rsidRPr="002D5DCD">
        <w:rPr>
          <w:rFonts w:eastAsia="Times New Roman"/>
          <w:i/>
          <w:color w:val="auto"/>
          <w:lang w:val="en-US" w:eastAsia="en-US"/>
        </w:rPr>
        <w:t>${</w:t>
      </w:r>
      <w:proofErr w:type="spellStart"/>
      <w:r>
        <w:rPr>
          <w:rFonts w:eastAsia="Times New Roman"/>
          <w:i/>
          <w:color w:val="auto"/>
          <w:lang w:val="en-US" w:eastAsia="en-US"/>
        </w:rPr>
        <w:t>employer</w:t>
      </w:r>
      <w:r w:rsidRPr="002D5DCD">
        <w:rPr>
          <w:rFonts w:eastAsia="Times New Roman"/>
          <w:i/>
          <w:color w:val="auto"/>
          <w:lang w:val="en-US" w:eastAsia="en-US"/>
        </w:rPr>
        <w:t>_</w:t>
      </w:r>
      <w:r>
        <w:rPr>
          <w:rFonts w:eastAsia="Times New Roman"/>
          <w:i/>
          <w:color w:val="auto"/>
          <w:lang w:val="en-US" w:eastAsia="en-US"/>
        </w:rPr>
        <w:t>s</w:t>
      </w:r>
      <w:r w:rsidRPr="002D5DCD">
        <w:rPr>
          <w:rFonts w:eastAsia="Times New Roman"/>
          <w:i/>
          <w:color w:val="auto"/>
          <w:lang w:val="en-US" w:eastAsia="en-US"/>
        </w:rPr>
        <w:t>ignatory</w:t>
      </w:r>
      <w:proofErr w:type="spellEnd"/>
      <w:r w:rsidRPr="002D5DCD">
        <w:rPr>
          <w:rFonts w:eastAsia="Times New Roman"/>
          <w:i/>
          <w:color w:val="auto"/>
          <w:lang w:val="en-US" w:eastAsia="en-US"/>
        </w:rPr>
        <w:t>}</w:t>
      </w:r>
    </w:p>
    <w:p w14:paraId="0FED344F" w14:textId="77777777" w:rsidR="00B551E2" w:rsidRPr="00CC1ABE" w:rsidRDefault="00B551E2" w:rsidP="00B551E2">
      <w:pPr>
        <w:spacing w:after="160" w:line="259" w:lineRule="auto"/>
        <w:rPr>
          <w:rFonts w:eastAsia="Calibri"/>
          <w:color w:val="auto"/>
          <w:lang w:eastAsia="en-US"/>
        </w:rPr>
      </w:pPr>
    </w:p>
    <w:p w14:paraId="19FC706D" w14:textId="77777777" w:rsidR="00B551E2" w:rsidRPr="00CC1ABE" w:rsidRDefault="00B551E2" w:rsidP="00B551E2">
      <w:pPr>
        <w:spacing w:after="160" w:line="259" w:lineRule="auto"/>
        <w:rPr>
          <w:rFonts w:eastAsia="Calibri"/>
          <w:b/>
          <w:bCs/>
          <w:color w:val="auto"/>
          <w:lang w:eastAsia="en-US"/>
        </w:rPr>
      </w:pPr>
      <w:r w:rsidRPr="00CC1ABE">
        <w:rPr>
          <w:rFonts w:eastAsia="Calibri"/>
          <w:b/>
          <w:bCs/>
          <w:color w:val="auto"/>
          <w:lang w:eastAsia="en-US"/>
        </w:rPr>
        <w:t>I hereby acknowledge receipt and accept the contents of this letter agreement.</w:t>
      </w:r>
    </w:p>
    <w:p w14:paraId="0471C225" w14:textId="77777777" w:rsidR="00B551E2" w:rsidRPr="002D5DCD" w:rsidRDefault="00B551E2" w:rsidP="00B551E2">
      <w:pPr>
        <w:tabs>
          <w:tab w:val="left" w:pos="4320"/>
          <w:tab w:val="left" w:pos="5040"/>
          <w:tab w:val="left" w:pos="9630"/>
        </w:tabs>
        <w:spacing w:before="5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1B31AFEE" w14:textId="77777777" w:rsidR="00B551E2" w:rsidRPr="002D5DCD" w:rsidRDefault="00B551E2" w:rsidP="00B551E2">
      <w:pPr>
        <w:tabs>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C36F090" w14:textId="77777777" w:rsidR="00B551E2" w:rsidRPr="002D5DCD" w:rsidRDefault="00B551E2" w:rsidP="00B551E2">
      <w:pPr>
        <w:tabs>
          <w:tab w:val="left" w:pos="4320"/>
          <w:tab w:val="left" w:pos="5040"/>
          <w:tab w:val="left" w:pos="9630"/>
        </w:tabs>
        <w:spacing w:before="3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42B79982" w14:textId="77777777" w:rsidR="00B551E2" w:rsidRPr="002D5DCD" w:rsidRDefault="00B551E2" w:rsidP="00B551E2">
      <w:pPr>
        <w:pStyle w:val="AddressLine"/>
        <w:rPr>
          <w:i/>
          <w:iCs/>
        </w:rPr>
      </w:pPr>
      <w:r w:rsidRPr="002D5DCD">
        <w:rPr>
          <w:i/>
          <w:iCs/>
        </w:rPr>
        <w:t>${</w:t>
      </w:r>
      <w:proofErr w:type="spellStart"/>
      <w:r>
        <w:rPr>
          <w:i/>
          <w:iCs/>
        </w:rPr>
        <w:t>employee</w:t>
      </w:r>
      <w:r w:rsidRPr="002D5DCD">
        <w:rPr>
          <w:i/>
          <w:iCs/>
        </w:rPr>
        <w:t>_</w:t>
      </w:r>
      <w:r>
        <w:rPr>
          <w:i/>
          <w:iCs/>
        </w:rPr>
        <w:t>n</w:t>
      </w:r>
      <w:r w:rsidRPr="002D5DCD">
        <w:rPr>
          <w:i/>
          <w:iCs/>
        </w:rPr>
        <w:t>ame</w:t>
      </w:r>
      <w:proofErr w:type="spellEnd"/>
      <w:r w:rsidRPr="002D5DCD">
        <w:rPr>
          <w:i/>
          <w:iCs/>
        </w:rPr>
        <w:t>}</w:t>
      </w:r>
    </w:p>
    <w:p w14:paraId="1888D7DC" w14:textId="77777777" w:rsidR="00E82DB5" w:rsidRPr="00F41730" w:rsidRDefault="00E82DB5" w:rsidP="00E82DB5">
      <w:pPr>
        <w:pStyle w:val="Paragraph"/>
      </w:pPr>
    </w:p>
    <w:sectPr w:rsidR="00E82DB5" w:rsidRPr="00F4173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7939" w14:textId="77777777" w:rsidR="003374EE" w:rsidRDefault="003374EE">
      <w:pPr>
        <w:spacing w:after="0" w:line="240" w:lineRule="auto"/>
      </w:pPr>
      <w:r>
        <w:separator/>
      </w:r>
    </w:p>
  </w:endnote>
  <w:endnote w:type="continuationSeparator" w:id="0">
    <w:p w14:paraId="09C0D5F4" w14:textId="77777777" w:rsidR="003374EE" w:rsidRDefault="0033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E25C" w14:textId="77777777" w:rsidR="00E82DB5" w:rsidRDefault="00E82DB5">
    <w:pPr>
      <w:jc w:val="center"/>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1CA8B" w14:textId="77777777" w:rsidR="003374EE" w:rsidRDefault="003374EE">
      <w:pPr>
        <w:spacing w:after="0" w:line="240" w:lineRule="auto"/>
      </w:pPr>
      <w:r>
        <w:separator/>
      </w:r>
    </w:p>
  </w:footnote>
  <w:footnote w:type="continuationSeparator" w:id="0">
    <w:p w14:paraId="6D4DB05D" w14:textId="77777777" w:rsidR="003374EE" w:rsidRDefault="0033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num w:numId="1" w16cid:durableId="1359819652">
    <w:abstractNumId w:val="19"/>
  </w:num>
  <w:num w:numId="2" w16cid:durableId="112095232">
    <w:abstractNumId w:val="20"/>
  </w:num>
  <w:num w:numId="3" w16cid:durableId="281693696">
    <w:abstractNumId w:val="7"/>
  </w:num>
  <w:num w:numId="4" w16cid:durableId="690836146">
    <w:abstractNumId w:val="23"/>
  </w:num>
  <w:num w:numId="5" w16cid:durableId="763041333">
    <w:abstractNumId w:val="22"/>
  </w:num>
  <w:num w:numId="6" w16cid:durableId="685983250">
    <w:abstractNumId w:val="3"/>
  </w:num>
  <w:num w:numId="7" w16cid:durableId="1672751871">
    <w:abstractNumId w:val="9"/>
  </w:num>
  <w:num w:numId="8" w16cid:durableId="1181165585">
    <w:abstractNumId w:val="8"/>
  </w:num>
  <w:num w:numId="9" w16cid:durableId="1435320126">
    <w:abstractNumId w:val="5"/>
  </w:num>
  <w:num w:numId="10" w16cid:durableId="2002345075">
    <w:abstractNumId w:val="16"/>
  </w:num>
  <w:num w:numId="11" w16cid:durableId="1769424210">
    <w:abstractNumId w:val="4"/>
  </w:num>
  <w:num w:numId="12" w16cid:durableId="397019577">
    <w:abstractNumId w:val="15"/>
  </w:num>
  <w:num w:numId="13" w16cid:durableId="1101684369">
    <w:abstractNumId w:val="17"/>
  </w:num>
  <w:num w:numId="14" w16cid:durableId="992443467">
    <w:abstractNumId w:val="10"/>
  </w:num>
  <w:num w:numId="15" w16cid:durableId="792485769">
    <w:abstractNumId w:val="14"/>
  </w:num>
  <w:num w:numId="16" w16cid:durableId="1306009663">
    <w:abstractNumId w:val="12"/>
  </w:num>
  <w:num w:numId="17" w16cid:durableId="983315000">
    <w:abstractNumId w:val="13"/>
  </w:num>
  <w:num w:numId="18" w16cid:durableId="1503659454">
    <w:abstractNumId w:val="11"/>
  </w:num>
  <w:num w:numId="19" w16cid:durableId="1942450637">
    <w:abstractNumId w:val="6"/>
  </w:num>
  <w:num w:numId="20" w16cid:durableId="647250443">
    <w:abstractNumId w:val="18"/>
  </w:num>
  <w:num w:numId="21" w16cid:durableId="1581595436">
    <w:abstractNumId w:val="1"/>
  </w:num>
  <w:num w:numId="22" w16cid:durableId="1285888951">
    <w:abstractNumId w:val="2"/>
  </w:num>
  <w:num w:numId="23" w16cid:durableId="1875655240">
    <w:abstractNumId w:val="0"/>
  </w:num>
  <w:num w:numId="24" w16cid:durableId="583028903">
    <w:abstractNumId w:val="21"/>
  </w:num>
  <w:num w:numId="25" w16cid:durableId="1773621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2261822">
    <w:abstractNumId w:val="24"/>
  </w:num>
  <w:num w:numId="27" w16cid:durableId="967050693">
    <w:abstractNumId w:val="25"/>
  </w:num>
  <w:num w:numId="28" w16cid:durableId="418872792">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45ED4E8B-FC43-4DD2-97DB-1919DB6B2E29}"/>
  </w:docVars>
  <w:rsids>
    <w:rsidRoot w:val="00DA1348"/>
    <w:rsid w:val="000B0663"/>
    <w:rsid w:val="00281623"/>
    <w:rsid w:val="002A1AEC"/>
    <w:rsid w:val="00311D0A"/>
    <w:rsid w:val="003374EE"/>
    <w:rsid w:val="00391720"/>
    <w:rsid w:val="003C0A6B"/>
    <w:rsid w:val="003F7105"/>
    <w:rsid w:val="004403D3"/>
    <w:rsid w:val="00441E1D"/>
    <w:rsid w:val="00456BCB"/>
    <w:rsid w:val="004C5719"/>
    <w:rsid w:val="0053051D"/>
    <w:rsid w:val="00641AAA"/>
    <w:rsid w:val="00650395"/>
    <w:rsid w:val="006F524D"/>
    <w:rsid w:val="0076156F"/>
    <w:rsid w:val="007F5EC5"/>
    <w:rsid w:val="007F703A"/>
    <w:rsid w:val="00855DC2"/>
    <w:rsid w:val="00870658"/>
    <w:rsid w:val="008E5803"/>
    <w:rsid w:val="0090777D"/>
    <w:rsid w:val="009A0575"/>
    <w:rsid w:val="009D276D"/>
    <w:rsid w:val="00A4162D"/>
    <w:rsid w:val="00A90703"/>
    <w:rsid w:val="00A9408B"/>
    <w:rsid w:val="00AA05BE"/>
    <w:rsid w:val="00B21324"/>
    <w:rsid w:val="00B260A2"/>
    <w:rsid w:val="00B551E2"/>
    <w:rsid w:val="00B71A39"/>
    <w:rsid w:val="00DA1348"/>
    <w:rsid w:val="00E82DB5"/>
    <w:rsid w:val="00EA035A"/>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128B5"/>
  <w15:chartTrackingRefBased/>
  <w15:docId w15:val="{5177B3D4-4564-46E9-A3BD-B33B64A4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3E"/>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F4363E"/>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F4363E"/>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F4363E"/>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F4363E"/>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F4363E"/>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F4363E"/>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F4363E"/>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F4363E"/>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F4363E"/>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unhideWhenUsed/>
    <w:rsid w:val="00F4363E"/>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F4363E"/>
  </w:style>
  <w:style w:type="character" w:customStyle="1" w:styleId="Heading1Char">
    <w:name w:val="Heading 1 Char"/>
    <w:link w:val="Heading1"/>
    <w:uiPriority w:val="9"/>
    <w:rsid w:val="00F4363E"/>
    <w:rPr>
      <w:rFonts w:ascii="Cambria" w:hAnsi="Cambria"/>
      <w:b/>
      <w:bCs/>
      <w:color w:val="000000"/>
      <w:sz w:val="28"/>
      <w:szCs w:val="28"/>
    </w:rPr>
  </w:style>
  <w:style w:type="character" w:customStyle="1" w:styleId="Heading2Char">
    <w:name w:val="Heading 2 Char"/>
    <w:link w:val="Heading2"/>
    <w:uiPriority w:val="9"/>
    <w:rsid w:val="00F4363E"/>
    <w:rPr>
      <w:rFonts w:ascii="Cambria" w:hAnsi="Cambria"/>
      <w:b/>
      <w:bCs/>
      <w:color w:val="000000"/>
      <w:sz w:val="26"/>
      <w:szCs w:val="26"/>
    </w:rPr>
  </w:style>
  <w:style w:type="character" w:customStyle="1" w:styleId="Heading3Char">
    <w:name w:val="Heading 3 Char"/>
    <w:link w:val="Heading3"/>
    <w:uiPriority w:val="9"/>
    <w:rsid w:val="00F4363E"/>
    <w:rPr>
      <w:rFonts w:ascii="Cambria" w:hAnsi="Cambria"/>
      <w:b/>
      <w:bCs/>
      <w:color w:val="000000"/>
      <w:sz w:val="22"/>
      <w:szCs w:val="22"/>
    </w:rPr>
  </w:style>
  <w:style w:type="character" w:customStyle="1" w:styleId="Heading4Char">
    <w:name w:val="Heading 4 Char"/>
    <w:link w:val="Heading4"/>
    <w:uiPriority w:val="9"/>
    <w:rsid w:val="00F4363E"/>
    <w:rPr>
      <w:rFonts w:ascii="Cambria" w:hAnsi="Cambria"/>
      <w:b/>
      <w:bCs/>
      <w:i/>
      <w:iCs/>
      <w:color w:val="000000"/>
      <w:sz w:val="22"/>
      <w:szCs w:val="22"/>
    </w:rPr>
  </w:style>
  <w:style w:type="character" w:customStyle="1" w:styleId="Heading5Char">
    <w:name w:val="Heading 5 Char"/>
    <w:link w:val="Heading5"/>
    <w:uiPriority w:val="9"/>
    <w:rsid w:val="00F4363E"/>
    <w:rPr>
      <w:rFonts w:ascii="Cambria" w:hAnsi="Cambria"/>
      <w:color w:val="000000"/>
      <w:sz w:val="22"/>
      <w:szCs w:val="22"/>
    </w:rPr>
  </w:style>
  <w:style w:type="character" w:customStyle="1" w:styleId="Heading6Char">
    <w:name w:val="Heading 6 Char"/>
    <w:link w:val="Heading6"/>
    <w:uiPriority w:val="9"/>
    <w:rsid w:val="00F4363E"/>
    <w:rPr>
      <w:rFonts w:ascii="Cambria" w:hAnsi="Cambria"/>
      <w:i/>
      <w:iCs/>
      <w:color w:val="000000"/>
      <w:sz w:val="22"/>
      <w:szCs w:val="22"/>
    </w:rPr>
  </w:style>
  <w:style w:type="character" w:customStyle="1" w:styleId="Heading7Char">
    <w:name w:val="Heading 7 Char"/>
    <w:link w:val="Heading7"/>
    <w:uiPriority w:val="9"/>
    <w:rsid w:val="00F4363E"/>
    <w:rPr>
      <w:rFonts w:ascii="Cambria" w:hAnsi="Cambria"/>
      <w:i/>
      <w:iCs/>
      <w:color w:val="000000"/>
      <w:sz w:val="22"/>
      <w:szCs w:val="22"/>
    </w:rPr>
  </w:style>
  <w:style w:type="character" w:customStyle="1" w:styleId="Heading8Char">
    <w:name w:val="Heading 8 Char"/>
    <w:link w:val="Heading8"/>
    <w:uiPriority w:val="9"/>
    <w:rsid w:val="00F4363E"/>
    <w:rPr>
      <w:rFonts w:ascii="Cambria" w:hAnsi="Cambria"/>
      <w:color w:val="000000"/>
    </w:rPr>
  </w:style>
  <w:style w:type="character" w:customStyle="1" w:styleId="Heading9Char">
    <w:name w:val="Heading 9 Char"/>
    <w:link w:val="Heading9"/>
    <w:uiPriority w:val="9"/>
    <w:rsid w:val="00F4363E"/>
    <w:rPr>
      <w:rFonts w:ascii="Cambria" w:hAnsi="Cambria"/>
      <w:i/>
      <w:iCs/>
      <w:color w:val="000000"/>
    </w:rPr>
  </w:style>
  <w:style w:type="paragraph" w:customStyle="1" w:styleId="Abstract">
    <w:name w:val="Abstract"/>
    <w:link w:val="AbstractChar"/>
    <w:rsid w:val="00F4363E"/>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F4363E"/>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F4363E"/>
    <w:pPr>
      <w:numPr>
        <w:numId w:val="11"/>
      </w:numPr>
      <w:spacing w:before="240" w:after="240"/>
      <w:ind w:left="0" w:firstLine="0"/>
    </w:pPr>
    <w:rPr>
      <w:b/>
    </w:rPr>
  </w:style>
  <w:style w:type="paragraph" w:customStyle="1" w:styleId="Paragraph">
    <w:name w:val="Paragraph"/>
    <w:basedOn w:val="Normal"/>
    <w:link w:val="ParagraphChar"/>
    <w:qFormat/>
    <w:rsid w:val="00F4363E"/>
    <w:pPr>
      <w:spacing w:after="120" w:line="300" w:lineRule="atLeast"/>
      <w:jc w:val="both"/>
    </w:pPr>
    <w:rPr>
      <w:rFonts w:eastAsia="Arial Unicode MS"/>
      <w:szCs w:val="20"/>
      <w:lang w:eastAsia="en-US"/>
    </w:rPr>
  </w:style>
  <w:style w:type="character" w:customStyle="1" w:styleId="ParagraphChar">
    <w:name w:val="Paragraph Char"/>
    <w:link w:val="Paragraph"/>
    <w:rsid w:val="00F4363E"/>
    <w:rPr>
      <w:rFonts w:ascii="Arial" w:eastAsia="Arial Unicode MS" w:hAnsi="Arial" w:cs="Arial"/>
      <w:color w:val="000000"/>
      <w:szCs w:val="20"/>
      <w:lang w:eastAsia="en-US"/>
    </w:rPr>
  </w:style>
  <w:style w:type="paragraph" w:customStyle="1" w:styleId="AuthoringGroup">
    <w:name w:val="Authoring Group"/>
    <w:link w:val="AuthoringGroupChar"/>
    <w:rsid w:val="00F4363E"/>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F4363E"/>
    <w:rPr>
      <w:rFonts w:ascii="Arial" w:eastAsia="Arial Unicode MS" w:hAnsi="Arial" w:cs="Arial"/>
      <w:color w:val="000000"/>
      <w:sz w:val="24"/>
      <w:lang w:val="en-US" w:eastAsia="en-US"/>
    </w:rPr>
  </w:style>
  <w:style w:type="paragraph" w:customStyle="1" w:styleId="Background">
    <w:name w:val="Background"/>
    <w:aliases w:val="(A) Background"/>
    <w:basedOn w:val="Normal"/>
    <w:rsid w:val="00F4363E"/>
    <w:pPr>
      <w:numPr>
        <w:numId w:val="1"/>
      </w:numPr>
      <w:spacing w:before="120" w:after="120" w:line="300" w:lineRule="atLeast"/>
      <w:jc w:val="both"/>
    </w:pPr>
    <w:rPr>
      <w:rFonts w:eastAsia="Arial Unicode MS"/>
      <w:szCs w:val="20"/>
      <w:lang w:eastAsia="en-US"/>
    </w:rPr>
  </w:style>
  <w:style w:type="paragraph" w:customStyle="1" w:styleId="BulletList1">
    <w:name w:val="Bullet List 1"/>
    <w:aliases w:val="Bullet1"/>
    <w:basedOn w:val="Normal"/>
    <w:rsid w:val="00F4363E"/>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F4363E"/>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F4363E"/>
    <w:pPr>
      <w:numPr>
        <w:numId w:val="4"/>
      </w:numPr>
      <w:spacing w:after="240" w:line="240" w:lineRule="auto"/>
      <w:jc w:val="both"/>
    </w:pPr>
    <w:rPr>
      <w:rFonts w:eastAsia="Arial Unicode MS"/>
      <w:szCs w:val="20"/>
      <w:lang w:eastAsia="en-US"/>
    </w:rPr>
  </w:style>
  <w:style w:type="paragraph" w:customStyle="1" w:styleId="TitleClause">
    <w:name w:val="Title Clause"/>
    <w:basedOn w:val="Normal"/>
    <w:rsid w:val="00F4363E"/>
    <w:pPr>
      <w:keepNext/>
      <w:numPr>
        <w:numId w:val="23"/>
      </w:numPr>
      <w:spacing w:before="240" w:after="240" w:line="300" w:lineRule="atLeast"/>
      <w:jc w:val="both"/>
      <w:outlineLvl w:val="0"/>
    </w:pPr>
    <w:rPr>
      <w:rFonts w:eastAsia="Arial Unicode MS"/>
      <w:b/>
      <w:kern w:val="28"/>
      <w:szCs w:val="20"/>
      <w:lang w:eastAsia="en-US"/>
    </w:rPr>
  </w:style>
  <w:style w:type="paragraph" w:customStyle="1" w:styleId="ClauseNoTitle">
    <w:name w:val="Clause No Title"/>
    <w:basedOn w:val="TitleClause"/>
    <w:rsid w:val="00F4363E"/>
    <w:rPr>
      <w:b w:val="0"/>
      <w:smallCaps/>
    </w:rPr>
  </w:style>
  <w:style w:type="paragraph" w:customStyle="1" w:styleId="ClosingPara">
    <w:name w:val="Closing Para"/>
    <w:basedOn w:val="Normal"/>
    <w:rsid w:val="00F4363E"/>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F4363E"/>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F4363E"/>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F4363E"/>
  </w:style>
  <w:style w:type="paragraph" w:customStyle="1" w:styleId="CoverSheetSubjectText">
    <w:name w:val="Cover Sheet Subject Text"/>
    <w:basedOn w:val="Normal"/>
    <w:rsid w:val="00F4363E"/>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F4363E"/>
    <w:pPr>
      <w:spacing w:after="0" w:line="300" w:lineRule="atLeast"/>
      <w:jc w:val="center"/>
    </w:pPr>
    <w:rPr>
      <w:rFonts w:eastAsia="Arial Unicode MS"/>
      <w:szCs w:val="20"/>
      <w:lang w:eastAsia="en-US"/>
    </w:rPr>
  </w:style>
  <w:style w:type="paragraph" w:customStyle="1" w:styleId="DefinedTermPara">
    <w:name w:val="Defined Term Para"/>
    <w:basedOn w:val="Paragraph"/>
    <w:qFormat/>
    <w:rsid w:val="00F4363E"/>
    <w:pPr>
      <w:numPr>
        <w:numId w:val="24"/>
      </w:numPr>
    </w:pPr>
  </w:style>
  <w:style w:type="paragraph" w:customStyle="1" w:styleId="DescriptiveHeading">
    <w:name w:val="DescriptiveHeading"/>
    <w:next w:val="Paragraph"/>
    <w:link w:val="DescriptiveHeadingChar"/>
    <w:rsid w:val="00F4363E"/>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F4363E"/>
    <w:rPr>
      <w:rFonts w:ascii="Arial" w:eastAsia="Arial Unicode MS" w:hAnsi="Arial" w:cs="Arial"/>
      <w:b/>
      <w:color w:val="000000"/>
      <w:lang w:val="en-US" w:eastAsia="en-US"/>
    </w:rPr>
  </w:style>
  <w:style w:type="paragraph" w:customStyle="1" w:styleId="DraftingnoteSection1Para">
    <w:name w:val="Draftingnote Section1 Para"/>
    <w:basedOn w:val="Normal"/>
    <w:rsid w:val="00F4363E"/>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F4363E"/>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F4363E"/>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F4363E"/>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F4363E"/>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F4363E"/>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F4363E"/>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F4363E"/>
    <w:pPr>
      <w:spacing w:after="120" w:line="300" w:lineRule="atLeast"/>
      <w:jc w:val="both"/>
    </w:pPr>
    <w:rPr>
      <w:rFonts w:eastAsia="Arial Unicode MS"/>
      <w:b/>
      <w:i/>
      <w:sz w:val="28"/>
      <w:szCs w:val="20"/>
      <w:lang w:eastAsia="en-US"/>
    </w:rPr>
  </w:style>
  <w:style w:type="paragraph" w:customStyle="1" w:styleId="DraftingnoteTitle">
    <w:name w:val="Draftingnote Title"/>
    <w:basedOn w:val="Normal"/>
    <w:rsid w:val="00F4363E"/>
    <w:pPr>
      <w:spacing w:after="120" w:line="300" w:lineRule="atLeast"/>
      <w:jc w:val="both"/>
    </w:pPr>
    <w:rPr>
      <w:rFonts w:eastAsia="Arial Unicode MS"/>
      <w:b/>
      <w:sz w:val="28"/>
      <w:szCs w:val="20"/>
      <w:lang w:eastAsia="en-US"/>
    </w:rPr>
  </w:style>
  <w:style w:type="paragraph" w:customStyle="1" w:styleId="FulltextBridgehead">
    <w:name w:val="Fulltext Bridgehead"/>
    <w:basedOn w:val="Normal"/>
    <w:rsid w:val="00F4363E"/>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F4363E"/>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F4363E"/>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F4363E"/>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F4363E"/>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F4363E"/>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F4363E"/>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F4363E"/>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F4363E"/>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F4363E"/>
    <w:pPr>
      <w:spacing w:after="120" w:line="300" w:lineRule="atLeast"/>
      <w:jc w:val="both"/>
    </w:pPr>
    <w:rPr>
      <w:rFonts w:eastAsia="Arial Unicode MS"/>
      <w:szCs w:val="20"/>
      <w:lang w:eastAsia="en-US"/>
    </w:rPr>
  </w:style>
  <w:style w:type="paragraph" w:customStyle="1" w:styleId="GlossItemGlossterm">
    <w:name w:val="GlossItem Glossterm"/>
    <w:basedOn w:val="Normal"/>
    <w:rsid w:val="00F4363E"/>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F4363E"/>
    <w:pPr>
      <w:spacing w:after="120" w:line="300" w:lineRule="atLeast"/>
      <w:jc w:val="both"/>
    </w:pPr>
    <w:rPr>
      <w:rFonts w:eastAsia="Arial Unicode MS"/>
      <w:szCs w:val="20"/>
      <w:lang w:eastAsia="en-US"/>
    </w:rPr>
  </w:style>
  <w:style w:type="paragraph" w:customStyle="1" w:styleId="HeadingDate">
    <w:name w:val="Heading Date"/>
    <w:basedOn w:val="Normal"/>
    <w:rsid w:val="00F4363E"/>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F4363E"/>
    <w:pPr>
      <w:spacing w:after="120" w:line="300" w:lineRule="atLeast"/>
      <w:jc w:val="both"/>
    </w:pPr>
    <w:rPr>
      <w:rFonts w:eastAsia="Arial Unicode MS"/>
      <w:szCs w:val="20"/>
      <w:lang w:eastAsia="en-US"/>
    </w:rPr>
  </w:style>
  <w:style w:type="paragraph" w:customStyle="1" w:styleId="HeadingSalutation">
    <w:name w:val="Heading Salutation"/>
    <w:basedOn w:val="Normal"/>
    <w:rsid w:val="00F4363E"/>
    <w:pPr>
      <w:spacing w:after="120" w:line="300" w:lineRule="atLeast"/>
      <w:jc w:val="both"/>
    </w:pPr>
    <w:rPr>
      <w:rFonts w:eastAsia="Arial Unicode MS"/>
      <w:szCs w:val="20"/>
      <w:lang w:eastAsia="en-US"/>
    </w:rPr>
  </w:style>
  <w:style w:type="paragraph" w:customStyle="1" w:styleId="IgnoredSpacing">
    <w:name w:val="Ignored Spacing"/>
    <w:link w:val="IgnoredSpacingChar"/>
    <w:rsid w:val="00F4363E"/>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F4363E"/>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F4363E"/>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F4363E"/>
    <w:rPr>
      <w:rFonts w:ascii="Arial" w:eastAsia="Arial Unicode MS" w:hAnsi="Arial" w:cs="Arial"/>
      <w:color w:val="000000"/>
      <w:sz w:val="24"/>
      <w:lang w:val="en-US" w:eastAsia="en-US"/>
    </w:rPr>
  </w:style>
  <w:style w:type="paragraph" w:customStyle="1" w:styleId="MaintenanceEditor">
    <w:name w:val="Maintenance Editor"/>
    <w:link w:val="MaintenanceEditorChar"/>
    <w:rsid w:val="00F4363E"/>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F4363E"/>
    <w:rPr>
      <w:rFonts w:ascii="Arial" w:eastAsia="Arial Unicode MS" w:hAnsi="Arial" w:cs="Arial"/>
      <w:color w:val="000000"/>
      <w:sz w:val="24"/>
      <w:lang w:val="en-US" w:eastAsia="en-US"/>
    </w:rPr>
  </w:style>
  <w:style w:type="paragraph" w:customStyle="1" w:styleId="ParaClause">
    <w:name w:val="Para Clause"/>
    <w:basedOn w:val="Normal"/>
    <w:rsid w:val="00F4363E"/>
    <w:pPr>
      <w:spacing w:before="120" w:after="120" w:line="300" w:lineRule="atLeast"/>
      <w:ind w:left="720"/>
      <w:jc w:val="both"/>
    </w:pPr>
    <w:rPr>
      <w:rFonts w:eastAsia="Arial Unicode MS"/>
      <w:szCs w:val="20"/>
      <w:lang w:eastAsia="en-US"/>
    </w:rPr>
  </w:style>
  <w:style w:type="paragraph" w:customStyle="1" w:styleId="Parasubclause1">
    <w:name w:val="Para subclause 1"/>
    <w:aliases w:val="BIWS Heading 2"/>
    <w:basedOn w:val="Normal"/>
    <w:rsid w:val="00F4363E"/>
    <w:pPr>
      <w:spacing w:before="24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F4363E"/>
    <w:pPr>
      <w:numPr>
        <w:ilvl w:val="1"/>
        <w:numId w:val="23"/>
      </w:numPr>
      <w:spacing w:before="280" w:after="120" w:line="300" w:lineRule="atLeast"/>
      <w:jc w:val="both"/>
      <w:outlineLvl w:val="1"/>
    </w:pPr>
    <w:rPr>
      <w:rFonts w:eastAsia="Arial Unicode MS"/>
      <w:szCs w:val="20"/>
      <w:lang w:eastAsia="en-US"/>
    </w:rPr>
  </w:style>
  <w:style w:type="paragraph" w:customStyle="1" w:styleId="Parasubclause2">
    <w:name w:val="Para subclause 2"/>
    <w:aliases w:val="BIWS Heading 3"/>
    <w:basedOn w:val="Normal"/>
    <w:rsid w:val="00F4363E"/>
    <w:pPr>
      <w:spacing w:after="240" w:line="300" w:lineRule="atLeast"/>
      <w:ind w:left="1559"/>
      <w:jc w:val="both"/>
    </w:pPr>
    <w:rPr>
      <w:rFonts w:eastAsia="Arial Unicode MS"/>
      <w:szCs w:val="20"/>
      <w:lang w:eastAsia="en-US"/>
    </w:rPr>
  </w:style>
  <w:style w:type="paragraph" w:customStyle="1" w:styleId="Untitledsubclause2">
    <w:name w:val="Untitled subclause 2"/>
    <w:basedOn w:val="Normal"/>
    <w:rsid w:val="00F4363E"/>
    <w:pPr>
      <w:numPr>
        <w:ilvl w:val="2"/>
        <w:numId w:val="23"/>
      </w:numPr>
      <w:spacing w:after="120" w:line="300" w:lineRule="atLeast"/>
      <w:jc w:val="both"/>
      <w:outlineLvl w:val="2"/>
    </w:pPr>
    <w:rPr>
      <w:rFonts w:eastAsia="Arial Unicode MS"/>
      <w:szCs w:val="20"/>
      <w:lang w:eastAsia="en-US"/>
    </w:rPr>
  </w:style>
  <w:style w:type="paragraph" w:customStyle="1" w:styleId="Parasubclause3">
    <w:name w:val="Para subclause 3"/>
    <w:aliases w:val="BIWS Heading 4"/>
    <w:basedOn w:val="Normal"/>
    <w:next w:val="Untitledsubclause2"/>
    <w:rsid w:val="00F4363E"/>
    <w:pPr>
      <w:spacing w:after="120" w:line="300" w:lineRule="atLeast"/>
      <w:ind w:left="2268"/>
      <w:jc w:val="both"/>
    </w:pPr>
    <w:rPr>
      <w:rFonts w:eastAsia="Arial Unicode MS"/>
      <w:szCs w:val="20"/>
      <w:lang w:eastAsia="en-US"/>
    </w:rPr>
  </w:style>
  <w:style w:type="paragraph" w:customStyle="1" w:styleId="Untitledsubclause3">
    <w:name w:val="Untitled subclause 3"/>
    <w:basedOn w:val="Normal"/>
    <w:rsid w:val="00F4363E"/>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Parasubclause4">
    <w:name w:val="Para subclause 4"/>
    <w:aliases w:val="BIWS Heading 5"/>
    <w:basedOn w:val="Parasubclause3"/>
    <w:rsid w:val="00F4363E"/>
    <w:pPr>
      <w:spacing w:after="240"/>
      <w:ind w:left="3028"/>
    </w:pPr>
  </w:style>
  <w:style w:type="paragraph" w:customStyle="1" w:styleId="Untitledsubclause4">
    <w:name w:val="Untitled subclause 4"/>
    <w:basedOn w:val="Normal"/>
    <w:rsid w:val="00F4363E"/>
    <w:pPr>
      <w:numPr>
        <w:ilvl w:val="4"/>
        <w:numId w:val="23"/>
      </w:numPr>
      <w:spacing w:after="120" w:line="300" w:lineRule="atLeast"/>
      <w:jc w:val="both"/>
      <w:outlineLvl w:val="4"/>
    </w:pPr>
    <w:rPr>
      <w:rFonts w:eastAsia="Arial Unicode MS"/>
      <w:szCs w:val="20"/>
      <w:lang w:eastAsia="en-US"/>
    </w:rPr>
  </w:style>
  <w:style w:type="paragraph" w:customStyle="1" w:styleId="Para">
    <w:name w:val="Para"/>
    <w:aliases w:val="PLC Style - Normal"/>
    <w:basedOn w:val="Normal"/>
    <w:rsid w:val="00F4363E"/>
    <w:pPr>
      <w:spacing w:after="120" w:line="300" w:lineRule="atLeast"/>
      <w:jc w:val="both"/>
    </w:pPr>
    <w:rPr>
      <w:rFonts w:eastAsia="Arial Unicode MS"/>
      <w:szCs w:val="20"/>
      <w:lang w:eastAsia="en-US"/>
    </w:rPr>
  </w:style>
  <w:style w:type="paragraph" w:customStyle="1" w:styleId="Parties">
    <w:name w:val="Parties"/>
    <w:aliases w:val="(1) Parties"/>
    <w:basedOn w:val="Normal"/>
    <w:rsid w:val="00F4363E"/>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F4363E"/>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F4363E"/>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F4363E"/>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F4363E"/>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F4363E"/>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F4363E"/>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F4363E"/>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F4363E"/>
    <w:rPr>
      <w:rFonts w:ascii="Arial" w:eastAsia="Arial Unicode MS" w:hAnsi="Arial" w:cs="Arial"/>
      <w:b/>
      <w:bCs/>
      <w:color w:val="000000"/>
      <w:sz w:val="24"/>
      <w:lang w:val="en-US" w:eastAsia="en-US"/>
    </w:rPr>
  </w:style>
  <w:style w:type="paragraph" w:customStyle="1" w:styleId="ResourceType">
    <w:name w:val="Resource Type"/>
    <w:link w:val="ResourceTypeChar"/>
    <w:rsid w:val="00F4363E"/>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F4363E"/>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F4363E"/>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F4363E"/>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F4363E"/>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F4363E"/>
    <w:pPr>
      <w:spacing w:after="120" w:line="300" w:lineRule="atLeast"/>
      <w:jc w:val="both"/>
    </w:pPr>
    <w:rPr>
      <w:rFonts w:eastAsia="Arial Unicode MS"/>
      <w:szCs w:val="20"/>
      <w:lang w:eastAsia="en-US"/>
    </w:rPr>
  </w:style>
  <w:style w:type="paragraph" w:customStyle="1" w:styleId="SpeedreadPara">
    <w:name w:val="Speedread Para"/>
    <w:basedOn w:val="Normal"/>
    <w:rsid w:val="00F4363E"/>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F4363E"/>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F4363E"/>
    <w:pPr>
      <w:spacing w:after="120" w:line="300" w:lineRule="atLeast"/>
      <w:jc w:val="both"/>
    </w:pPr>
    <w:rPr>
      <w:rFonts w:eastAsia="Arial Unicode MS"/>
      <w:szCs w:val="20"/>
      <w:lang w:eastAsia="en-US"/>
    </w:rPr>
  </w:style>
  <w:style w:type="paragraph" w:customStyle="1" w:styleId="SpeedreadText">
    <w:name w:val="Speedread Text"/>
    <w:basedOn w:val="Normal"/>
    <w:rsid w:val="00F4363E"/>
    <w:pPr>
      <w:spacing w:after="120" w:line="300" w:lineRule="atLeast"/>
      <w:jc w:val="both"/>
    </w:pPr>
    <w:rPr>
      <w:rFonts w:eastAsia="Arial Unicode MS"/>
      <w:szCs w:val="20"/>
      <w:lang w:eastAsia="en-US"/>
    </w:rPr>
  </w:style>
  <w:style w:type="paragraph" w:customStyle="1" w:styleId="SpeedreadTitle">
    <w:name w:val="Speedread Title"/>
    <w:basedOn w:val="Normal"/>
    <w:rsid w:val="00F4363E"/>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F4363E"/>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F4363E"/>
    <w:rPr>
      <w:rFonts w:ascii="Arial" w:eastAsia="Arial Unicode MS" w:hAnsi="Arial" w:cs="Arial"/>
      <w:color w:val="000000"/>
      <w:sz w:val="24"/>
      <w:szCs w:val="24"/>
      <w:lang w:val="en-US" w:eastAsia="en-US"/>
    </w:rPr>
  </w:style>
  <w:style w:type="paragraph" w:styleId="Footer">
    <w:name w:val="footer"/>
    <w:basedOn w:val="Normal"/>
    <w:link w:val="FooterChar"/>
    <w:rsid w:val="00F4363E"/>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F4363E"/>
    <w:rPr>
      <w:rFonts w:ascii="Times New Roman" w:eastAsia="Times New Roman" w:hAnsi="Times New Roman" w:cs="Times New Roman"/>
      <w:color w:val="000000"/>
      <w:szCs w:val="20"/>
      <w:lang w:eastAsia="en-US"/>
    </w:rPr>
  </w:style>
  <w:style w:type="character" w:styleId="Hyperlink">
    <w:name w:val="Hyperlink"/>
    <w:uiPriority w:val="99"/>
    <w:rsid w:val="00F4363E"/>
    <w:rPr>
      <w:rFonts w:ascii="Arial" w:eastAsia="Arial" w:hAnsi="Arial" w:cs="Arial"/>
      <w:i/>
      <w:color w:val="000000"/>
      <w:u w:val="single"/>
    </w:rPr>
  </w:style>
  <w:style w:type="paragraph" w:customStyle="1" w:styleId="Bullet4">
    <w:name w:val="Bullet4"/>
    <w:basedOn w:val="Normal"/>
    <w:rsid w:val="00F4363E"/>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F4363E"/>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F4363E"/>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F4363E"/>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F4363E"/>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F4363E"/>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F4363E"/>
    <w:pPr>
      <w:keepNext/>
      <w:spacing w:after="120" w:line="300" w:lineRule="atLeast"/>
      <w:jc w:val="both"/>
      <w:outlineLvl w:val="3"/>
    </w:pPr>
    <w:rPr>
      <w:rFonts w:eastAsia="Arial Unicode MS"/>
      <w:b/>
      <w:i/>
      <w:sz w:val="28"/>
      <w:szCs w:val="20"/>
      <w:lang w:eastAsia="en-US"/>
    </w:rPr>
  </w:style>
  <w:style w:type="paragraph" w:styleId="Header">
    <w:name w:val="header"/>
    <w:basedOn w:val="Normal"/>
    <w:link w:val="HeaderChar"/>
    <w:uiPriority w:val="99"/>
    <w:unhideWhenUsed/>
    <w:rsid w:val="00F4363E"/>
    <w:pPr>
      <w:tabs>
        <w:tab w:val="center" w:pos="4513"/>
        <w:tab w:val="right" w:pos="9026"/>
      </w:tabs>
      <w:spacing w:after="0" w:line="240" w:lineRule="auto"/>
    </w:pPr>
  </w:style>
  <w:style w:type="character" w:customStyle="1" w:styleId="HeaderChar">
    <w:name w:val="Header Char"/>
    <w:link w:val="Header"/>
    <w:uiPriority w:val="99"/>
    <w:rsid w:val="00F4363E"/>
    <w:rPr>
      <w:rFonts w:ascii="Arial" w:eastAsia="Arial" w:hAnsi="Arial" w:cs="Arial"/>
      <w:color w:val="000000"/>
    </w:rPr>
  </w:style>
  <w:style w:type="character" w:styleId="PlaceholderText">
    <w:name w:val="Placeholder Text"/>
    <w:uiPriority w:val="99"/>
    <w:rsid w:val="00F4363E"/>
    <w:rPr>
      <w:rFonts w:ascii="Arial" w:eastAsia="Arial" w:hAnsi="Arial" w:cs="Arial"/>
      <w:color w:val="000000"/>
    </w:rPr>
  </w:style>
  <w:style w:type="paragraph" w:styleId="BalloonText">
    <w:name w:val="Balloon Text"/>
    <w:basedOn w:val="Normal"/>
    <w:link w:val="BalloonTextChar"/>
    <w:uiPriority w:val="99"/>
    <w:semiHidden/>
    <w:unhideWhenUsed/>
    <w:rsid w:val="00F4363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363E"/>
    <w:rPr>
      <w:rFonts w:ascii="Tahoma" w:eastAsia="Arial" w:hAnsi="Tahoma" w:cs="Tahoma"/>
      <w:color w:val="000000"/>
      <w:sz w:val="16"/>
      <w:szCs w:val="16"/>
    </w:rPr>
  </w:style>
  <w:style w:type="paragraph" w:customStyle="1" w:styleId="PinPointRef">
    <w:name w:val="PinPoint Ref"/>
    <w:link w:val="PinPointRefChar"/>
    <w:qFormat/>
    <w:rsid w:val="00F4363E"/>
    <w:rPr>
      <w:rFonts w:ascii="Times New Roman" w:hAnsi="Times New Roman"/>
      <w:b/>
      <w:vanish/>
      <w:color w:val="000000"/>
      <w:sz w:val="18"/>
      <w:lang w:eastAsia="en-US"/>
    </w:rPr>
  </w:style>
  <w:style w:type="character" w:customStyle="1" w:styleId="PinPointRefChar">
    <w:name w:val="PinPoint Ref Char"/>
    <w:link w:val="PinPointRef"/>
    <w:rsid w:val="00F4363E"/>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F4363E"/>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F4363E"/>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F4363E"/>
    <w:pPr>
      <w:spacing w:after="120"/>
      <w:ind w:left="35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F4363E"/>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F4363E"/>
    <w:pPr>
      <w:spacing w:after="120"/>
      <w:ind w:left="1077"/>
      <w:jc w:val="both"/>
    </w:pPr>
    <w:rPr>
      <w:rFonts w:ascii="Arial" w:eastAsia="Arial Unicode MS" w:hAnsi="Arial" w:cs="Arial"/>
      <w:color w:val="000000"/>
      <w:sz w:val="22"/>
      <w:szCs w:val="24"/>
      <w:lang w:val="en-US" w:eastAsia="en-US"/>
    </w:rPr>
  </w:style>
  <w:style w:type="character" w:customStyle="1" w:styleId="ListParagraphLevel2Char">
    <w:name w:val="List Paragraph Level 2 Char"/>
    <w:link w:val="ListParagraphLevel2"/>
    <w:rsid w:val="00F4363E"/>
    <w:rPr>
      <w:rFonts w:ascii="Arial" w:eastAsia="Arial Unicode MS" w:hAnsi="Arial" w:cs="Arial"/>
      <w:color w:val="000000"/>
      <w:szCs w:val="24"/>
      <w:lang w:val="en-US" w:eastAsia="en-US"/>
    </w:rPr>
  </w:style>
  <w:style w:type="paragraph" w:customStyle="1" w:styleId="IntroDefault">
    <w:name w:val="Intro Default"/>
    <w:basedOn w:val="Paragraph"/>
    <w:qFormat/>
    <w:rsid w:val="00F4363E"/>
  </w:style>
  <w:style w:type="paragraph" w:customStyle="1" w:styleId="IntroCustom">
    <w:name w:val="Intro Custom"/>
    <w:basedOn w:val="Paragraph"/>
    <w:qFormat/>
    <w:rsid w:val="00F4363E"/>
  </w:style>
  <w:style w:type="paragraph" w:customStyle="1" w:styleId="PrecedentType">
    <w:name w:val="Precedent Type"/>
    <w:basedOn w:val="IgnoredSpacing"/>
    <w:qFormat/>
    <w:rsid w:val="00F4363E"/>
  </w:style>
  <w:style w:type="paragraph" w:customStyle="1" w:styleId="Operative">
    <w:name w:val="Operative"/>
    <w:basedOn w:val="IgnoredSpacing"/>
    <w:qFormat/>
    <w:rsid w:val="00F4363E"/>
    <w:rPr>
      <w:vanish/>
    </w:rPr>
  </w:style>
  <w:style w:type="paragraph" w:customStyle="1" w:styleId="SpeedreadBulletList1">
    <w:name w:val="Speedread Bullet List 1"/>
    <w:basedOn w:val="BulletList1"/>
    <w:qFormat/>
    <w:rsid w:val="00F4363E"/>
  </w:style>
  <w:style w:type="paragraph" w:customStyle="1" w:styleId="PartiesTitle">
    <w:name w:val="Parties Title"/>
    <w:basedOn w:val="Paragraph"/>
    <w:qFormat/>
    <w:rsid w:val="00F4363E"/>
    <w:rPr>
      <w:b/>
    </w:rPr>
  </w:style>
  <w:style w:type="table" w:styleId="TableGrid">
    <w:name w:val="Table Grid"/>
    <w:basedOn w:val="TableNormal"/>
    <w:rsid w:val="00F43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F4363E"/>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character" w:customStyle="1" w:styleId="QuestionParagraphChar">
    <w:name w:val="Question Paragraph Char"/>
    <w:link w:val="QuestionParagraph"/>
    <w:rsid w:val="00F4363E"/>
    <w:rPr>
      <w:rFonts w:ascii="Arial" w:eastAsia="Arial Unicode MS" w:hAnsi="Arial" w:cs="Arial"/>
      <w:color w:val="000000"/>
      <w:sz w:val="22"/>
      <w:szCs w:val="22"/>
      <w:shd w:val="clear" w:color="auto" w:fill="D9D9D9"/>
      <w:lang w:val="en-US" w:eastAsia="en-US"/>
    </w:rPr>
  </w:style>
  <w:style w:type="paragraph" w:customStyle="1" w:styleId="BulletList1Pattern">
    <w:name w:val="Bullet List 1 + Pattern"/>
    <w:basedOn w:val="BulletList1"/>
    <w:qFormat/>
    <w:rsid w:val="00F4363E"/>
    <w:pPr>
      <w:shd w:val="clear" w:color="auto" w:fill="D9D9D9"/>
      <w:spacing w:after="120" w:line="240" w:lineRule="auto"/>
      <w:ind w:left="714" w:hanging="357"/>
    </w:pPr>
  </w:style>
  <w:style w:type="paragraph" w:customStyle="1" w:styleId="BulletList2Pattern">
    <w:name w:val="Bullet List 2 + Pattern"/>
    <w:basedOn w:val="BulletList2"/>
    <w:qFormat/>
    <w:rsid w:val="00F4363E"/>
    <w:pPr>
      <w:shd w:val="clear" w:color="auto" w:fill="D9D9D9"/>
      <w:ind w:left="1077"/>
    </w:pPr>
  </w:style>
  <w:style w:type="paragraph" w:customStyle="1" w:styleId="TestimoniumContract">
    <w:name w:val="Testimonium Contract"/>
    <w:basedOn w:val="Paragraph"/>
    <w:qFormat/>
    <w:rsid w:val="00F4363E"/>
  </w:style>
  <w:style w:type="paragraph" w:customStyle="1" w:styleId="TestimoniumDeed">
    <w:name w:val="Testimonium Deed"/>
    <w:basedOn w:val="Paragraph"/>
    <w:qFormat/>
    <w:rsid w:val="00F4363E"/>
  </w:style>
  <w:style w:type="paragraph" w:customStyle="1" w:styleId="Titlesubclause2">
    <w:name w:val="Title subclause2"/>
    <w:basedOn w:val="Untitledsubclause2"/>
    <w:qFormat/>
    <w:rsid w:val="00F4363E"/>
    <w:rPr>
      <w:b/>
    </w:rPr>
  </w:style>
  <w:style w:type="paragraph" w:customStyle="1" w:styleId="Titlesubclause3">
    <w:name w:val="Title subclause3"/>
    <w:basedOn w:val="Untitledsubclause3"/>
    <w:qFormat/>
    <w:rsid w:val="00F4363E"/>
    <w:rPr>
      <w:b/>
    </w:rPr>
  </w:style>
  <w:style w:type="paragraph" w:customStyle="1" w:styleId="Titlesubclause4">
    <w:name w:val="Title subclause4"/>
    <w:basedOn w:val="Untitledsubclause4"/>
    <w:qFormat/>
    <w:rsid w:val="00F4363E"/>
    <w:rPr>
      <w:b/>
    </w:rPr>
  </w:style>
  <w:style w:type="paragraph" w:customStyle="1" w:styleId="UntitledClause">
    <w:name w:val="Untitled Clause"/>
    <w:basedOn w:val="TitleClause"/>
    <w:qFormat/>
    <w:rsid w:val="00F4363E"/>
    <w:pPr>
      <w:spacing w:before="120"/>
    </w:pPr>
    <w:rPr>
      <w:b w:val="0"/>
    </w:rPr>
  </w:style>
  <w:style w:type="paragraph" w:customStyle="1" w:styleId="Titlesubclause1">
    <w:name w:val="Title subclause1"/>
    <w:basedOn w:val="Untitledsubclause1"/>
    <w:qFormat/>
    <w:rsid w:val="00F4363E"/>
    <w:pPr>
      <w:spacing w:before="120"/>
    </w:pPr>
    <w:rPr>
      <w:b/>
    </w:rPr>
  </w:style>
  <w:style w:type="paragraph" w:customStyle="1" w:styleId="Schedule">
    <w:name w:val="Schedule"/>
    <w:qFormat/>
    <w:rsid w:val="00F4363E"/>
    <w:pPr>
      <w:numPr>
        <w:numId w:val="27"/>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F4363E"/>
    <w:rPr>
      <w:b/>
    </w:rPr>
  </w:style>
  <w:style w:type="paragraph" w:customStyle="1" w:styleId="Part">
    <w:name w:val="Part"/>
    <w:basedOn w:val="Paragraph"/>
    <w:qFormat/>
    <w:rsid w:val="00F4363E"/>
    <w:pPr>
      <w:numPr>
        <w:ilvl w:val="1"/>
        <w:numId w:val="22"/>
      </w:numPr>
      <w:spacing w:before="240" w:after="240"/>
      <w:jc w:val="left"/>
    </w:pPr>
    <w:rPr>
      <w:b/>
    </w:rPr>
  </w:style>
  <w:style w:type="paragraph" w:customStyle="1" w:styleId="AnnexTitle">
    <w:name w:val="Annex Title"/>
    <w:basedOn w:val="Paragraph"/>
    <w:next w:val="Paragraph"/>
    <w:qFormat/>
    <w:rsid w:val="00F4363E"/>
    <w:pPr>
      <w:spacing w:before="240" w:after="240"/>
    </w:pPr>
    <w:rPr>
      <w:b/>
    </w:rPr>
  </w:style>
  <w:style w:type="paragraph" w:customStyle="1" w:styleId="PartTitle">
    <w:name w:val="Part Title"/>
    <w:basedOn w:val="Paragraph"/>
    <w:qFormat/>
    <w:rsid w:val="00F4363E"/>
    <w:rPr>
      <w:b/>
    </w:rPr>
  </w:style>
  <w:style w:type="paragraph" w:customStyle="1" w:styleId="Testimonium">
    <w:name w:val="Testimonium"/>
    <w:basedOn w:val="Paragraph"/>
    <w:qFormat/>
    <w:rsid w:val="00F4363E"/>
  </w:style>
  <w:style w:type="character" w:customStyle="1" w:styleId="apple-converted-space">
    <w:name w:val="apple-converted-space"/>
    <w:rsid w:val="00F4363E"/>
    <w:rPr>
      <w:rFonts w:ascii="Arial" w:eastAsia="Arial" w:hAnsi="Arial" w:cs="Arial"/>
      <w:color w:val="000000"/>
    </w:rPr>
  </w:style>
  <w:style w:type="character" w:styleId="Emphasis">
    <w:name w:val="Emphasis"/>
    <w:uiPriority w:val="20"/>
    <w:qFormat/>
    <w:rsid w:val="00F4363E"/>
    <w:rPr>
      <w:rFonts w:ascii="Arial" w:eastAsia="Arial" w:hAnsi="Arial" w:cs="Arial"/>
      <w:i/>
      <w:iCs/>
      <w:color w:val="000000"/>
    </w:rPr>
  </w:style>
  <w:style w:type="paragraph" w:customStyle="1" w:styleId="NoNumTitle-Clause">
    <w:name w:val="No Num Title - Clause"/>
    <w:basedOn w:val="TitleClause"/>
    <w:qFormat/>
    <w:rsid w:val="00F4363E"/>
    <w:pPr>
      <w:numPr>
        <w:numId w:val="0"/>
      </w:numPr>
      <w:ind w:left="720"/>
    </w:pPr>
  </w:style>
  <w:style w:type="paragraph" w:customStyle="1" w:styleId="NoNumTitlesubclause1">
    <w:name w:val="No Num Title subclause1"/>
    <w:basedOn w:val="Titlesubclause1"/>
    <w:qFormat/>
    <w:rsid w:val="00F4363E"/>
    <w:pPr>
      <w:numPr>
        <w:ilvl w:val="0"/>
        <w:numId w:val="0"/>
      </w:numPr>
      <w:ind w:left="720"/>
    </w:pPr>
  </w:style>
  <w:style w:type="paragraph" w:customStyle="1" w:styleId="AddressLine">
    <w:name w:val="Address Line"/>
    <w:basedOn w:val="Paragraph"/>
    <w:qFormat/>
    <w:rsid w:val="00F4363E"/>
  </w:style>
  <w:style w:type="paragraph" w:styleId="Date">
    <w:name w:val="Date"/>
    <w:basedOn w:val="Paragraph"/>
    <w:qFormat/>
    <w:rsid w:val="00F4363E"/>
  </w:style>
  <w:style w:type="paragraph" w:customStyle="1" w:styleId="SalutationPara">
    <w:name w:val="Salutation Para"/>
    <w:basedOn w:val="Paragraph"/>
    <w:next w:val="Paragraph"/>
    <w:qFormat/>
    <w:rsid w:val="00F4363E"/>
    <w:pPr>
      <w:spacing w:before="240"/>
    </w:pPr>
  </w:style>
  <w:style w:type="character" w:styleId="FollowedHyperlink">
    <w:name w:val="FollowedHyperlink"/>
    <w:uiPriority w:val="99"/>
    <w:semiHidden/>
    <w:unhideWhenUsed/>
    <w:rsid w:val="00F4363E"/>
    <w:rPr>
      <w:rFonts w:ascii="Arial" w:eastAsia="Arial" w:hAnsi="Arial" w:cs="Arial"/>
      <w:i/>
      <w:color w:val="000000"/>
      <w:u w:val="single"/>
    </w:rPr>
  </w:style>
  <w:style w:type="character" w:customStyle="1" w:styleId="DefTerm">
    <w:name w:val="DefTerm"/>
    <w:uiPriority w:val="1"/>
    <w:qFormat/>
    <w:rsid w:val="00F4363E"/>
    <w:rPr>
      <w:rFonts w:ascii="Arial" w:eastAsia="Arial" w:hAnsi="Arial" w:cs="Arial"/>
      <w:b/>
      <w:color w:val="000000"/>
    </w:rPr>
  </w:style>
  <w:style w:type="table" w:customStyle="1" w:styleId="ShadedTable">
    <w:name w:val="Shaded Table"/>
    <w:basedOn w:val="TableNormal"/>
    <w:uiPriority w:val="99"/>
    <w:rsid w:val="00F4363E"/>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F4363E"/>
    <w:rPr>
      <w:i/>
    </w:rPr>
  </w:style>
  <w:style w:type="paragraph" w:customStyle="1" w:styleId="LetterTitle">
    <w:name w:val="Letter Title"/>
    <w:basedOn w:val="Paragraph"/>
    <w:qFormat/>
    <w:rsid w:val="00F4363E"/>
    <w:rPr>
      <w:b/>
    </w:rPr>
  </w:style>
  <w:style w:type="paragraph" w:customStyle="1" w:styleId="LongQuestionPara">
    <w:name w:val="Long Question Para"/>
    <w:basedOn w:val="Paragraph"/>
    <w:link w:val="LongQuestionParaChar"/>
    <w:rsid w:val="00F4363E"/>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F4363E"/>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F4363E"/>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F4363E"/>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DE2B9C"/>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F4363E"/>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F4363E"/>
    <w:pPr>
      <w:jc w:val="center"/>
    </w:pPr>
    <w:rPr>
      <w:sz w:val="28"/>
    </w:rPr>
  </w:style>
  <w:style w:type="paragraph" w:customStyle="1" w:styleId="Title-Clause">
    <w:name w:val="Title - Clause"/>
    <w:aliases w:val="BIWS Heading 1"/>
    <w:basedOn w:val="Normal"/>
    <w:rsid w:val="00F4363E"/>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F4363E"/>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F4363E"/>
    <w:pPr>
      <w:spacing w:before="120"/>
    </w:pPr>
    <w:rPr>
      <w:b w:val="0"/>
    </w:rPr>
  </w:style>
  <w:style w:type="paragraph" w:customStyle="1" w:styleId="CoversheetParagraph">
    <w:name w:val="Coversheet Paragraph"/>
    <w:basedOn w:val="Normal"/>
    <w:autoRedefine/>
    <w:rsid w:val="00F4363E"/>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F4363E"/>
    <w:rPr>
      <w:smallCaps w:val="0"/>
      <w:sz w:val="22"/>
    </w:rPr>
  </w:style>
  <w:style w:type="paragraph" w:customStyle="1" w:styleId="CoversheetStaticText">
    <w:name w:val="Coversheet Static Text"/>
    <w:basedOn w:val="CoversheetIntro"/>
    <w:qFormat/>
    <w:rsid w:val="00F4363E"/>
    <w:rPr>
      <w:b w:val="0"/>
    </w:rPr>
  </w:style>
  <w:style w:type="paragraph" w:customStyle="1" w:styleId="CoversheetParty">
    <w:name w:val="Coversheet Party"/>
    <w:basedOn w:val="CoversheetIntro"/>
    <w:qFormat/>
    <w:rsid w:val="00F4363E"/>
  </w:style>
  <w:style w:type="paragraph" w:customStyle="1" w:styleId="NoNumUntitledClause">
    <w:name w:val="No Num Untitled Clause"/>
    <w:basedOn w:val="UntitledClause"/>
    <w:qFormat/>
    <w:rsid w:val="00F4363E"/>
    <w:pPr>
      <w:numPr>
        <w:numId w:val="0"/>
      </w:numPr>
      <w:ind w:left="720"/>
    </w:pPr>
  </w:style>
  <w:style w:type="paragraph" w:customStyle="1" w:styleId="BackgroundSubclause1">
    <w:name w:val="Background Subclause1"/>
    <w:basedOn w:val="Background"/>
    <w:qFormat/>
    <w:rsid w:val="00F4363E"/>
    <w:pPr>
      <w:numPr>
        <w:ilvl w:val="1"/>
      </w:numPr>
    </w:pPr>
  </w:style>
  <w:style w:type="paragraph" w:customStyle="1" w:styleId="BackgroundSubclause2">
    <w:name w:val="Background Subclause2"/>
    <w:basedOn w:val="Background"/>
    <w:qFormat/>
    <w:rsid w:val="00F4363E"/>
    <w:pPr>
      <w:numPr>
        <w:ilvl w:val="3"/>
      </w:numPr>
    </w:pPr>
  </w:style>
  <w:style w:type="paragraph" w:customStyle="1" w:styleId="HeadingLevel2CQA">
    <w:name w:val="Heading Level 2 CQA"/>
    <w:basedOn w:val="HeadingLevel2"/>
    <w:qFormat/>
    <w:rsid w:val="00F4363E"/>
  </w:style>
  <w:style w:type="paragraph" w:customStyle="1" w:styleId="ClauseBullet1">
    <w:name w:val="Clause Bullet 1"/>
    <w:basedOn w:val="ParaClause"/>
    <w:qFormat/>
    <w:rsid w:val="00F4363E"/>
    <w:pPr>
      <w:numPr>
        <w:numId w:val="13"/>
      </w:numPr>
      <w:ind w:left="1077" w:hanging="357"/>
      <w:outlineLvl w:val="0"/>
    </w:pPr>
  </w:style>
  <w:style w:type="paragraph" w:customStyle="1" w:styleId="ClauseBullet2">
    <w:name w:val="Clause Bullet 2"/>
    <w:basedOn w:val="ParaClause"/>
    <w:qFormat/>
    <w:rsid w:val="00F4363E"/>
    <w:pPr>
      <w:numPr>
        <w:numId w:val="14"/>
      </w:numPr>
      <w:ind w:left="1434" w:hanging="357"/>
      <w:outlineLvl w:val="1"/>
    </w:pPr>
  </w:style>
  <w:style w:type="paragraph" w:customStyle="1" w:styleId="subclause1Bullet1">
    <w:name w:val="subclause 1 Bullet 1"/>
    <w:basedOn w:val="Parasubclause1"/>
    <w:qFormat/>
    <w:rsid w:val="00F4363E"/>
    <w:pPr>
      <w:numPr>
        <w:numId w:val="15"/>
      </w:numPr>
      <w:ind w:left="1077" w:hanging="357"/>
    </w:pPr>
  </w:style>
  <w:style w:type="paragraph" w:customStyle="1" w:styleId="subclause2Bullet1">
    <w:name w:val="subclause 2 Bullet 1"/>
    <w:basedOn w:val="Parasubclause2"/>
    <w:qFormat/>
    <w:rsid w:val="00F4363E"/>
    <w:pPr>
      <w:numPr>
        <w:numId w:val="17"/>
      </w:numPr>
      <w:ind w:left="1434" w:hanging="357"/>
    </w:pPr>
  </w:style>
  <w:style w:type="paragraph" w:customStyle="1" w:styleId="subclause3Bullet1">
    <w:name w:val="subclause 3 Bullet 1"/>
    <w:basedOn w:val="Parasubclause3"/>
    <w:qFormat/>
    <w:rsid w:val="00F4363E"/>
    <w:pPr>
      <w:numPr>
        <w:numId w:val="16"/>
      </w:numPr>
      <w:ind w:left="2273" w:hanging="357"/>
    </w:pPr>
  </w:style>
  <w:style w:type="paragraph" w:customStyle="1" w:styleId="subclause1Bullet2">
    <w:name w:val="subclause 1 Bullet 2"/>
    <w:basedOn w:val="Parasubclause1"/>
    <w:qFormat/>
    <w:rsid w:val="00F4363E"/>
    <w:pPr>
      <w:numPr>
        <w:numId w:val="18"/>
      </w:numPr>
      <w:ind w:left="1434" w:hanging="357"/>
    </w:pPr>
  </w:style>
  <w:style w:type="paragraph" w:customStyle="1" w:styleId="subclause2Bullet2">
    <w:name w:val="subclause 2 Bullet 2"/>
    <w:basedOn w:val="Parasubclause2"/>
    <w:qFormat/>
    <w:rsid w:val="00F4363E"/>
    <w:pPr>
      <w:numPr>
        <w:numId w:val="19"/>
      </w:numPr>
      <w:ind w:left="2273" w:hanging="357"/>
    </w:pPr>
  </w:style>
  <w:style w:type="paragraph" w:customStyle="1" w:styleId="subclause3Bullet2">
    <w:name w:val="subclause 3 Bullet 2"/>
    <w:basedOn w:val="Parasubclause3"/>
    <w:qFormat/>
    <w:rsid w:val="00F4363E"/>
    <w:pPr>
      <w:numPr>
        <w:numId w:val="20"/>
      </w:numPr>
      <w:ind w:left="2982" w:hanging="357"/>
    </w:pPr>
  </w:style>
  <w:style w:type="paragraph" w:customStyle="1" w:styleId="DefinedTermBullet">
    <w:name w:val="Defined Term Bullet"/>
    <w:basedOn w:val="DefinedTermPara"/>
    <w:qFormat/>
    <w:rsid w:val="00F4363E"/>
    <w:pPr>
      <w:numPr>
        <w:numId w:val="21"/>
      </w:numPr>
    </w:pPr>
  </w:style>
  <w:style w:type="paragraph" w:customStyle="1" w:styleId="DefinedTermNumber">
    <w:name w:val="Defined Term Number"/>
    <w:basedOn w:val="DefinedTermPara"/>
    <w:qFormat/>
    <w:rsid w:val="00F4363E"/>
    <w:pPr>
      <w:numPr>
        <w:ilvl w:val="1"/>
      </w:numPr>
    </w:pPr>
  </w:style>
  <w:style w:type="paragraph" w:customStyle="1" w:styleId="AdditionalTitle">
    <w:name w:val="Additional Title"/>
    <w:basedOn w:val="Paragraph"/>
    <w:qFormat/>
    <w:rsid w:val="00F4363E"/>
    <w:pPr>
      <w:jc w:val="left"/>
    </w:pPr>
    <w:rPr>
      <w:b/>
      <w:sz w:val="24"/>
    </w:rPr>
  </w:style>
  <w:style w:type="character" w:customStyle="1" w:styleId="error">
    <w:name w:val="error"/>
    <w:rsid w:val="00F4363E"/>
    <w:rPr>
      <w:rFonts w:ascii="Arial" w:eastAsia="Arial" w:hAnsi="Arial" w:cs="Arial"/>
      <w:color w:val="000000"/>
    </w:rPr>
  </w:style>
  <w:style w:type="paragraph" w:customStyle="1" w:styleId="NoNumUntitledsubclause1">
    <w:name w:val="No Num Untitled subclause 1"/>
    <w:basedOn w:val="Untitledsubclause1"/>
    <w:qFormat/>
    <w:rsid w:val="00F4363E"/>
    <w:pPr>
      <w:numPr>
        <w:ilvl w:val="0"/>
        <w:numId w:val="0"/>
      </w:numPr>
      <w:ind w:left="720"/>
    </w:pPr>
  </w:style>
  <w:style w:type="paragraph" w:customStyle="1" w:styleId="BackgroundParaClause">
    <w:name w:val="Background Para Clause"/>
    <w:basedOn w:val="Background"/>
    <w:qFormat/>
    <w:rsid w:val="00F4363E"/>
    <w:pPr>
      <w:numPr>
        <w:numId w:val="0"/>
      </w:numPr>
    </w:pPr>
  </w:style>
  <w:style w:type="paragraph" w:customStyle="1" w:styleId="BackgroundParaSubclause1">
    <w:name w:val="Background Para Subclause1"/>
    <w:basedOn w:val="BackgroundSubclause1"/>
    <w:qFormat/>
    <w:rsid w:val="00F4363E"/>
    <w:pPr>
      <w:numPr>
        <w:ilvl w:val="0"/>
        <w:numId w:val="0"/>
      </w:numPr>
      <w:ind w:left="994"/>
    </w:pPr>
    <w:rPr>
      <w:lang w:val="en-US"/>
    </w:rPr>
  </w:style>
  <w:style w:type="paragraph" w:customStyle="1" w:styleId="BackgroundParaSubclause2">
    <w:name w:val="Background Para Subclause2"/>
    <w:basedOn w:val="BackgroundSubclause2"/>
    <w:qFormat/>
    <w:rsid w:val="00F4363E"/>
    <w:pPr>
      <w:numPr>
        <w:ilvl w:val="0"/>
        <w:numId w:val="0"/>
      </w:numPr>
      <w:ind w:left="1701"/>
    </w:pPr>
    <w:rPr>
      <w:lang w:val="en-US"/>
    </w:rPr>
  </w:style>
  <w:style w:type="paragraph" w:customStyle="1" w:styleId="ClauseBulletPara">
    <w:name w:val="Clause Bullet Para"/>
    <w:basedOn w:val="ClauseBullet1"/>
    <w:qFormat/>
    <w:rsid w:val="00F4363E"/>
    <w:pPr>
      <w:numPr>
        <w:numId w:val="0"/>
      </w:numPr>
      <w:ind w:left="1080"/>
    </w:pPr>
    <w:rPr>
      <w:lang w:val="en-US"/>
    </w:rPr>
  </w:style>
  <w:style w:type="paragraph" w:customStyle="1" w:styleId="ClauseBullet2Para">
    <w:name w:val="Clause Bullet 2 Para"/>
    <w:basedOn w:val="ClauseBullet2"/>
    <w:qFormat/>
    <w:rsid w:val="00F4363E"/>
    <w:pPr>
      <w:numPr>
        <w:numId w:val="0"/>
      </w:numPr>
      <w:ind w:left="1440"/>
    </w:pPr>
    <w:rPr>
      <w:lang w:val="en-US"/>
    </w:rPr>
  </w:style>
  <w:style w:type="paragraph" w:customStyle="1" w:styleId="ACTJurisdictionCheckList">
    <w:name w:val="ACTJurisdictionCheckList"/>
    <w:basedOn w:val="Normal"/>
    <w:rsid w:val="00F4363E"/>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F4363E"/>
  </w:style>
  <w:style w:type="paragraph" w:customStyle="1" w:styleId="ScheduleTitleClause">
    <w:name w:val="Schedule Title Clause"/>
    <w:basedOn w:val="Normal"/>
    <w:rsid w:val="00F4363E"/>
    <w:pPr>
      <w:keepNext/>
      <w:numPr>
        <w:ilvl w:val="2"/>
        <w:numId w:val="22"/>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F4363E"/>
    <w:pPr>
      <w:numPr>
        <w:ilvl w:val="3"/>
        <w:numId w:val="22"/>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F4363E"/>
    <w:pPr>
      <w:numPr>
        <w:ilvl w:val="4"/>
        <w:numId w:val="22"/>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F4363E"/>
    <w:pPr>
      <w:numPr>
        <w:ilvl w:val="5"/>
        <w:numId w:val="22"/>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F4363E"/>
    <w:pPr>
      <w:spacing w:after="120" w:line="300" w:lineRule="atLeast"/>
      <w:jc w:val="both"/>
      <w:outlineLvl w:val="4"/>
    </w:pPr>
    <w:rPr>
      <w:rFonts w:eastAsia="Arial Unicode MS"/>
      <w:szCs w:val="20"/>
      <w:lang w:eastAsia="en-US"/>
    </w:rPr>
  </w:style>
  <w:style w:type="paragraph" w:customStyle="1" w:styleId="BulletListPattern1">
    <w:name w:val="Bullet List Pattern 1"/>
    <w:basedOn w:val="BulletList1"/>
    <w:qFormat/>
    <w:rsid w:val="00F4363E"/>
    <w:pPr>
      <w:shd w:val="clear" w:color="auto" w:fill="D9D9D9"/>
      <w:spacing w:after="120" w:line="240" w:lineRule="auto"/>
      <w:ind w:left="714" w:hanging="357"/>
    </w:pPr>
  </w:style>
  <w:style w:type="paragraph" w:customStyle="1" w:styleId="BulletListPattern2">
    <w:name w:val="Bullet List Pattern 2"/>
    <w:basedOn w:val="BulletList2"/>
    <w:qFormat/>
    <w:rsid w:val="00F4363E"/>
    <w:pPr>
      <w:shd w:val="clear" w:color="auto" w:fill="D9D9D9"/>
      <w:ind w:left="1077"/>
    </w:pPr>
  </w:style>
  <w:style w:type="paragraph" w:customStyle="1" w:styleId="ScheduleUntitledClause">
    <w:name w:val="Schedule Untitled Clause"/>
    <w:basedOn w:val="ScheduleTitleClause"/>
    <w:qFormat/>
    <w:rsid w:val="00F4363E"/>
    <w:pPr>
      <w:spacing w:before="120"/>
    </w:pPr>
    <w:rPr>
      <w:b w:val="0"/>
    </w:rPr>
  </w:style>
  <w:style w:type="paragraph" w:customStyle="1" w:styleId="EmptyClausePara">
    <w:name w:val="Empty Clause Para"/>
    <w:basedOn w:val="IgnoredSpacing"/>
    <w:qFormat/>
    <w:rsid w:val="00F4363E"/>
  </w:style>
  <w:style w:type="paragraph" w:styleId="ListParagraph">
    <w:name w:val="List Paragraph"/>
    <w:basedOn w:val="Normal"/>
    <w:uiPriority w:val="34"/>
    <w:qFormat/>
    <w:rsid w:val="00F4363E"/>
    <w:pPr>
      <w:ind w:left="720"/>
      <w:contextualSpacing/>
    </w:pPr>
  </w:style>
  <w:style w:type="paragraph" w:customStyle="1" w:styleId="ScheduleTitlesubclause1">
    <w:name w:val="Schedule Title subclause1"/>
    <w:basedOn w:val="ScheduleUntitledsubclause1"/>
    <w:qFormat/>
    <w:rsid w:val="00F4363E"/>
    <w:pPr>
      <w:spacing w:before="120"/>
    </w:pPr>
    <w:rPr>
      <w:b/>
    </w:rPr>
  </w:style>
  <w:style w:type="paragraph" w:customStyle="1" w:styleId="835FF0B0D5344FE4A8EE41F54AA7E17C16">
    <w:name w:val="835FF0B0D5344FE4A8EE41F54AA7E17C16"/>
    <w:rsid w:val="008651AA"/>
    <w:pPr>
      <w:spacing w:after="120"/>
    </w:pPr>
    <w:rPr>
      <w:rFonts w:ascii="Arial" w:hAnsi="Arial"/>
      <w:color w:val="000000"/>
      <w:sz w:val="24"/>
      <w:szCs w:val="24"/>
      <w:lang w:val="en-US" w:eastAsia="en-US"/>
    </w:rPr>
  </w:style>
  <w:style w:type="character" w:customStyle="1" w:styleId="UnresolvedMention1">
    <w:name w:val="Unresolved Mention1"/>
    <w:uiPriority w:val="99"/>
    <w:semiHidden/>
    <w:unhideWhenUsed/>
    <w:rsid w:val="00DD0889"/>
    <w:rPr>
      <w:rFonts w:ascii="Arial" w:eastAsia="Arial" w:hAnsi="Arial" w:cs="Arial"/>
      <w:color w:val="000000"/>
      <w:shd w:val="clear" w:color="auto" w:fill="E6E6E6"/>
    </w:rPr>
  </w:style>
  <w:style w:type="character" w:styleId="UnresolvedMention">
    <w:name w:val="Unresolved Mention"/>
    <w:uiPriority w:val="99"/>
    <w:semiHidden/>
    <w:unhideWhenUsed/>
    <w:rsid w:val="00436F86"/>
    <w:rPr>
      <w:rFonts w:ascii="Arial" w:eastAsia="Arial" w:hAnsi="Arial" w:cs="Arial"/>
      <w:color w:val="000000"/>
      <w:shd w:val="clear" w:color="auto" w:fill="E6E6E6"/>
    </w:rPr>
  </w:style>
  <w:style w:type="paragraph" w:customStyle="1" w:styleId="SectorSpecificNoteTitle">
    <w:name w:val="Sector Specific Note Title"/>
    <w:basedOn w:val="JurisdictionDraftingnoteTitle"/>
    <w:qFormat/>
    <w:rsid w:val="00F4363E"/>
  </w:style>
  <w:style w:type="table" w:customStyle="1" w:styleId="ShadedTable1">
    <w:name w:val="Shaded Table1"/>
    <w:basedOn w:val="TableNormal"/>
    <w:uiPriority w:val="99"/>
    <w:rsid w:val="00F4363E"/>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F4363E"/>
  </w:style>
  <w:style w:type="paragraph" w:styleId="Title">
    <w:name w:val="Title"/>
    <w:link w:val="TitleChar"/>
    <w:qFormat/>
    <w:rsid w:val="00F4363E"/>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F4363E"/>
    <w:rPr>
      <w:rFonts w:ascii="Arial" w:eastAsia="Arial Unicode MS" w:hAnsi="Arial" w:cs="Arial"/>
      <w:color w:val="000000"/>
      <w:sz w:val="24"/>
      <w:lang w:val="en-US" w:eastAsia="en-US"/>
    </w:rPr>
  </w:style>
  <w:style w:type="paragraph" w:styleId="Subtitle">
    <w:name w:val="Subtitle"/>
    <w:basedOn w:val="Normal"/>
    <w:next w:val="Normal"/>
    <w:link w:val="SubtitleChar"/>
    <w:uiPriority w:val="11"/>
    <w:qFormat/>
    <w:rsid w:val="00565A43"/>
    <w:pPr>
      <w:numPr>
        <w:ilvl w:val="1"/>
      </w:numPr>
      <w:spacing w:after="160" w:line="240" w:lineRule="auto"/>
    </w:pPr>
    <w:rPr>
      <w:rFonts w:ascii="Cambria" w:eastAsia="Times New Roman" w:hAnsi="Cambria" w:cs="Times New Roman"/>
      <w:lang w:eastAsia="en-US"/>
    </w:rPr>
  </w:style>
  <w:style w:type="character" w:customStyle="1" w:styleId="SubtitleChar">
    <w:name w:val="Subtitle Char"/>
    <w:link w:val="Subtitle"/>
    <w:uiPriority w:val="11"/>
    <w:rsid w:val="00565A43"/>
    <w:rPr>
      <w:rFonts w:ascii="Cambria" w:eastAsia="Times New Roman" w:hAnsi="Cambria" w:cs="Times New Roman"/>
      <w:color w:val="000000"/>
      <w:lang w:eastAsia="en-US"/>
    </w:rPr>
  </w:style>
  <w:style w:type="character" w:styleId="SubtleEmphasis">
    <w:name w:val="Subtle Emphasis"/>
    <w:uiPriority w:val="19"/>
    <w:qFormat/>
    <w:rsid w:val="00565A43"/>
    <w:rPr>
      <w:rFonts w:ascii="Arial" w:eastAsia="Arial" w:hAnsi="Arial" w:cs="Arial"/>
      <w:i/>
      <w:iCs/>
      <w:color w:val="000000"/>
    </w:rPr>
  </w:style>
  <w:style w:type="character" w:styleId="IntenseEmphasis">
    <w:name w:val="Intense Emphasis"/>
    <w:uiPriority w:val="21"/>
    <w:qFormat/>
    <w:rsid w:val="00565A43"/>
    <w:rPr>
      <w:rFonts w:ascii="Arial" w:eastAsia="Arial" w:hAnsi="Arial" w:cs="Arial"/>
      <w:b w:val="0"/>
      <w:bCs w:val="0"/>
      <w:i/>
      <w:iCs/>
      <w:color w:val="000000"/>
    </w:rPr>
  </w:style>
  <w:style w:type="character" w:styleId="Strong">
    <w:name w:val="Strong"/>
    <w:uiPriority w:val="22"/>
    <w:qFormat/>
    <w:rsid w:val="00565A43"/>
    <w:rPr>
      <w:rFonts w:ascii="Arial" w:eastAsia="Arial" w:hAnsi="Arial" w:cs="Arial"/>
      <w:b/>
      <w:bCs/>
      <w:color w:val="000000"/>
    </w:rPr>
  </w:style>
  <w:style w:type="paragraph" w:styleId="NoSpacing">
    <w:name w:val="No Spacing"/>
    <w:uiPriority w:val="1"/>
    <w:qFormat/>
    <w:rsid w:val="00565A43"/>
    <w:rPr>
      <w:rFonts w:eastAsia="Calibri"/>
      <w:color w:val="000000"/>
      <w:sz w:val="22"/>
      <w:szCs w:val="22"/>
      <w:lang w:eastAsia="en-US"/>
    </w:rPr>
  </w:style>
  <w:style w:type="paragraph" w:styleId="Quote">
    <w:name w:val="Quote"/>
    <w:basedOn w:val="Normal"/>
    <w:next w:val="Normal"/>
    <w:link w:val="QuoteChar"/>
    <w:uiPriority w:val="29"/>
    <w:qFormat/>
    <w:rsid w:val="00565A43"/>
    <w:pPr>
      <w:spacing w:before="120" w:after="160" w:line="259" w:lineRule="auto"/>
      <w:ind w:left="720" w:right="720"/>
      <w:jc w:val="center"/>
    </w:pPr>
    <w:rPr>
      <w:rFonts w:eastAsia="Calibri"/>
      <w:i/>
      <w:iCs/>
      <w:lang w:eastAsia="en-US"/>
    </w:rPr>
  </w:style>
  <w:style w:type="character" w:customStyle="1" w:styleId="QuoteChar">
    <w:name w:val="Quote Char"/>
    <w:link w:val="Quote"/>
    <w:uiPriority w:val="29"/>
    <w:rsid w:val="00565A43"/>
    <w:rPr>
      <w:rFonts w:ascii="Arial" w:eastAsia="Calibri" w:hAnsi="Arial" w:cs="Arial"/>
      <w:i/>
      <w:iCs/>
      <w:color w:val="000000"/>
      <w:lang w:eastAsia="en-US"/>
    </w:rPr>
  </w:style>
  <w:style w:type="paragraph" w:styleId="IntenseQuote">
    <w:name w:val="Intense Quote"/>
    <w:basedOn w:val="Normal"/>
    <w:next w:val="Normal"/>
    <w:link w:val="IntenseQuoteChar"/>
    <w:uiPriority w:val="30"/>
    <w:qFormat/>
    <w:rsid w:val="00565A43"/>
    <w:pPr>
      <w:spacing w:before="120" w:after="160" w:line="300" w:lineRule="auto"/>
      <w:ind w:left="576" w:right="576"/>
      <w:jc w:val="center"/>
    </w:pPr>
    <w:rPr>
      <w:rFonts w:ascii="Cambria" w:eastAsia="Times New Roman" w:hAnsi="Cambria" w:cs="Times New Roman"/>
      <w:sz w:val="24"/>
      <w:szCs w:val="24"/>
      <w:lang w:eastAsia="en-US"/>
    </w:rPr>
  </w:style>
  <w:style w:type="character" w:customStyle="1" w:styleId="IntenseQuoteChar">
    <w:name w:val="Intense Quote Char"/>
    <w:link w:val="IntenseQuote"/>
    <w:uiPriority w:val="30"/>
    <w:rsid w:val="00565A43"/>
    <w:rPr>
      <w:rFonts w:ascii="Cambria" w:eastAsia="Times New Roman" w:hAnsi="Cambria" w:cs="Times New Roman"/>
      <w:color w:val="000000"/>
      <w:sz w:val="24"/>
      <w:szCs w:val="24"/>
      <w:lang w:eastAsia="en-US"/>
    </w:rPr>
  </w:style>
  <w:style w:type="character" w:styleId="SubtleReference">
    <w:name w:val="Subtle Reference"/>
    <w:uiPriority w:val="31"/>
    <w:qFormat/>
    <w:rsid w:val="00565A43"/>
    <w:rPr>
      <w:rFonts w:ascii="Arial" w:eastAsia="Arial" w:hAnsi="Arial" w:cs="Arial"/>
      <w:smallCaps/>
      <w:color w:val="000000"/>
      <w:u w:val="single" w:color="7F7F7F"/>
    </w:rPr>
  </w:style>
  <w:style w:type="character" w:styleId="IntenseReference">
    <w:name w:val="Intense Reference"/>
    <w:uiPriority w:val="32"/>
    <w:qFormat/>
    <w:rsid w:val="00565A43"/>
    <w:rPr>
      <w:rFonts w:ascii="Arial" w:eastAsia="Arial" w:hAnsi="Arial" w:cs="Arial"/>
      <w:b/>
      <w:bCs/>
      <w:smallCaps/>
      <w:color w:val="000000"/>
      <w:spacing w:val="5"/>
      <w:u w:val="single"/>
    </w:rPr>
  </w:style>
  <w:style w:type="character" w:styleId="BookTitle">
    <w:name w:val="Book Title"/>
    <w:uiPriority w:val="33"/>
    <w:qFormat/>
    <w:rsid w:val="00565A43"/>
    <w:rPr>
      <w:rFonts w:ascii="Arial" w:eastAsia="Arial" w:hAnsi="Arial" w:cs="Arial"/>
      <w:b/>
      <w:bCs/>
      <w:smallCaps/>
      <w:color w:val="000000"/>
    </w:rPr>
  </w:style>
  <w:style w:type="paragraph" w:styleId="TOCHeading">
    <w:name w:val="TOC Heading"/>
    <w:basedOn w:val="Heading1"/>
    <w:next w:val="Normal"/>
    <w:uiPriority w:val="39"/>
    <w:qFormat/>
    <w:rsid w:val="00565A43"/>
    <w:pPr>
      <w:numPr>
        <w:numId w:val="0"/>
      </w:numPr>
      <w:spacing w:before="320" w:line="240" w:lineRule="auto"/>
      <w:outlineLvl w:val="9"/>
    </w:pPr>
    <w:rPr>
      <w:b w:val="0"/>
      <w:bCs w:val="0"/>
      <w:sz w:val="30"/>
      <w:szCs w:val="30"/>
      <w:lang w:eastAsia="en-US"/>
    </w:rPr>
  </w:style>
  <w:style w:type="paragraph" w:customStyle="1" w:styleId="2ADC064C7E4944ACB9D6DF27AA535DE422">
    <w:name w:val="2ADC064C7E4944ACB9D6DF27AA535DE422"/>
    <w:rsid w:val="003C6663"/>
    <w:pPr>
      <w:spacing w:after="120"/>
    </w:pPr>
    <w:rPr>
      <w:rFonts w:ascii="Arial" w:hAnsi="Arial"/>
      <w:color w:val="000000"/>
      <w:sz w:val="24"/>
      <w:szCs w:val="24"/>
      <w:lang w:val="en-US" w:eastAsia="en-US"/>
    </w:rPr>
  </w:style>
  <w:style w:type="paragraph" w:styleId="Caption">
    <w:name w:val="caption"/>
    <w:basedOn w:val="Normal"/>
    <w:next w:val="Normal"/>
    <w:uiPriority w:val="35"/>
    <w:qFormat/>
    <w:rsid w:val="00467BE8"/>
    <w:pPr>
      <w:spacing w:after="160" w:line="240" w:lineRule="auto"/>
    </w:pPr>
    <w:rPr>
      <w:rFonts w:eastAsia="Calibri"/>
      <w:b/>
      <w:bCs/>
      <w:smallCaps/>
      <w:spacing w:val="6"/>
      <w:lang w:eastAsia="en-US"/>
    </w:rPr>
  </w:style>
  <w:style w:type="character" w:styleId="CommentReference">
    <w:name w:val="annotation reference"/>
    <w:uiPriority w:val="99"/>
    <w:semiHidden/>
    <w:unhideWhenUsed/>
    <w:rsid w:val="006F2026"/>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6F2026"/>
    <w:pPr>
      <w:spacing w:line="240" w:lineRule="auto"/>
    </w:pPr>
    <w:rPr>
      <w:sz w:val="20"/>
      <w:szCs w:val="20"/>
    </w:rPr>
  </w:style>
  <w:style w:type="character" w:customStyle="1" w:styleId="CommentTextChar">
    <w:name w:val="Comment Text Char"/>
    <w:link w:val="CommentText"/>
    <w:uiPriority w:val="99"/>
    <w:semiHidden/>
    <w:rsid w:val="006F202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F2026"/>
    <w:rPr>
      <w:b/>
      <w:bCs/>
    </w:rPr>
  </w:style>
  <w:style w:type="character" w:customStyle="1" w:styleId="CommentSubjectChar">
    <w:name w:val="Comment Subject Char"/>
    <w:link w:val="CommentSubject"/>
    <w:uiPriority w:val="99"/>
    <w:semiHidden/>
    <w:rsid w:val="006F2026"/>
    <w:rPr>
      <w:rFonts w:ascii="Arial" w:eastAsia="Arial" w:hAnsi="Arial" w:cs="Arial"/>
      <w:b/>
      <w:bCs/>
      <w:color w:val="000000"/>
      <w:sz w:val="20"/>
      <w:szCs w:val="20"/>
    </w:rPr>
  </w:style>
  <w:style w:type="paragraph" w:styleId="Revision">
    <w:name w:val="Revision"/>
    <w:hidden/>
    <w:uiPriority w:val="99"/>
    <w:semiHidden/>
    <w:rsid w:val="009E07FD"/>
    <w:rPr>
      <w:color w:val="000000"/>
      <w:sz w:val="22"/>
      <w:szCs w:val="22"/>
    </w:rPr>
  </w:style>
  <w:style w:type="character" w:customStyle="1" w:styleId="IgnoredEmptysubclauseChar">
    <w:name w:val="Ignored Empty subclause Char"/>
    <w:link w:val="IgnoredEmptysubclause"/>
    <w:rsid w:val="00F4363E"/>
    <w:rPr>
      <w:rFonts w:ascii="Arial" w:eastAsia="Arial" w:hAnsi="Arial" w:cs="Arial"/>
      <w:color w:val="000000"/>
    </w:rPr>
  </w:style>
  <w:style w:type="paragraph" w:customStyle="1" w:styleId="F14265730EB841BCA2D8E97658EEE1E7">
    <w:name w:val="F14265730EB841BCA2D8E97658EEE1E7"/>
    <w:rsid w:val="00A705B1"/>
    <w:pPr>
      <w:spacing w:after="200" w:line="276" w:lineRule="auto"/>
    </w:pPr>
    <w:rPr>
      <w:color w:val="000000"/>
      <w:sz w:val="22"/>
      <w:szCs w:val="22"/>
    </w:rPr>
  </w:style>
  <w:style w:type="numbering" w:customStyle="1" w:styleId="ScheduleListStyle">
    <w:name w:val="ScheduleListStyle"/>
    <w:pPr>
      <w:numPr>
        <w:numId w:val="26"/>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3156">
      <w:bodyDiv w:val="1"/>
      <w:marLeft w:val="0"/>
      <w:marRight w:val="0"/>
      <w:marTop w:val="0"/>
      <w:marBottom w:val="0"/>
      <w:divBdr>
        <w:top w:val="none" w:sz="0" w:space="0" w:color="auto"/>
        <w:left w:val="none" w:sz="0" w:space="0" w:color="auto"/>
        <w:bottom w:val="none" w:sz="0" w:space="0" w:color="auto"/>
        <w:right w:val="none" w:sz="0" w:space="0" w:color="auto"/>
      </w:divBdr>
      <w:divsChild>
        <w:div w:id="1258438219">
          <w:marLeft w:val="0"/>
          <w:marRight w:val="0"/>
          <w:marTop w:val="0"/>
          <w:marBottom w:val="0"/>
          <w:divBdr>
            <w:top w:val="none" w:sz="0" w:space="0" w:color="auto"/>
            <w:left w:val="none" w:sz="0" w:space="0" w:color="auto"/>
            <w:bottom w:val="none" w:sz="0" w:space="0" w:color="auto"/>
            <w:right w:val="none" w:sz="0" w:space="0" w:color="auto"/>
          </w:divBdr>
          <w:divsChild>
            <w:div w:id="1904489354">
              <w:marLeft w:val="0"/>
              <w:marRight w:val="0"/>
              <w:marTop w:val="0"/>
              <w:marBottom w:val="0"/>
              <w:divBdr>
                <w:top w:val="none" w:sz="0" w:space="0" w:color="auto"/>
                <w:left w:val="none" w:sz="0" w:space="0" w:color="auto"/>
                <w:bottom w:val="none" w:sz="0" w:space="0" w:color="auto"/>
                <w:right w:val="none" w:sz="0" w:space="0" w:color="auto"/>
              </w:divBdr>
            </w:div>
          </w:divsChild>
        </w:div>
        <w:div w:id="1496915303">
          <w:marLeft w:val="0"/>
          <w:marRight w:val="0"/>
          <w:marTop w:val="0"/>
          <w:marBottom w:val="0"/>
          <w:divBdr>
            <w:top w:val="none" w:sz="0" w:space="0" w:color="auto"/>
            <w:left w:val="none" w:sz="0" w:space="0" w:color="auto"/>
            <w:bottom w:val="none" w:sz="0" w:space="0" w:color="auto"/>
            <w:right w:val="none" w:sz="0" w:space="0" w:color="auto"/>
          </w:divBdr>
          <w:divsChild>
            <w:div w:id="1259437484">
              <w:marLeft w:val="0"/>
              <w:marRight w:val="0"/>
              <w:marTop w:val="0"/>
              <w:marBottom w:val="0"/>
              <w:divBdr>
                <w:top w:val="none" w:sz="0" w:space="0" w:color="auto"/>
                <w:left w:val="none" w:sz="0" w:space="0" w:color="auto"/>
                <w:bottom w:val="none" w:sz="0" w:space="0" w:color="auto"/>
                <w:right w:val="none" w:sz="0" w:space="0" w:color="auto"/>
              </w:divBdr>
            </w:div>
          </w:divsChild>
        </w:div>
        <w:div w:id="1737704639">
          <w:marLeft w:val="0"/>
          <w:marRight w:val="0"/>
          <w:marTop w:val="0"/>
          <w:marBottom w:val="0"/>
          <w:divBdr>
            <w:top w:val="none" w:sz="0" w:space="0" w:color="auto"/>
            <w:left w:val="none" w:sz="0" w:space="0" w:color="auto"/>
            <w:bottom w:val="none" w:sz="0" w:space="0" w:color="auto"/>
            <w:right w:val="none" w:sz="0" w:space="0" w:color="auto"/>
          </w:divBdr>
          <w:divsChild>
            <w:div w:id="11800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935">
      <w:bodyDiv w:val="1"/>
      <w:marLeft w:val="0"/>
      <w:marRight w:val="0"/>
      <w:marTop w:val="0"/>
      <w:marBottom w:val="0"/>
      <w:divBdr>
        <w:top w:val="none" w:sz="0" w:space="0" w:color="auto"/>
        <w:left w:val="none" w:sz="0" w:space="0" w:color="auto"/>
        <w:bottom w:val="none" w:sz="0" w:space="0" w:color="auto"/>
        <w:right w:val="none" w:sz="0" w:space="0" w:color="auto"/>
      </w:divBdr>
    </w:div>
    <w:div w:id="1585411317">
      <w:bodyDiv w:val="1"/>
      <w:marLeft w:val="0"/>
      <w:marRight w:val="0"/>
      <w:marTop w:val="0"/>
      <w:marBottom w:val="0"/>
      <w:divBdr>
        <w:top w:val="none" w:sz="0" w:space="0" w:color="auto"/>
        <w:left w:val="none" w:sz="0" w:space="0" w:color="auto"/>
        <w:bottom w:val="none" w:sz="0" w:space="0" w:color="auto"/>
        <w:right w:val="none" w:sz="0" w:space="0" w:color="auto"/>
      </w:divBdr>
      <w:divsChild>
        <w:div w:id="762532046">
          <w:marLeft w:val="0"/>
          <w:marRight w:val="0"/>
          <w:marTop w:val="0"/>
          <w:marBottom w:val="0"/>
          <w:divBdr>
            <w:top w:val="none" w:sz="0" w:space="0" w:color="auto"/>
            <w:left w:val="none" w:sz="0" w:space="0" w:color="auto"/>
            <w:bottom w:val="none" w:sz="0" w:space="0" w:color="auto"/>
            <w:right w:val="none" w:sz="0" w:space="0" w:color="auto"/>
          </w:divBdr>
          <w:divsChild>
            <w:div w:id="1483808237">
              <w:marLeft w:val="0"/>
              <w:marRight w:val="0"/>
              <w:marTop w:val="0"/>
              <w:marBottom w:val="0"/>
              <w:divBdr>
                <w:top w:val="none" w:sz="0" w:space="0" w:color="auto"/>
                <w:left w:val="none" w:sz="0" w:space="0" w:color="auto"/>
                <w:bottom w:val="none" w:sz="0" w:space="0" w:color="auto"/>
                <w:right w:val="none" w:sz="0" w:space="0" w:color="auto"/>
              </w:divBdr>
            </w:div>
          </w:divsChild>
        </w:div>
        <w:div w:id="1072461788">
          <w:marLeft w:val="0"/>
          <w:marRight w:val="0"/>
          <w:marTop w:val="0"/>
          <w:marBottom w:val="0"/>
          <w:divBdr>
            <w:top w:val="none" w:sz="0" w:space="0" w:color="auto"/>
            <w:left w:val="none" w:sz="0" w:space="0" w:color="auto"/>
            <w:bottom w:val="none" w:sz="0" w:space="0" w:color="auto"/>
            <w:right w:val="none" w:sz="0" w:space="0" w:color="auto"/>
          </w:divBdr>
          <w:divsChild>
            <w:div w:id="3773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Employment contract for a junior employee</title>
        <author>
          <link href="http://uk.practicallaw.com/about/our-team/uk-employment" style="ACTLinkURL">
            <ital>Practical Law Employment</ital>
          </link>
        </author>
        <resource.type>Standard documents</resource.type>
        <juris>juris0</juris>
        <juris>juris1</juris>
      </prelim>
      <abstract>
        <para>
          <paratext>An employment contract designed for a junior employee, in the form of a letter, containing the required statutory particulars under the Employment Rights Act 1996 plus further provisions which it may be advisable for the employer to include.</paratext>
        </para>
        <para>
          <paratext>
            For an even simpler contract containing only the statutory particulars see 
            <link href="2-200-2039" style="ACTLinkPLCtoPLC">
              <ital>Standard document, Section 1 statement (employee)</ital>
            </link>
            . For a section 1 statement suitable for use with a worker, see 
            <link href="w-023-5697" style="ACTLinkPLCtoPLC">
              <ital>Standard document, Section 1 statement (worker)</ital>
            </link>
            .
          </paratext>
        </para>
        <para>
          <paratext>
            For a longer, more formal contract suitable for a senior employee, see 
            <link href="5-200-2047" style="ACTLinkPLCtoPLC">
              <ital>Standard document, Employment contract for a senior employee</ital>
            </link>
            .
          </paratext>
        </para>
        <para>
          <paratext>
            For a list of additional standard clauses which may be used with this document, see 
            <link href="1-200-3968" style="ACTLinkPLCtoPLC">
              <ital>Additional standard clauses: contracts of employment</ital>
            </link>
            .
          </paratext>
        </para>
        <para>
          <paratext>
            For a list of information required to draft an employment contract, see 
            <link href="7-200-2107" style="ACTLinkPLCtoPLC">
              <ital>Checklist, Information needed to draft an employment contract</ital>
            </link>
            .
          </paratext>
        </para>
        <para>
          <paratext>
            For a junior employee contract, suitable for use in Scotland, see 
            <link href="w-012-7662" style="ACTLinkPLCtoPLC">
              <ital>Standard document, Employment contract for a junior employee (Scotland)</ital>
            </link>
            . For a contract suitable for use with an agricultural employee in Scotland, see 
            <link href="w-021-5702" style="ACTLinkPLCtoPLC">
              <ital>Standard document, Employment contract compliant with Agricultural Wages (Scotland) Order</ital>
            </link>
            .
          </paratext>
        </para>
      </abstract>
      <toc.identifier hasToc="false"/>
      <body>
        <drafting.note id="a436362" jurisdiction="">
          <head align="left" preservecase="true">
            <headtext>General document notes</headtext>
          </head>
          <division id="a000007" level="1">
            <para>
              <paratext>
                This document incorporates the statutory particulars of employment required to be provided by 
                <link href="5-506-5588" style="ACTLinkPLCtoPLC">
                  <ital>section 1</ital>
                </link>
                 to 
                <link href="5-509-4944" style="ACTLinkPLCtoPLC">
                  <ital>section 3</ital>
                </link>
                 of the 
                <link href="2-503-9360" style="ACTLinkPLCtoPLC">
                  <ital>Employment Rights Act 1996</ital>
                </link>
                 (ERA 1996) to 
                <link href="1-200-3195" style="ACTLinkPLCtoPLC">
                  <bold>
                    <ital>employees</ital>
                  </bold>
                </link>
                , as well as clauses which provide additional protection for the employer. In the case of employees who started work before 6 April 2020, the required particulars must be given no later than two months after the beginning of employment to all employees whose employment is to last for more than one month. For employees beginning work on or after 6 April 2020, they must be given on or before the start date (that is, it is a "day 1 right"), no matter how long the employment is intended to continue. Where appropriate, cross-references are made in this document to the 
                <link href="2-200-2039" style="ACTLinkPLCtoPLC">
                  <ital>Standard document, Section 1 statement (employee)</ital>
                </link>
                 for commentary in relation to the required statutory particulars.
              </paratext>
            </para>
            <para>
              <paratext>
                To comply with section 1 of the ERA 1996, where there are no particulars relating to a particular matter, this must be explicitly stated (
                <link href="5-509-1059" style="ACTLinkPLCtoPLC">
                  <ital>section 2(1)</ital>
                </link>
                <ital>, ERA 1996</ital>
                ).
              </paratext>
            </para>
            <division id="a492890" level="2">
              <head align="left" preservecase="true">
                <headtext>Changes from 6 April 2020</headtext>
              </head>
              <para>
                <paratext>
                  In its 
                  <link href="w-018-7563" style="ACTLinkPLCtoPLC">
                    <ital>Good Work Plan</ital>
                  </link>
                  , published in December 2018, the government announced several changes to the scope of section 1 statements in relation to any person starting work on or after 6 April 2020. These changes were brought into force by two pieces of secondary legislation:
                </paratext>
              </para>
              <para>
                <paratext>
                  The 
                  <link href="w-018-7488" style="ACTLinkPLCtoPLC">
                    <ital>Employment Rights (Employment Particulars and Paid Annual Leave) (Amendment) Regulations 2018 (SI 2018/1378)</ital>
                  </link>
                  , which came into force on 6 April 2020.
                </paratext>
              </para>
              <para>
                <paratext>
                  The 
                  <link href="w-021-4082" style="ACTLinkPLCtoPLC">
                    <ital>Employment Rights (Miscellaneous Amendments) Regulations 2019 (SI 2019/731)</ital>
                  </link>
                  , the relevant parts of which came into force on 6 April 2020.
                </paratext>
              </para>
              <para>
                <paratext>In summary, the changes were:</paratext>
              </para>
              <list type="bulleted">
                <list.item>
                  <para>
                    <paratext>
                      The obligation on employers to provide a written statement of particulars was extended to 
                      <link href="6-200-3640" style="ACTLinkPLCtoPLC">
                        <ital>workers</ital>
                      </link>
                      , as well as employees (
                      <ital>Part III,</ital>
                      <link href="http://www.legislation.gov.uk/ukdsi/2019/9780111177457/pdfs/ukdsi_9780111177457_en.pdf" style="ACTLinkURL">
                        <ital>Employment Rights (Miscellaneous Amendments) Regulations 2019</ital>
                      </link>
                      <ital> (SI 2019/731)</ital>
                      ).
                    </paratext>
                  </para>
                </list.item>
                <list.item>
                  <para>
                    <paratext>
                      The majority of written particulars must be provided in a single document on or before the date on which the employment starts (that is, it became a "day 1 right") (
                      <link href="5-506-5588" style="ACTLinkPLCtoPLC">
                        <ital>section 1(2)</ital>
                      </link>
                      <ital>, ERA 1996</ital>
                      ,).
                    </paratext>
                  </para>
                </list.item>
                <list.item>
                  <para>
                    <paratext>
                      There are exceptions for the required particulars relating to pensions, collective agreements, any non-compulsory training entitlement provided by the employer and certain information about disciplinary and grievance procedures, and these must be given no later than two months after the beginning of employment (
                      <link href="5-509-1059" style="ACTLinkPLCtoPLC">
                        <ital>section 2(4)</ital>
                      </link>
                      <ital>, ERA 1996</ital>
                      ).
                    </paratext>
                  </para>
                </list.item>
                <list.item>
                  <para>
                    <paratext>
                      Only particulars relating to incapacity and sick pay, paid leave, pensions and any non-compulsory training entitlement provided by the employer for may be contained in another reasonably accessible document, which must be referred to in the principal statement itself (
                      <ital>section 2(2),</ital>
                      <ital>ERA 1996</ital>
                      ).
                    </paratext>
                  </para>
                </list.item>
                <list.item>
                  <para>
                    <paratext>The statement is required to contain the following additional particulars:</paratext>
                  </para>
                  <list type="bulleted">
                    <list.item>
                      <para>
                        <paratext>
                          the days of the week the worker is required to work, whether the days and working hours may be variable and how any variation will be determined (
                          <link href="5-506-5588" style="ACTLinkPLCtoPLC">
                            <ital>section 1(4)(c)</ital>
                          </link>
                          <ital>, ERA 1996</ital>
                          );
                        </paratext>
                      </para>
                    </list.item>
                    <list.item>
                      <para>
                        <paratext>
                          any paid leave to which the worker is entitled (
                          <link href="5-506-5588" style="ACTLinkPLCtoPLC">
                            <ital>section 1(4)(d)(iia)</ital>
                          </link>
                          <ital>, ERA 1996</ital>
                          );
                        </paratext>
                      </para>
                    </list.item>
                    <list.item>
                      <para>
                        <paratext>
                          details of any other benefits provided by the employer that are not already included in the statement (
                          <link href="5-506-5588" style="ACTLinkPLCtoPLC">
                            <ital>section 1(4)(da)</ital>
                          </link>
                          <ital>, ERA 1996</ital>
                          );
                        </paratext>
                      </para>
                    </list.item>
                    <list.item>
                      <para>
                        <paratext>
                          any probationary period, including any conditions and its duration (
                          <link href="5-506-5588" style="ACTLinkPLCtoPLC">
                            <ital>section 1(4)(ga)</ital>
                          </link>
                          <ital>, ERA 1996</ital>
                          ); and
                        </paratext>
                      </para>
                    </list.item>
                    <list.item>
                      <para>
                        <paratext>
                          any training entitlement provided by the employer, including whether any part of that training is mandatory and any other mandatory training which the employer will not pay for (
                          <link href="5-506-5588" style="ACTLinkPLCtoPLC">
                            <ital>sections 1(4)(l) to (n)</ital>
                          </link>
                          <ital>, ERA 1996</ital>
                          ).
                        </paratext>
                      </para>
                    </list.item>
                  </list>
                </list.item>
              </list>
              <list type="bulleted">
                <list.item>
                  <para>
                    <paratext>
                      There is no longer a minimum one-month service requirement in order that a worker is entitled to receive a written statement of particulars (
                      <ital>regulation 7,</ital>
                      <link href="w-018-7488" style="ACTLinkPLCtoPLC">
                        <ital>The Employment Rights (Employment Particulars and Paid Annual Leave) (Amendment) Regulations 2018 (SI 2018/1378)</ital>
                      </link>
                      ).
                    </paratext>
                  </para>
                </list.item>
                <list.item>
                  <para>
                    <paratext>
                      The Good Work Plan explained that the reason for expanding the information to be provided to employees in a statement, and for it to be provided at the outset of the relationship, was to ensure that the statement is "as useful as possible to both the individual and the employer" and allows the individual "to make informed choices" (
                      <ital>page 31,</ital>
                      <link href="w-018-7563" style="ACTLinkPLCtoPLC">
                        <ital> Good Work Plan</ital>
                      </link>
                      ).
                    </paratext>
                  </para>
                </list.item>
              </list>
              <para>
                <paratext>For a statement to be useful to an employee, it needs to be easily understood by that employee which would suggest no jargon, ambiguity or complicated formulas. The employer is the person best placed to understand whether its employees would clearly understand the contents of the statement. Indeed, some employers could consider using their employee advisory boards or workforce engagement committees to test whether the statement is clear on what is provided to employees.</paratext>
              </para>
              <para>
                <paratext>
                  This form of contract must therefore reflect the above changes for anyone starting work on or after 6 April 2020. For more information, see 
                  <link href="8-568-2545" style="ACTLinkPLCtoPLC">
                    <ital>Practice note, Section 1 statements</ital>
                  </link>
                  , particularly the section 
                  <link anchor="a884863" href="8-568-2545" style="ACTLinkPLCtoPLC">
                    <ital>Taylor Review and Good Work Plan</ital>
                  </link>
                  , and the checklist 
                  <link href="w-023-5142" style="ACTLinkPLCtoPLC">
                    <ital>Section 1 statement compliance for employers: checklist</ital>
                  </link>
                  .
                </paratext>
              </para>
            </division>
            <division id="a611308" level="2">
              <head align="left" preservecase="true">
                <headtext>Legal issues</headtext>
              </head>
              <para>
                <paratext>
                  There is no legal requirement for an employee to have a written contract of employment. However, 
                  <link href="5-506-5588" style="ACTLinkPLCtoPLC">
                    <ital>section 1</ital>
                  </link>
                   of ERA 1996 requires an employee who started work before 6 April 2020 to be given a statement of certain statutory particulars within two months of starting employment, but, for those starting work on or after 6 April 2020, the majority of those particulars must be provided by the start date; see 
                  <internal.reference refid="a492890">Drafting note, Changes from 6 April 2020</internal.reference>
                   above. Where there is a written contract that includes all the terms required by a section 1 statement, there is no need for a separate section 1 statement to be given.
                </paratext>
              </para>
              <para>
                <paratext>
                  For further information on the legal issues relating to section 1 statements, see 
                  <link href="8-568-2545" style="ACTLinkPLCtoPLC">
                    <ital>Practice note, Section 1 statements</ital>
                  </link>
                  .
                </paratext>
              </para>
            </division>
            <division id="a425681" level="2">
              <head align="left" preservecase="true">
                <headtext>Negotiating and drafting issues</headtext>
              </head>
              <para>
                <paratext>
                  The standard document is drafted from the point of view of the employer, and is suitable for junior employees without managerial or executive responsibilities. When acting for an employee, see 
                  <link href="8-200-2121" style="ACTLinkPLCtoPLC">
                    <ital>Practice note, Acting for an employee entering into an employment contract</ital>
                  </link>
                  .
                </paratext>
              </para>
              <para>
                <paratext>
                  For a document that has been tailored for use in Scotland, with amended drafting notes taking account of Scots law and drafting conventions, see 
                  <link href="w-012-7662" style="ACTLinkPLCtoPLC">
                    <ital>Standard document, Employment contract for a junior employee (Scotland)</ital>
                  </link>
                  .
                </paratext>
              </para>
              <division id="a860054" level="3">
                <head align="left" preservecase="true">
                  <headtext>Optional clauses</headtext>
                </head>
                <para>
                  <paratext>
                    For a list of optional standard clauses which may be added to this contract, such as a 
                    <link href="2-200-3406" style="ACTLinkPLCtoPLC">
                      <bold>
                        <ital>payment in lieu of notice clause</ital>
                      </bold>
                    </link>
                     or a data protection clause, see 
                    <link href="1-200-3968" style="ACTLinkPLCtoPLC">
                      <ital>Additional standard clauses: Contracts of employment</ital>
                    </link>
                    . If any additional clauses are added to the contract, it will be necessary to check if any of the cross-references need to be amended.
                  </paratext>
                </para>
                <para>
                  <paratext>Alternatively, create a first draft automatically using FastDraft. You will be asked a series of questions, including whether the contract is for a junior or senior employee, and which optional clauses should be included. To launch FastDraft, use the button at top of this document.</paratext>
                </para>
              </division>
            </division>
          </division>
        </drafting.note>
        <cover.sheet>
          <head align="left" preservecase="true">
            <headtext>employment contract for a junior employee</headtext>
          </head>
          <party.name>[PARTY 1]</party.name>
          <AdditionalPartyType>
            <static.and>and</static.and>
            <party.name>[PARTY 2]</party.name>
          </AdditionalPartyType>
          <AdditionalPartyType>
            <static.and>and</static.and>
            <party.name>[PARTY 3]</party.name>
          </AdditionalPartyType>
        </cover.sheet>
        <heading>
          <letterhead>
            <partyhead>employer</partyhead>
          </letterhead>
          <addressees>
            <addressee>
              <address.line>[EMPLOYEE'S NAME AND ADDRESS]</address.line>
            </addressee>
          </addressees>
          <date>[DATE]</date>
          <salutation>Dear [EMPLOYEE'S NAME]</salutation>
          <head align="left" preservecase="true">
            <headtext>Contract of employment</headtext>
          </head>
        </heading>
        <preamble>
          <para>
            <paratext>This letter is your contract of employment and contains a statement of the applicable terms of your employment as required by section 1 of the Employment Rights Act 1996.</paratext>
          </para>
        </preamble>
        <operative xrefname="clause">
          <clause id="a83816">
            <identifier>1.</identifier>
            <head align="left" preservecase="true">
              <headtext>Commencement of employment</headtext>
            </head>
            <subclause1 id="a592643">
              <identifier>1.1</identifier>
              <para>
                <paratext>
                  Your employer is [EMPLOYER'S NAME] (
                  <defn.term>Company</defn.term>
                   or 
                  <defn.term>we</defn.term>
                  ). Your employment with the Company commence[s 
                  <bold>OR</bold>
                   d] on [DATE]. [No employment with a previous employer counts towards your period of continuous employment with the Company 
                  <bold>OR</bold>
                   Your employment with [NAME], which commenced on [DATE], counts towards your period of continuous employment with the Company].
                </paratext>
              </para>
              <drafting.note id="a248143" jurisdiction="">
                <head align="left" preservecase="true">
                  <headtext>Start date and continuous employment</headtext>
                </head>
                <division id="a000008" level="1">
                  <para>
                    <paratext>
                      The date the employment began or is to begin must be given (
                      <link href="5-506-5588" style="ACTLinkPLCtoPLC">
                        <ital>section 1(3)(b)</ital>
                      </link>
                      <ital>, ERA 1996</ital>
                      ). This is the date on which the employee starts employment and not the date on which the section 1 statement is signed.
                    </paratext>
                  </para>
                  <para>
                    <paratext>
                      The statement must also state whether any employment with a previous employer counts as part of the employee's continuous period of employment and, if so, the date of commencement of that employment must be included (
                      <ital>section 1(3)(c), ERA 1996</ital>
                      ). This is an important date to get right as it is used when calculating various statutory rights, including unfair dismissal and statutory redundancy payments.
                    </paratext>
                  </para>
                  <para>
                    <paratext>
                      This information must all be contained in the principal statement. For more information, see 
                      <link anchor="a400112" href="8-568-2545" style="ACTLinkPLCtoPLC">
                        <ital>Practice note, Section 1 statements: Particulars that must be given in a single document (the principal statement)</ital>
                      </link>
                      .
                    </paratext>
                  </para>
                </division>
              </drafting.note>
            </subclause1>
            <subclause1 id="a322833">
              <identifier>1.2</identifier>
              <para>
                <paratext>[No probationary period applies to your employment.</paratext>
              </para>
              <para>
                <paratext>
                  <bold>OR</bold>
                </paratext>
              </para>
              <para>
                <paratext>The first [NUMBER] month[s] of your employment shall be a probationary period and your employment may be terminated during this period at any time on [one week's] notice by either party [or, in the case of the Company, payment in lieu of notice]. We may, at our discretion, extend this period for up to a further [NUMBER] months. During this probationary period your performance and suitability for continued employment will be monitored.]</paratext>
              </para>
            </subclause1>
            <subclause1 condition="optional" id="a581643">
              <identifier>1.3</identifier>
              <para>
                <paratext>If you are absent from work due to incapacity during your probationary period for a period which exceeds [one week] your probationary period will be extended by the period of your absence to allow adequate monitoring of performance.</paratext>
              </para>
            </subclause1>
            <subclause1 condition="optional" id="a549226">
              <identifier>1.4</identifier>
              <para>
                <paratext>At the end of your probationary period you will be informed in writing if you have successfully completed your probationary period. If you do not receive any written confirmation, you should assume that your probationary period continues.</paratext>
              </para>
              <drafting.note id="a714076" jurisdiction="">
                <head align="left" preservecase="true">
                  <headtext>Probationary period</headtext>
                </head>
                <division id="a000009" level="1">
                  <para>
                    <paratext>
                      As a result of the changes brought in by the Good Work Plan, for employees beginning work on or after 6 April 2020, the section 1 statement must contain particulars of any probationary period including any conditions and its duration. See 
                      <internal.reference refid="a492890">Drafting note, Changes from 6 April 2020</internal.reference>
                      .
                    </paratext>
                  </para>
                  <para>
                    <paratext>
                      <link href="5-200-3424" style="ACTLinkPLCtoPLC">
                        <bold>
                          <ital>Probationary periods</ital>
                        </bold>
                      </link>
                       are very useful for an employer, in particular, where the employee's 
                      <link href="8-200-3390" style="ACTLinkPLCtoPLC">
                        <bold>
                          <ital>notice</ital>
                        </bold>
                      </link>
                       period exceeds the statutory minimum. Probationary periods may last, for instance, three months, during which the employer may dismiss the employee at any time on minimal notice (usually one week) if their performance is unsatisfactory. A probationary clause will usually not be relevant where the document is being used for existing employees who, at the time of entering into the contract, have already completed the probationary period.
                    </paratext>
                  </para>
                  <para>
                    <paratext>
                      <internal.reference refid="a322833">Clause 1.2</internal.reference>
                       provides for a probationary period during which the contract can be terminated on shorter notice by either party (or, if the option is chosen, by payment in lieu of notice in the Company's case). If no probationary period applies, this must also be explicitly stated in the contract (
                      <link href="5-509-1059" style="ACTLinkPLCtoPLC">
                        <ital>section 2(1)</ital>
                      </link>
                      <ital>, ERA 1996</ital>
                      ) and optional sub-clauses 1.3 and 1.4 will not be necessary.
                    </paratext>
                  </para>
                  <para>
                    <paratext>The key conditions that we consider should be addressed in a probationary period clause in order to comply with the revisions to section 1 statements are regarding:</paratext>
                  </para>
                  <list type="bulleted">
                    <list.item>
                      <para>
                        <paratext>Performance.</paratext>
                      </para>
                    </list.item>
                    <list.item>
                      <para>
                        <paratext>Notice.</paratext>
                      </para>
                    </list.item>
                    <list.item>
                      <para>
                        <paratext>Sickness absence.</paratext>
                      </para>
                    </list.item>
                  </list>
                  <para>
                    <paratext>However, employers should ensure all relevant conditions are included. The purpose of the changes to section 1 of the ERA 1996 as a result of the Good Work Plan is to provide clarity and certainty to employees.</paratext>
                  </para>
                  <para>
                    <paratext>
                      Employers may also want to consider limiting the amount of holiday employees on probationary period can take at one time. For instance, one or even two weeks' holiday during a three-month probationary period may be considered a reasonable limit as any more than that could significantly shorten the probationary period giving the employer less time to assess the employee. The clause could also provide for the probationary period to be extended by the period of holiday taken if the employer wishes (similar to the sickness absence provision at 
                      <internal.reference refid="a581643">clause 1.3</internal.reference>
                      ).
                    </paratext>
                  </para>
                </division>
              </drafting.note>
            </subclause1>
          </clause>
          <clause id="a1000955">
            <identifier>2.</identifier>
            <head align="left" preservecase="true">
              <headtext>Job title and reporting line</headtext>
            </head>
            <subclause1 id="a108961">
              <identifier>2.1</identifier>
              <para>
                <paratext>You are employed as [JOB TITLE] and report to [POSITION], or to an alternative person as nominated by [POSITION] from time to time. [Your duties are set out in the attached job description.] [You are required to make such reports and provide such information in connection with our affairs or your duties as we may reasonably request.]</paratext>
              </para>
              <drafting.note id="a376319" jurisdiction="">
                <head align="left" preservecase="true">
                  <headtext>Job title and reporting line</headtext>
                </head>
                <division id="a000010" level="1">
                  <para>
                    <paratext>
                      The job title or a brief description of the work for which the employee is employed is required by 
                      <link href="5-506-5588" style="ACTLinkPLCtoPLC">
                        <ital>section 1(4)(f)</ital>
                      </link>
                       of the ERA 1996. It may be appropriate to attach a job description with more details of the employee's duties. However, to give the employer maximum flexibility, consider making the job title and any job description as general as possible. We have provided optional wording requiring the employee to provide reports and information in connection with the Company's affairs and the employee's duties. However, an employer may decide not to include this wording for a junior employee and rely on an employee's implied duty to obey lawful and reasonable orders (see 
                      <link anchor="a826119" href="9-200-2045" style="ACTLinkPLCtoPLC">
                        <ital>Practice note, Implied terms in employment contracts: Duty to obey lawful and reasonable orders</ital>
                      </link>
                      ).
                    </paratext>
                  </para>
                  <para>
                    <paratext>
                      Given that managers move on, it is advisable to specify a position rather than a named person to whom the employee shall report. For flexibility, we have provided for an alternative person to be nominated to act as the employee's manager from time to time. However, keep in mind that if an employee's reporting line changes and they are required to report to a less senior person, they may attempt to argue that it amounts to a drop in status and therefore a demotion. This could expose the employer to claims that it has breached the implied term of trust and confidence (see 
                      <link anchor="a511242" href="9-200-2045" style="ACTLinkPLCtoPLC">
                        <ital>Practice note, Implied terms in employment contracts: Demotion</ital>
                      </link>
                      ).
                    </paratext>
                  </para>
                </division>
              </drafting.note>
            </subclause1>
            <subclause1 id="a963784">
              <identifier>2.2</identifier>
              <para>
                <paratext>You may be required to undertake other duties from time to time as we may reasonably require.</paratext>
              </para>
              <drafting.note id="a867660" jurisdiction="">
                <head align="left" preservecase="true">
                  <headtext>Flexibility</headtext>
                </head>
                <division id="a000011" level="1">
                  <para>
                    <paratext>This clause provides further scope for the employer to vary the duties that the employee is required to perform. However, the power to vary will be subject to the employer's obligation to act reasonably. Substantial variations to the employee's duties or changes that require the employee to undertake duties which are not consistent with the employee's position are likely to require express consent.</paratext>
                  </para>
                </division>
              </drafting.note>
            </subclause1>
            <subclause1 id="a743521">
              <identifier>2.3</identifier>
              <para>
                <paratext>You warrant that you are entitled to work in the UK without any additional approvals and will notify the Company immediately if you cease to be so entitled at any time during your employment with the Company.</paratext>
              </para>
              <drafting.note id="a820889" jurisdiction="">
                <head align="left" preservecase="true">
                  <headtext>Immigration status</headtext>
                </head>
                <division id="a000012" level="1">
                  <para>
                    <paratext>
                      This clause contains a warranty that the employee is entitled to work in the UK. It is advisable to have such a warranty in view of the fact that an employer will be liable to a civil penalty if it negligently employs someone who is not entitled to work in the UK and will commit a criminal offence if it knowingly employs such a person. An employer will have a defence if it checks certain documents before employing the individual and (in some cases) at least every 12 months during employment (see 
                      <link href="3-200-2091" style="ACTLinkPLCtoPLC">
                        <ital>Practice note, Prevention of illegal working and establishing the right to work in the UK</ital>
                      </link>
                      ). Inclusion of the warranty at least puts some of the burden on to the employee (as the employee will be in breach of contract if they are not entitled to work in the UK).
                    </paratext>
                  </para>
                </division>
              </drafting.note>
            </subclause1>
            <subclause1 id="a164887">
              <identifier>2.4</identifier>
              <para>
                <paratext>You shall not work for anyone else while you are employed by the Company [without our prior written approval].</paratext>
              </para>
              <drafting.note id="a337639" jurisdiction="">
                <head align="left" preservecase="true">
                  <headtext>Outside activities</headtext>
                </head>
                <division id="a000013" level="1">
                  <para>
                    <paratext>
                      This clause helps to avoid a breach of the 
                      <link href="4-506-3858" style="ACTLinkPLCtoPLC">
                        <ital>Working Time Regulations 1998 (SI 1998/1833)</ital>
                      </link>
                       (WTR 1998), as any work which the employee does for another employer will be counted when calculating working time. An alternative might be to allow the employee to engage in certain activities, but to require details of any time worked. See also 
                      <link href="9-200-4596" style="ACTLinkPLCtoPLC">
                        <ital>Standard document, Working Time Regulations: letter requesting details of work done for other employers</ital>
                      </link>
                      . It also seeks to avoid a situation where an employee who works from home or as part of a hybrid working arrangement attempts to undertake a second job without their employer's knowledge.
                    </paratext>
                  </para>
                  <para>
                    <paratext>
                      For some junior employees, it may be more appropriate to require the employee to seek the Company's prior written consent to any additional job rather than providing for a blanket prohibition (see 
                      <link anchor="a963285" href="9-200-2045" style="ACTLinkPLCtoPLC">
                        <ital>Practice note, Implied terms in employment contracts: Holding two jobs during employment</ital>
                      </link>
                      ) and we have provided optional wording to address this.
                    </paratext>
                  </para>
                </division>
              </drafting.note>
            </subclause1>
          </clause>
          <clause id="a780693">
            <identifier>3.</identifier>
            <head align="left" preservecase="true">
              <headtext>Place of work</headtext>
            </head>
            <subclause1 id="a175902">
              <identifier>3.1</identifier>
              <para>
                <paratext>Your normal place of work is [LOCATION] or such other place within [REASONABLE AREA] as we may reasonably determine.</paratext>
              </para>
              <drafting.note id="a316276" jurisdiction="">
                <head align="left" preservecase="true">
                  <headtext>Place of work</headtext>
                </head>
                <division id="a000014" level="1">
                  <para>
                    <paratext>
                      <link href="5-506-5588" style="ACTLinkPLCtoPLC">
                        <ital>Section 1(4)(h)</ital>
                      </link>
                       of the ERA 1996 requires particulars of the place of work or, where the employee works at various places, an indication of that and of the address of the employer. This clause gives the employer the flexibility to move the employee anywhere within a reasonable area. Courts and tribunals expect employers to exercise mobility clauses reasonably, or it could be a breach of the implied term of mutual trust and confidence. In the absence of a specific mobility clause, there is a limited right for an employer to make a temporary change to an employee's place of work. For more information, see 
                      <link href="0-200-4242#a352923" style="ACTLinkPLCtoPLC">
                        <ital>Practice note, Changing terms of employment: Specific flexibility clauses</ital>
                      </link>
                      .
                    </paratext>
                  </para>
                </division>
              </drafting.note>
            </subclause1>
            <subclause1 id="a990274">
              <identifier>3.2</identifier>
              <para>
                <paratext>You will not be required to work outside the UK for any continuous period of more than one month during the term of your employment.</paratext>
              </para>
              <drafting.note id="a124012" jurisdiction="">
                <head align="left" preservecase="true">
                  <headtext>Overseas employment</headtext>
                </head>
                <division id="a000015" level="1">
                  <para>
                    <paratext>
                      If the employee is required to work outside the UK for a period of more than one month, additional particulars are required (
                      <link href="5-506-5588" style="ACTLinkPLCtoPLC">
                        <ital>section 1(4)(k)</ital>
                      </link>
                      <ital>, ERA 1996</ital>
                      ).
                    </paratext>
                  </para>
                  <para>
                    <paratext>
                      For employees commencing work on or before 5 April 2020, this information may be contained in either the principal statement or a supplementary statement. However, for employees commencing employment on or after 6 April 2020, the information must be contained within the principal statement itself, see 
                      <link anchor="a400112" href="8-568-2545" style="ACTLinkPLCtoPLC">
                        <ital>Practice note, Section 1 statements: Particulars that must be given in a single document (the principal statement)</ital>
                      </link>
                      .
                    </paratext>
                  </para>
                  <para>
                    <paratext>
                      This document assumes that the employee is not required to go abroad. For the required statutory particulars where an employee is required to work outside the UK for more than one month, see 
                      <link href="1-200-2110" style="ACTLinkPLCtoPLC">
                        <ital>Standard clause, Working overseas clause</ital>
                      </link>
                      .
                    </paratext>
                  </para>
                </division>
              </drafting.note>
            </subclause1>
          </clause>
          <clause id="a376519">
            <identifier>4.</identifier>
            <head align="left" preservecase="true">
              <headtext>Pay</headtext>
            </head>
            <subclause1 id="a643552">
              <identifier>4.1</identifier>
              <para>
                <paratext>
                  [Your [basic] salary is £[AMOUNT] per year which shall accrue from day to day at a rate of [1/365 
                  <bold>OR</bold>
                   1/260] of your annual salary. This daily rate shall be used if we have to calculate a day's pay, for example, if you take any unpaid leave, which is not subject to any specific method of calculation set out elsewhere in this contract. Your salary shall be payable [monthly] in arrears [on or about the [DATE] of each month] directly into your bank or building society account. [This meets the national minimum wage requirements.]
                </paratext>
              </para>
              <para>
                <paratext>
                  <bold>OR</bold>
                </paratext>
              </para>
              <para>
                <paratext>You will be paid £[AMOUNT] an hour. You will only be paid for the hours that you work. You will be paid [monthly] in arrears [on or about the [DATE] of each month] directly into your bank or building society account for the hours worked the previous [month]. [This meets the national minimum wage requirements.]]</paratext>
              </para>
              <para>
                <paratext/>
              </para>
              <drafting.note id="a393637" jurisdiction="">
                <head align="left" preservecase="true">
                  <headtext>Details of remuneration</headtext>
                </head>
                <division id="a000016" level="1">
                  <para>
                    <paratext>
                      <link href="5-506-5588" style="ACTLinkPLCtoPLC">
                        <ital>Sections 1(4)(a) and (b)</ital>
                      </link>
                       of the ERA 1996 require the statement to include details of the scale or rate of remuneration or the method of calculating remuneration, and the intervals at which remuneration is paid (that is, weekly, monthly or other specified interval).
                    </paratext>
                  </para>
                  <para>
                    <paratext>In light of the increasing trend towards transparency and protection of vulnerable workers, we have included optional wording explicitly confirming to the employee that the rate of pay meets the national minimum wage requirements. There is no legal requirement to include this statement if an employer prefers not to do so.</paratext>
                  </para>
                  <para>
                    <paratext>
                      If there is an annual salary, consideration should be given to the basis on which salary accrues as this will affect how a day's pay is calculated for the purposes of, for example, months that are only part-worked or some unpaid leave (although accrual for holiday purposes is dealt with separately in the contract at 
                      <internal.reference refid="a503860">clause 8</internal.reference>
                      ).
                    </paratext>
                  </para>
                  <para>
                    <paratext>
                      <internal.reference refid="a643552">Clause 4.1</internal.reference>
                      <ital> </ital>
                      gives an option for annual salary accrual at a rate of 1/365 or 1/260, however, other rates of accrual could be considered by the employer. In order that 
                      <link href="1-509-5101" style="ACTLinkPLCtoPLC">
                        <ital>section 2</ital>
                      </link>
                       of the Apportionment Act 1870 does not operate to the effect that salary accrues equally over 365 days, 
                      <link href="6-560-2559" style="ACTLinkPLCtoPLC">
                        <ital>section 7</ital>
                      </link>
                       requires the contract to expressly state otherwise if the employer wishes to use a different rate of accrual.
                    </paratext>
                  </para>
                  <para>
                    <paratext>
                      For more information on salary accrual, see 
                      <link anchor="a592877" href="8-568-2545" style="ACTLinkPLCtoPLC">
                        <ital>Practice note, Section 1 statements: Salary</ital>
                      </link>
                      .
                    </paratext>
                  </para>
                </division>
              </drafting.note>
            </subclause1>
            <subclause1 condition="optional" id="a698746">
              <identifier>4.2</identifier>
              <para>
                <paratext>Your pay will be reviewed annually and may be increased from time to time at the Company's discretion without affecting the other terms of your employment. There is no obligation to award an increase. There will be no review of pay after notice has been given by either party to terminate your employment.</paratext>
              </para>
              <drafting.note id="a695622" jurisdiction="">
                <head align="left" preservecase="true">
                  <headtext>Pay review (optional sub-clause)</headtext>
                </head>
                <division id="a000017" level="1">
                  <para>
                    <paratext>
                      This clause contains a contractual obligation on the employer to review pay on an annual basis, but without a commitment to increasing it. If the employer wishes to avoid any obligation to award an increase or to award a pre-decided increase (in particular, increases in line with changes in the Retail Prices Index), it is safest to include express wording to this effect. Failure to do so might lead to an implied contractual right to a pay increase if an employer were to increase pay by a certain amount each year following pay reviews. For clarity the employer could specify particular circumstances in which there would be no pay review (for example, 
                      <internal.reference refid="a698746">clause 4.2</internal.reference>
                       provides that there will be no pay review where notice has been served by either party).
                    </paratext>
                  </para>
                  <para>
                    <paratext>
                      Employers should be advised that any pay review must be carried out in good faith, otherwise the employer will be in breach of an 
                      <link href="0-200-3351" style="ACTLinkPLCtoPLC">
                        <bold>
                          <ital>implied term</ital>
                        </bold>
                      </link>
                       not to act irrationally or perversely (for more information, see 
                      <link href="9-200-2045" style="ACTLinkPLCtoPLC">
                        <ital>Practice note, Implied terms in employment contracts</ital>
                      </link>
                      ).
                    </paratext>
                  </para>
                </division>
              </drafting.note>
            </subclause1>
            <subclause1 id="a842452">
              <identifier>4.3</identifier>
              <para>
                <paratext>We shall be entitled to deduct from your pay or other payments due to you any money which you may owe to the Company at any time.</paratext>
              </para>
              <drafting.note id="a990654" jurisdiction="">
                <head align="left" preservecase="true">
                  <headtext>Permitted deductions</headtext>
                </head>
                <division id="a000018" level="1">
                  <para>
                    <paratext>
                      Under 
                      <link href="5-509-0427" style="ACTLinkPLCtoPLC">
                        <ital>section 13(1)</ital>
                      </link>
                       of ERA 1996 an employer may not make a deduction from an employee's wages unless:
                    </paratext>
                  </para>
                  <list type="bulleted">
                    <list.item>
                      <para>
                        <paratext>It is required or authorised to be made by a statutory provision or a relevant provision in the employee's contract; or</paratext>
                      </para>
                    </list.item>
                    <list.item>
                      <para>
                        <paratext>The employee has previously consented in writing to the deduction.</paratext>
                      </para>
                    </list.item>
                  </list>
                  <para>
                    <paratext>
                      <internal.reference refid="a842452">clause 4.3</internal.reference>
                       provides the employer with the necessary contractual authority.
                    </paratext>
                  </para>
                  <para>
                    <paratext>
                      For more information, see 
                      <link href="6-201-7034" style="ACTLinkPLCtoPLC">
                        <ital>Practice note, Unlawful deductions from wages</ital>
                      </link>
                      .
                    </paratext>
                  </para>
                </division>
              </drafting.note>
            </subclause1>
          </clause>
          <clause id="a511331">
            <identifier>5.</identifier>
            <head align="left" preservecase="true">
              <headtext>Benefits</headtext>
            </head>
            <drafting.note id="a107731" jurisdiction="">
              <head align="left" preservecase="true">
                <headtext>Benefits</headtext>
              </head>
              <division id="a000019" level="1">
                <para>
                  <paratext>
                    As discussed above in 
                    <internal.reference refid="a492890">Drafting note, Changes from 6 April 2020</internal.reference>
                    , all section 1 statements (and therefore contracts of employment) taking effect on or after 6 April 2020 need to set out details of any benefits which will be provided to the employee (
                    <link href="5-506-5588" style="ACTLinkPLCtoPLC">
                      <ital>section 1(4)(da)</ital>
                    </link>
                    <ital>, ERA 1996</ital>
                    , which was inserted by the 
                    <link href="w-021-4082" style="ACTLinkPLCtoPLC">
                      <ital>Employment Rights (Miscellaneous Amendments) Regulations 2019/731 (SI 2019/731)</ital>
                    </link>
                    ). This excludes details of benefits relating to sick pay, pension, holiday pay and other paid leave, which must be set out separately in the contract.
                  </paratext>
                </para>
                <para>
                  <paratext>
                    There has been some debate about what the reference to "benefits" means in practice and what it could include. Given that the idea behind expanding the information made available to the employee is to make the section 1 statement as "useful" as possible (see 
                    <internal.reference refid="a492890">Drafting note, Changes from 6 April 2020</internal.reference>
                    ), the Good Work Plan recommended that employees should be provided with details of "all remuneration (not just pay) – contributions in cash or kind e.g. vouchers and lunch" (
                    <ital>page 31</ital>
                    ). This seems to have been transposed into the new section 1(4)(da) of the ERA 1996 as "benefits" which suggests that the benefits to be included in a contract are those which have some kind of economic value. This could include a travel to work loan scheme, for example, but possibly not things like the provision of a table tennis table.
                  </paratext>
                </para>
                <para>
                  <paratext>
                    <bold>Should non-contractual benefits be included?</bold>
                  </paratext>
                </para>
                <para>
                  <paratext>
                    The accepted position is that contracts should include non-contractual remuneration (see 
                    <link anchor="a592877" href="8-568-2545" style="ACTLinkPLCtoPLC">
                      <ital>Practice note, Section 1 statements: Salary</ital>
                    </link>
                    ). The position is likely to be the same for other non-contractual benefits, particularly given the government's drive to improve clarity in the employment relationship and the terms that govern it. Employers should therefore include any benefit which is provided to employees as a matter of general practice. In line with this, employers could consider carrying out an audit of what benefits they routinely provide and whether there are any potential problems with providing some employees with benefits and not others, including other workers.
                  </paratext>
                </para>
                <para>
                  <paratext>
                    <bold>What if an employer does not provide any benefits?</bold>
                  </paratext>
                </para>
                <para>
                  <paratext>
                    If an employer does not provide any benefits, this fact must be explicitly stated (
                    <link href="5-509-1059" style="ACTLinkPLCtoPLC">
                      <ital>section 2(1)</ital>
                    </link>
                    <ital>, ERA 1996</ital>
                    ).
                  </paratext>
                </para>
                <para>
                  <paratext>
                    <bold>How much detail should be included in the statement? </bold>
                  </paratext>
                </para>
                <para>
                  <paratext>
                    We have drafted 
                    <internal.reference refid="a511331">clause 5</internal.reference>
                     on the basis that the employee can see what benefits apply to them, even if they are dependent on certain criteria or policies. Technically, 
                    <link href="5-506-5588" style="ACTLinkPLCtoPLC">
                      <ital>section 1(2)</ital>
                    </link>
                     of the ERA 1996 provides that the particulars relating to any benefits provided must be included "in a single document". However, setting out all the details relating to every available benefit in the contract may be impractical, and make it too complicated for an employee to clearly understand, so 
                    <internal.reference refid="a678160">clause 5.2</internal.reference>
                     gives the option of directing the employee to another source to find further details (albeit employees may seek to argue that this in breach of section 1(2)). Ideally, employees should be directed to another source (for example, the staff handbook) only if they have reasonable access to it to avoid any argument that the contract is not "useful". Case law will be needed to ascertain how the tribunals will view this approach.
                  </paratext>
                </para>
              </division>
            </drafting.note>
            <subclause1 id="a616819">
              <identifier>5.1</identifier>
              <para>
                <paratext>
                  [[After successful completion of your probationary period, you 
                  <bold>OR</bold>
                   You] may be provided with the following benefits during your employment, subject to any rules applicable to the relevant benefit]:
                </paratext>
              </para>
              <subclause2 id="a363224">
                <identifier>(a)</identifier>
                <para>
                  <paratext>[BENEFIT];</paratext>
                </para>
              </subclause2>
              <subclause2 id="a573111">
                <identifier>(b)</identifier>
                <para>
                  <paratext>[BENEFIT];</paratext>
                </para>
              </subclause2>
              <subclause2 id="a826635">
                <identifier>(c)</identifier>
                <para>
                  <paratext>[BENEFIT].]</paratext>
                </para>
              </subclause2>
              <para>
                <paratext>
                  <bold>OR</bold>
                </paratext>
              </para>
              <para>
                <paratext>
                  We operate a flexible benefits system in accordance with rules in place from time to time where[, after successful completion of your probationary period,] you can choose a number of benefits up to a particular value [ which is currently £[AMOUNT]]. We set out the various benefits from which you can choose [below: [LIST BENEFITS] 
                  <bold>OR</bold>
                   at 
                  <internal.reference refid="a947533">Schedule 1</internal.reference>
                   attached to this letter].
                </paratext>
              </para>
              <para>
                <paratext>
                  <bold>OR</bold>
                </paratext>
              </para>
              <para>
                <paratext>You are not entitled to any benefits during your employment.]</paratext>
              </para>
            </subclause1>
            <subclause1 condition="optional" id="a678160">
              <identifier>5.2</identifier>
              <para>
                <paratext>
                  Further details of these benefits are available from [POSITION 
                  <bold>OR</bold>
                   the intranet 
                  <bold>OR</bold>
                   the Staff Handbook].
                </paratext>
              </para>
            </subclause1>
            <subclause1 condition="optional" id="a842498">
              <identifier>5.3</identifier>
              <para>
                <paratext>We may replace or withdraw such benefits, or amend the terms of such benefits, at any time on reasonable notice to you.</paratext>
              </para>
            </subclause1>
          </clause>
          <clause id="a231171">
            <identifier>6.</identifier>
            <head align="left" preservecase="true">
              <headtext>Hours of work and rules</headtext>
            </head>
            <subclause1 id="a219259">
              <identifier>6.1</identifier>
              <para>
                <paratext>
                  Your normal hours of work are between [TIME] and [TIME] [Mondays] to [Fridays] inclusive with a lunch break of [one hour] and these hours and days are not variable. However, you may be required to work additional hours[, without extra remuneration,] as may be necessary for [[INSERT REASON] 
                  <bold>OR</bold>
                   the proper performance of your duties or to meet the needs of the Company] and these hours are variable. [If you are required to work additional hours, we expect that such additional hours will be [infrequent and] [before or after your usual working hours 
                  <bold>OR</bold>
                   at any time] on [your normal working days of [Monday] to [Friday] 
                  <bold>OR</bold>
                   [Monday] to [Sunday]]].
                </paratext>
              </para>
              <drafting.note id="a370058" jurisdiction="">
                <head align="left" preservecase="true">
                  <headtext>Working hours</headtext>
                </head>
                <division id="a000020" level="1">
                  <para>
                    <paratext>
                      The Good Work Plan changes which apply to those starting work on or after 6 April 2020 require a section 1 statement to not only state the employee's normal working hours but also the days of the week the employee is required to work. It must also specify whether such hours or days are variable and, if they are, the statement should state how they may vary or how that variation will be determined (
                      <link href="5-506-5588" style="ACTLinkPLCtoPLC">
                        <ital>section 1(4)(c)</ital>
                      </link>
                      <ital>, ERA 1996</ital>
                      ).
                    </paratext>
                  </para>
                  <para>
                    <paratext>
                      The requirement to state how hours or days will vary and how that will be determined at the outset of the contract may pose difficulties for employers employing employees who may be required to work additional hours. In the absence of further guidance, it is unclear what level of detail is required in relation to variable hours or days of work to satisfy section 1(4)(c). We have drafted this clause on the basis that the employer wishes to comply with section 1(4)(c) and will make every attempt to set out the hours or days the employee may be required to work and the reason for the variation if possible. Given the requirements of section 1(4)(c), the employer should consider explaining the likely frequency of the additional hours, particularly if additional hours are unpaid, and we have included optional wording to provide for this.  For information on the consequences of non-compliance with section 1 of ERA 1996 and the limited circumstances in which compensation can be sought, see 
                      <link anchor="a987709" href="8-568-2545" style="ACTLinkPLCtoPLC">
                        <ital>Practice note, Section 1 statements: Enforcement and remedies</ital>
                      </link>
                      .
                    </paratext>
                  </para>
                  <para>
                    <paratext>For employers, there is likely to be a balance to be found between complying with the strict requirements of section 1(4)(c) and not overstating any variable unpaid additional hours, with the effect of deterring prospective employees.</paratext>
                  </para>
                  <para>
                    <paratext>
                      This clause assumes that the employee works full-time on fixed days each week. For part-time options, see 
                      <link anchor="a931798" href="9-200-3771" style="ACTLinkPLCtoPLC">
                        <ital>Standard clauses, Part-time employee clauses: Drafting note: Hours of work</ital>
                      </link>
                      . For other options for atypical working patterns, see 
                      <link anchor="a680073" href="1-200-3968" style="ACTLinkPLCtoPLC">
                        <ital>Standard clauses, Additional standard clauses: contracts of employment: Atypical working</ital>
                      </link>
                      . For example wording of a variable hours and/or days clause, see 
                      <link anchor="a374911" href="7-384-9765" style="ACTLinkPLCtoPLC">
                        <ital>Standard document, Casual worker contract: clause 7.1</ital>
                      </link>
                      .
                    </paratext>
                  </para>
                  <para>
                    <paratext>
                      <bold>Overtime. </bold>
                      If the employer may want to require employees to work longer than their normal working hours, it should ensure that the contract provides for this. This contract provides optional wording stating that any additional hours will not attract extra remuneration. However, an employer must comply with its obligations under national minimum wage legislation (see 
                      <link href="https://uk.practicallaw.thomsonreuters.com/1-200-2959?originationContext=document&amp;amp;transitionType=DocumentItem&amp;amp;contextData=(sc.Default)&amp;amp;ppcid=850bb9fa77cb41138edd6787228b088e&amp;amp;comp=pluk" style="ACTLinkURL">
                        <ital>Practice note, National minimum wage (1): overview</ital>
                      </link>
                       and 
                      <link anchor="co_anchor_a709816" href="_blank" style="ACTLinkPLCtoPLC">
                        <ital>Practice note, National minimum wage: How to determine whether the NMW has been paid</ital>
                      </link>
                      ). Where, for example, an employee is receiving the applicable national minimum wage rate of pay only, any overtime must be paid to ensure that the employer is meeting its obligations in respect of the national minimum wage.
                    </paratext>
                  </para>
                  <para>
                    <paratext>
                      See 
                      <link href="https://uk.practicallaw.thomsonreuters.com/7-200-2131?originationContext=document&amp;amp;transitionType=DocumentItem&amp;amp;contextData=(sc.Default)&amp;amp;ppcid=850bb9fa77cb41138edd6787228b088e" style="ACTLinkURL">
                        <ital>Standard clause, Paid overtime clause</ital>
                      </link>
                       for a clause where there is to be paid overtime.
                    </paratext>
                  </para>
                  <para>
                    <paratext>
                      <bold>48-hour week. </bold>
                      Under the WTR 1998, employers are required to take all reasonable steps to ensure that 
                      <link href="6-200-3640" style="ACTLinkPLCtoPLC">
                        <bold>
                          <ital>workers</ital>
                        </bold>
                      </link>
                       do not work more than 48 hours per week, averaged over a period of 17 weeks (in most cases) (
                      <link href="1-509-1612" style="ACTLinkPLCtoPLC">
                        <ital>regulation 4</ital>
                      </link>
                      <ital>, WTR 1998</ital>
                      ). It is possible for workers to opt out of the average maximum 48-hour week if certain conditions are met (
                      <link href="6-510-1029" style="ACTLinkPLCtoPLC">
                        <ital>regulation 5(2)</ital>
                      </link>
                      <ital>, WTR 1998</ital>
                      ). Although it is lawful to include an opt-out in the contract of employment itself, it is considered better practice to use a separate opt-out agreement (see 
                      <link href="9-200-2074" style="ACTLinkPLCtoPLC">
                        <ital>Standard document, Working Time Regulations opt-out letter</ital>
                      </link>
                      ).
                    </paratext>
                  </para>
                  <para>
                    <paratext>
                      For more information on working time, including rest periods, see 
                      <link href="0-200-4685" style="ACTLinkPLCtoPLC">
                        <ital>Practice note, Working Time Regulations: overview</ital>
                      </link>
                      .
                    </paratext>
                  </para>
                </division>
              </drafting.note>
            </subclause1>
            <subclause1 id="a362662">
              <identifier>6.2</identifier>
              <para>
                <paratext>
                  You are required at all times to comply with our rules, policies and procedures in force from time to time [ including those contained in the Staff Handbook, [a copy of which has been given to you 
                  <bold>OR</bold>
                   which is available from [POSITION] 
                  <bold>OR</bold>
                   which is available on our intranet]].
                </paratext>
              </para>
            </subclause1>
          </clause>
          <clause id="a588424">
            <identifier>7.</identifier>
            <head align="left" preservecase="true">
              <headtext>Training</headtext>
            </head>
            <drafting.note id="a776700" jurisdiction="">
              <head align="left" preservecase="true">
                <headtext>Training</headtext>
              </head>
              <division id="a000021" level="1">
                <para>
                  <paratext>For those starting employment on or after 6 April 2020, employers are required to list what training entitlement is required to be undertaken by the employee or otherwise on offer to them.  The specific requirement is that the employer must set out:</paratext>
                </para>
                <list type="bulleted">
                  <list.item>
                    <para>
                      <paratext>
                        Any training from the employer to which the employee is entitled (
                        <link href="5-506-5588" style="ACTLinkPLCtoPLC">
                          <ital>section 1(4)(l)</ital>
                        </link>
                        <ital>, ERA 1996</ital>
                        ).
                      </paratext>
                    </para>
                  </list.item>
                  <list.item>
                    <para>
                      <paratext>
                        Any part of that training entitlement which the employer requires the employee to complete (
                        <ital>section 1(4)(m),</ital>
                        <ital>ERA 1996</ital>
                        ).
                      </paratext>
                    </para>
                  </list.item>
                  <list.item>
                    <para>
                      <paratext>
                        Any other training which the employer requires the employee to complete and which the employer will not pay for (
                        <ital>section 1(4)(n), ERA 1996</ital>
                        ).
                      </paratext>
                    </para>
                  </list.item>
                </list>
                <para>
                  <paratext>
                    Particulars of compulsory training provided by the employer and any compulsory training which the employer will not pay for must be set out in the principal statement, which includes an employment contract. With respect to non-compulsory training provided by the employer to which the employee is entitled, the employer has a choice in whether to set out the details in the contract, or in another document referred to in the contract that is reasonably accessible to the employee (
                    <link href="5-509-1059" style="ACTLinkPLCtoPLC">
                      <ital>section 2(2)</ital>
                    </link>
                    <ital>, ERA 1996</ital>
                    ). The employer may also delay giving particulars of this type of training for up to two months after the employee's first day of employment (
                    <link href="5-509-1059" style="ACTLinkPLCtoPLC">
                      <ital>section 2(4)</ital>
                    </link>
                    <ital>, ERA 1996</ital>
                    ). 
                    <internal.reference refid="a588424">Clause 7</internal.reference>
                    <ital> </ital>
                    is therefore drafted on the basis that the employer has a choice in the timing of when to provide these particulars.
                  </paratext>
                </para>
                <para>
                  <paratext>
                    If the employer will not be providing any training at all, that fact must be explicitly stated in the contract (
                    <link href="5-509-1059" style="ACTLinkPLCtoPLC">
                      <ital>section 2(1)</ital>
                    </link>
                    <ital>, ERA 1996</ital>
                    ).
                  </paratext>
                </para>
              </division>
            </drafting.note>
            <subclause1 id="a482422">
              <para>
                <paratext>[During your employment:</paratext>
              </para>
              <subclause2 id="a305416">
                <identifier>(a)</identifier>
                <para>
                  <paratext>
                    you must complete [SPECIFY TRAINING] which will be paid for by the Company. [Further details of this training are set out in 
                    <internal.reference refid="a305094">Schedule 2</internal.reference>
                     attached to this letter.]]
                  </paratext>
                </para>
              </subclause2>
              <subclause2 id="a638944">
                <identifier>(b)</identifier>
                <para>
                  <paratext>
                    you must complete [SPECIFY TRAINING] at your own expense [and outside your working hours.] [Further details of this training are set out in 
                    <internal.reference refid="a305094">Schedule 2</internal.reference>
                     attached to this letter.]]
                  </paratext>
                </para>
              </subclause2>
              <subclause2 id="a601445">
                <identifier>(c)</identifier>
                <para>
                  <paratext>
                    you are entitled to take part in various training courses which we may provide from time to time in-house. Specific details of what courses might be available [are set out in 
                    <internal.reference refid="a305094">Schedule 2</internal.reference>
                     attached to this letter 
                    <bold>OR</bold>
                     can be found on the [intranet] 
                    <bold>OR</bold>
                     will be provided to you within two months of the start date of your employment]. You should speak to your manager in the first instance if you would like to take a course.]
                  </paratext>
                </para>
              </subclause2>
              <para>
                <paratext>
                  <bold>OR</bold>
                </paratext>
              </para>
              <para>
                <paratext>No training will be provided to you during your employment.]</paratext>
              </para>
            </subclause1>
          </clause>
          <clause id="a503860">
            <identifier>8.</identifier>
            <head align="left" preservecase="true">
              <headtext>Holidays</headtext>
            </head>
            <subclause1 id="a969259">
              <identifier>8.1</identifier>
              <para>
                <paratext>
                  The Company's holiday year runs between [DATE] and [DATE]. If your employment starts or finishes part way through the holiday year, your holiday entitlement during that year shall be calculated on a pro-rata basis [rounded up to the nearest [whole 
                  <bold>OR</bold>
                   half] day].
                </paratext>
              </para>
              <drafting.note id="a527610" jurisdiction="">
                <head align="left" preservecase="true">
                  <headtext>Holiday year</headtext>
                </head>
                <division id="a000022" level="1">
                  <para>
                    <paratext>It is advisable for employers to specify a common holiday year for all employees, to avoid the administrative difficulties of each employee's holiday year running from the date they started employment.</paratext>
                  </para>
                  <para>
                    <paratext>
                      Rounding up to the nearest whole or half day in the first and last holiday years of employment is optional (see 
                      <link href="4-201-8464#a176158" style="ACTLinkPLCtoPLC">
                        <ital>Practice note, Holidays: The first year of employment</ital>
                      </link>
                      ).
                    </paratext>
                  </para>
                </division>
              </drafting.note>
            </subclause1>
            <subclause1 id="a713375">
              <identifier>8.2</identifier>
              <para>
                <paratext>
                  You are entitled to [NUMBER] [days' 
                  <bold>OR</bold>
                   hours'] paid holiday during each holiday year or the pro rata equivalent if you work part time. [This includes 
                  <bold>OR</bold>
                   In addition you are entitled to take] [the usual] public holidays [in England and Wales] [or a day in lieu where we require you to work on a public holiday].
                </paratext>
              </para>
              <drafting.note id="a828611" jurisdiction="">
                <head align="left" preservecase="true">
                  <headtext>Holiday entitlement</headtext>
                </head>
                <division id="a000023" level="1">
                  <para>
                    <paratext>
                      Section 
                      <link href="5-506-5588" style="ACTLinkPLCtoPLC">
                        <ital>1(4)(d)(i)</ital>
                      </link>
                       of the ERA 1996 requires the section 1 statement to include particulars of the employee's holiday entitlement, including public holidays, and holiday pay. The particulars must be sufficient to enable the employee's entitlement to be precisely calculated, including the entitlement to accrued holiday pay on termination.
                    </paratext>
                  </para>
                  <para>
                    <paratext>
                      This contract has the option of allowing holiday to be calculated by reference to a number of days or a number of hours. For those who do not work full-time or a fixed working pattern, it is likely to be more straightforward to calculate holiday entitlement in hours based on a representative reference period (although the Working Time Regulations 1998 do not expressly provide for this). For further information, see 
                      <link href="w-007-0156" style="ACTLinkPLCtoPLC">
                        <ital>Practice note, Q &amp; A: holiday rights for casual workers, part-time workers, shift workers and other atypical workers</ital>
                      </link>
                      <ital>.</ital>
                    </paratext>
                  </para>
                  <para>
                    <paratext>
                      The law on holiday, its relationship with other kinds of leave, and holiday pay, is complex and in a state of flux. Because it would be cumbersome, and sometimes undesirable, to try and capture the position in the employment contract, employers may wish to include certain matters in a non-contractual holidays policy (see 
                      <link href="8-522-5811" style="ACTLinkPLCtoPLC">
                        <ital>Standard document, Holidays policy</ital>
                      </link>
                      ). The policy deals with matters such as when carry-over should be permitted and how holiday pay will be calculated, particularly in the light of the EAT's decision in 
                      <link href="D-027-9557" style="ACTLinkURL">
                        <ital>Bear Scotland Ltd and others v Fulton and others UKEAT/0047/13</ital>
                      </link>
                      . Employers should make sure, if they adopt a holidays policy, that it does not conflict with the terms of the employment contract. Note that certain matters should be included in the contract (regardless of whether they are also referred to in a policy), either because section 1 of the ERA 1996 requires it, or because the WTR 1998 require certain matters to be set out in a "relevant agreement". Any matters intended to have contractual effect should also be included in the contract. In particular, the employment contract should refer to:
                    </paratext>
                  </para>
                  <list type="bulleted">
                    <list.item>
                      <para>
                        <paratext>The holiday year.</paratext>
                      </para>
                    </list.item>
                    <list.item>
                      <para>
                        <paratext>Holiday entitlement.</paratext>
                      </para>
                    </list.item>
                    <list.item>
                      <para>
                        <paratext>Notification requirements.</paratext>
                      </para>
                    </list.item>
                    <list.item>
                      <para>
                        <paratext>Particulars as to calculation of holiday pay (including on termination).</paratext>
                      </para>
                    </list.item>
                    <list.item>
                      <para>
                        <paratext>Any contractual rights that the employer wishes to reserve to itself, including:</paratext>
                      </para>
                      <list type="bulleted">
                        <list.item>
                          <para>
                            <paratext>the right to withhold payment for untaken contractual holiday on termination, in the event of gross misconduct; and</paratext>
                          </para>
                        </list.item>
                        <list.item>
                          <para>
                            <paratext>the right to recover pay for holiday taken in excess of entitlement.</paratext>
                          </para>
                        </list.item>
                      </list>
                    </list.item>
                  </list>
                  <para>
                    <paratext>
                      The employer should ensure that the employee's holiday entitlement is consistent with the WTR 1998. The minimum entitlement is 5.6 weeks a year (28 days for a full-time worker) (
                      <link href="5-509-0446" style="ACTLinkPLCtoPLC">
                        <ital>regulation 13A</ital>
                      </link>
                      <ital>, WTR 1998</ital>
                      ). For further information, see 
                      <link href="4-201-8464#a408928" style="ACTLinkPLCtoPLC">
                        <ital>Practice note, Holidays: Statutory holiday entitlement under WTR 1998</ital>
                      </link>
                      .
                    </paratext>
                  </para>
                  <para>
                    <paratext>
                      Part-time workers should have a pro-rata equivalent (see 
                      <link href="9-200-3771" style="ACTLinkPLCtoPLC">
                        <ital>Standard clauses, Part-time employee clauses</ital>
                      </link>
                      ).
                    </paratext>
                  </para>
                  <para>
                    <paratext>
                      Following a series of cases starting with the ECJ decisions in 
                      <link href="D-000-0587" style="ACTLinkPLCtoPLC">
                        <ital>Williams v British Airways Plc (C-155/10) [2012] 1 CMLR 23 (ECJ)</ital>
                      </link>
                       and  
                      <link href="D-026-1564" style="ACTLinkURL">
                        <ital>Lock v British Gas Trading Ltd [2014] IRLR 648</ital>
                      </link>
                      , it is clear that holiday pay derived from the Working Time Directive (
                      <ital>2003/88/EC</ital>
                      ) should reflect "normal remuneration", including commission and regular overtime (whether voluntary or compulsory, guaranteed or non-guaranteed). It should also include other elements of pay which are intrinsically linked to the employee's performance. Leave which derives solely from regulation 13A of the WTR 1998 may be treated in accordance with the provisions of the ERA 1996. For further information, see 
                      <link href="8-575-9728" style="ACTLinkPLCtoPLC">
                        <ital>Practice note, Q &amp; A: Lock, Bear Scotland and other holiday pay cases</ital>
                      </link>
                      . Further case law is emerging and some employers may not want to explicitly commit to how they will treat certain elements of pay for holiday purposes. Accordingly, this contractual clause only refers to the fact that employees will receive "paid holiday". Employers may wish to set out the position more fully in a holidays policy, which can more easily be amended to reflect further developments in the law (see 
                      <link href="8-522-5811" style="ACTLinkPLCtoPLC">
                        <ital>Standard document, Holidays policy</ital>
                      </link>
                      ).
                    </paratext>
                  </para>
                  <division id="a166570" level="2">
                    <head align="left" preservecase="true">
                      <headtext>Bank and public holidays</headtext>
                    </head>
                    <para>
                      <paratext>
                        There is no statutory right to paid 
                        <link href="0-200-3431" style="ACTLinkPLCtoPLC">
                          <bold>
                            <ital>public holidays</ital>
                          </bold>
                        </link>
                         (including 
                        <link href="2-200-3034" style="ACTLinkPLCtoPLC">
                          <bold>
                            <ital>bank holidays</ital>
                          </bold>
                        </link>
                        ), or to days off in lieu of public holidays, provided the total holiday entitlement is not less than the minimum under the WTR 1998. If the employer wishes to grant leave on public holidays, the contract could specify a fixed number of days' holiday 
                        <bold>plus</bold>
                         bank holidays, or a fixed number 
                        <bold>including</bold>
                         bank holidays. Arguably the latter is preferable since it provides a more equitable result for part-time workers by avoiding the lottery of whether a bank holiday falls on one of their normal working days (see 
                        <link href="6-200-2160#a962477" style="ACTLinkPLCtoPLC">
                          <ital>Practice note, Part-time working: Public and bank holidays</ital>
                        </link>
                        ).
                      </paratext>
                    </para>
                  </division>
                </division>
              </drafting.note>
            </subclause1>
            <subclause1 id="a696869">
              <identifier>8.3</identifier>
              <para>
                <paratext>
                  All holiday requests must be approved in writing in advance by your line manager. [Holiday must be requested in line with our holidays policy. 
                  <bold>OR</bold>
                   You must give at least [NUMBER] weeks' notice of proposed holiday. No more than [NUMBER] days' holiday may be taken at any one time unless prior consent is obtained from [POSITION].] We may require you to take (or not to take) holiday on particular dates, including during your notice period.
                </paratext>
              </para>
              <drafting.note id="a148770" jurisdiction="">
                <head align="left" preservecase="true">
                  <headtext>Arranging holiday</headtext>
                </head>
                <division id="a000024" level="1">
                  <para>
                    <paratext>
                      It is preferable to make specific provision for the authorisation and taking of leave in order to avoid the complicated default notice provisions (
                      <link href="2-509-0457" style="ACTLinkPLCtoPLC">
                        <ital>regulation 15</ital>
                      </link>
                      <ital>, WTR 1998</ital>
                      ) and the even more complicated "accrual" provisions for the first year of employment (
                      <link href="9-509-0454" style="ACTLinkPLCtoPLC">
                        <ital>regulation 15A</ital>
                      </link>
                      ) (see 
                      <link href="4-201-8464#a957903" style="ACTLinkPLCtoPLC">
                        <ital>Practice note, Holidays: Taking statutory holiday</ital>
                      </link>
                       and 
                      <link href="4-201-8464#a176158" style="ACTLinkPLCtoPLC">
                        <ital>The first year of employment</ital>
                      </link>
                      ).
                    </paratext>
                  </para>
                  <para>
                    <paratext>
                      It is also useful for the employer to be able to designate certain days as holiday, either in order to facilitate a shutdown (for example, over Christmas) or to require an employee to take outstanding holiday while under notice of termination. This may avoid having to make any payment in lieu on termination (see 
                      <link href="4-201-8464#a1005256" style="ACTLinkPLCtoPLC">
                        <ital>Practice note, Holidays: Holiday during notice periods</ital>
                      </link>
                      ).
                    </paratext>
                  </para>
                </division>
              </drafting.note>
            </subclause1>
            <subclause1 id="a617177">
              <identifier>8.4</identifier>
              <para>
                <paratext>
                  You cannot carry forward [more than [NUMBER] days of] untaken holiday from one holiday year to the following holiday year [except as set out in our holidays policy which is available [on the intranet 
                  <bold>OR</bold>
                   from [POSITION]] 
                  <bold>OR</bold>
                   unless you have been prevented from taking it in the relevant holiday year by one of the following: a period of sickness absence or statutory maternity, paternity, adoption, shared parental, parental or parental bereavement leave. In cases of sickness absence, carry-over is limited to four weeks' holiday per year less any leave taken during the holiday year that has just ended. Any such carried over holiday which is not taken within eighteen months of the end of the relevant holiday year will be lost].
                </paratext>
              </para>
              <drafting.note id="a128268" jurisdiction="">
                <head align="left" preservecase="true">
                  <headtext>Carry-over</headtext>
                </head>
                <division id="a000025" level="1">
                  <para>
                    <paratext>
                      Statutory leave under the WTR 1998 may only be taken in the leave year in respect of which it is due (
                      <link href="4-509-0437" style="ACTLinkPLCtoPLC">
                        <ital>regulation 13(9)(a)</ital>
                      </link>
                      <ital>, WTR 1998</ital>
                      ). There is therefore no right under the WTR 1998 for an employee to carry forward untaken holiday from one leave year to the next and no right for an employer to delay an employee's holiday until the next leave year. However, there appears to be nothing to prevent an employer allowing an employee to carry forward untaken holiday, whether accrued under the WTR 1998 or their contract, provided the choice is entirely the employee's and they are free to change their mind. There is also nothing to prevent employers allowing employees to carry forward holiday in excess of the WTR 1998 minimum. This clause therefore contains optional wording allowing the employee to carry forward up to a certain number of days (five, for a full-time worker, is not uncommon) to the following leave year.
                    </paratext>
                  </para>
                  <para>
                    <paratext>European case law has established that there are exceptions to the rule on carry-over in relation to sickness absence and maternity leave, and that employers may need to permit it under certain circumstances. Although not (yet) expressly established by case law, there seems little justification for employers wanting to treat other types of family leave differently.</paratext>
                  </para>
                  <para>
                    <paratext>
                      For further information, see 
                      <link anchor="a644179" href="4-201-8464" style="ACTLinkPLCtoPLC">
                        <ital>Practice note, Holidays: Carry over to the next leave year?</ital>
                      </link>
                       and 
                      <link href="8-522-5811#a734699" style="ACTLinkPLCtoPLC">
                        <ital>Standard document, Holidays policy: paragraph 5</ital>
                      </link>
                       and 
                      <link href="8-522-5811#a152376" style="ACTLinkPLCtoPLC">
                        <ital>paragraph 6</ital>
                      </link>
                      .
                    </paratext>
                  </para>
                </division>
              </drafting.note>
            </subclause1>
            <subclause1 id="a704969">
              <identifier>8.5</identifier>
              <para>
                <paratext>
                  <ital>Annual salary:</ital>
                </paratext>
              </para>
              <para>
                <paratext>
                  We shall not pay you in lieu of untaken holiday except on termination of employment. On termination we shall pay you in lieu of any accrued but untaken holiday for the holiday year in which termination takes place and any untaken days permitted to be carried forward from the preceding holiday year. The amount of the payment in lieu will be calculated [as 1/260th of your [full-time equivalent] salary for each untaken day of the entitlement 
                  <bold>OR</bold>
                   according to the formula in regulation 14 of the Working Time Regulations 1998 
                  <bold>OR</bold>
                   as set out in our holidays policy which is available [on the intranet 
                  <bold>OR</bold>
                   from [POSITION]]].
                </paratext>
              </para>
              <para>
                <paratext>
                  <bold>OR</bold>
                </paratext>
              </para>
              <para>
                <paratext>
                  <ital>Hourly paid:</ital>
                </paratext>
              </para>
              <para>
                <paratext>
                  We shall not pay you in lieu of untaken holiday except on termination of employment. The amount of such payment in lieu shall be one [day's 
                  <bold>OR</bold>
                   hour's] pay for each accrued but untaken [day 
                  <bold>OR</bold>
                   hour] of your holiday entitlement.
                </paratext>
              </para>
            </subclause1>
            <subclause1 condition="optional" id="a213611">
              <identifier>8.6</identifier>
              <para>
                <paratext>
                  However, if we have dismissed you or would be entitled to dismiss you under 
                  <internal.reference refid="a318453">clause 11.3</internal.reference>
                   or you have resigned without giving the required notice, such payment in lieu shall be limited to your statutory entitlement under the Working Time Regulations 1998, and any paid holidays (including paid public holidays) taken shall be deemed first to have been taken in satisfaction of that statutory entitlement.
                </paratext>
              </para>
              <drafting.note id="a335735" jurisdiction="">
                <head align="left" preservecase="true">
                  <headtext>Payment in lieu of holiday</headtext>
                </head>
                <division id="a000026" level="1">
                  <para>
                    <paratext>
                      Untaken annual leave entitlement under the WTR 1998 cannot be replaced by a payment in lieu, except on termination of employment (
                      <link href="4-509-0437" style="ACTLinkPLCtoPLC">
                        <ital>regulation 13(9)(b)</ital>
                      </link>
                      <ital>, WTR 1998</ital>
                      ). Only contractual leave in excess of the statutory 5.6 weeks can be paid in lieu during employment, if the parties agree. For further information on payment in lieu, see 
                      <link href="4-201-8464#a548048" style="ACTLinkPLCtoPLC">
                        <ital>Practice note, Holidays: No payment in lieu allowed during employment</ital>
                      </link>
                      .
                    </paratext>
                  </para>
                  <para>
                    <paratext>
                      On termination, the employer must give pay in lieu of any untaken statutory holiday under the WTR 1998 (see 
                      <link href="4-201-8464#a977257" style="ACTLinkPLCtoPLC">
                        <ital>Practice note, Holidays: Entitlement on termination of employment</ital>
                      </link>
                      ). It is usual for employers to extend this right to any additional contractual leave. Employers should be careful not to inadvertently give employees a right on termination to payment in lieu of untaken holidays from all previous leave years (see 
                      <link href="D-000-2202" style="ACTLinkURL">
                        <ital>Beijing Ton Ren Tang (UK) Ltd v Wang UKEAT/0024/09</ital>
                      </link>
                       and 
                      <link href="4-201-8464#a387510" style="ACTLinkPLCtoPLC">
                        <ital>Practice note, Holidays: Contractual holiday entitlement</ital>
                      </link>
                      ).
                    </paratext>
                  </para>
                  <para>
                    <paratext>
                      <internal.reference refid="a704969">Clause 8.5</internal.reference>
                       sets out how any holiday pay due on termination is to be calculated. It is a requirement of section 1 of the ERA 1996 that the particulars in the employment contract are sufficient to enable the employee's entitlement to accrued holiday pay on termination to be precisely calculated. For a discussion of the difficulties that this may present, see 
                      <link anchor="a931741" href="1-385-0832" style="ACTLinkPLCtoPLC">
                        <ital>Standard document, Casual employee contract: Drafting note: Section 1 statements</ital>
                      </link>
                      . Although it carries a risk of a technical breach of section 1, optional wording is included to refer to a holidays policy, which in turn provides optional wording to deal with the calculation of holiday pay on termination for employees whose pay includes variable elements, such as commission and overtime.
                    </paratext>
                  </para>
                  <para>
                    <paratext>
                      <internal.reference refid="a213611">Clause 8.6</internal.reference>
                       includes optional wording which excludes the right to pay in lieu of contractual holiday if the employee is dismissed following a repudiatory breach of contract, or terminates the contract without due notice. It is not possible to exclude payment in lieu of statutory holiday under the WTR 1998. This wording should therefore only be used if the employee's entitlement under the contract exceeds the WTR 1998 minimum. For further information, see 
                      <link href="4-201-8464#a977257" style="ACTLinkPLCtoPLC">
                        <ital>Practice note, Holidays: Entitlement on termination of employment</ital>
                      </link>
                      .
                    </paratext>
                  </para>
                </division>
              </drafting.note>
            </subclause1>
            <subclause1 id="a499068">
              <identifier>8.7</identifier>
              <para>
                <paratext>
                  If you have taken more holiday than your accrued entitlement at the date your employment terminates, we shall be entitled to deduct from any payment due to you the excess holiday pay calculated on the basis set out in 
                  <internal.reference refid="a704969">clause 8.5</internal.reference>
                  .
                </paratext>
              </para>
              <drafting.note id="a992590" jurisdiction="">
                <head align="left" preservecase="true">
                  <headtext>Recovery of excess holiday pay</headtext>
                </head>
                <division id="a000027" level="1">
                  <para>
                    <paratext>
                      This clause entitles the employer to recover a payment from the employee (usually by deducting an appropriate amount from the final payment of wages) where the employee has taken holiday in excess of their accrued entitlement as at the date of termination. Without this clause, no such recovery is possible (
                      <link href="6-509-0634" style="ACTLinkPLCtoPLC">
                        <ital>regulation 14(4)</ital>
                      </link>
                      <ital>, WTR 1998</ital>
                      ).
                    </paratext>
                  </para>
                </division>
              </drafting.note>
            </subclause1>
          </clause>
          <clause id="a924123">
            <identifier>9.</identifier>
            <head align="left" preservecase="true">
              <headtext>Incapacity</headtext>
            </head>
            <drafting.note id="a786108" jurisdiction="">
              <head align="left" preservecase="true">
                <headtext>Incapacity</headtext>
              </head>
              <division id="a000028" level="1">
                <para>
                  <paratext>
                    <link href="5-506-5588" style="ACTLinkPLCtoPLC">
                      <ital>Section 1(4)(d)(ii)</ital>
                    </link>
                     of the ERA 1996 requires the section 1 statement to include particulars relating to the employee's incapacity for work due to sickness or injury, including any provision for sick pay. These particulars may be contained in the principal statement itself or another document reasonably accessible to the employee referred to in the statement (
                    <link href="5-509-1059" style="ACTLinkPLCtoPLC">
                      <ital>section 2(2)</ital>
                    </link>
                    <ital>, ERA 1996</ital>
                    ).
                  </paratext>
                </para>
              </division>
            </drafting.note>
            <subclause1 id="a130695">
              <identifier>9.1</identifier>
              <para>
                <paratext>If you are absent from work due to incapacity, you must notify [POSITION] of the reason for your absence as soon as possible but no later than [TIME] on the first day of absence.</paratext>
              </para>
            </subclause1>
            <subclause1 id="a641083">
              <identifier>9.2</identifier>
              <para>
                <paratext>
                  You shall certify your absence in accordance with [the Company's sickness policy] which is available [on the intranet 
                  <bold>OR</bold>
                   from [POSITION]].
                </paratext>
              </para>
              <drafting.note id="a454501" jurisdiction="">
                <head align="left" preservecase="true">
                  <headtext>Evidence of incapacity</headtext>
                </head>
                <division id="a000029" level="1">
                  <para>
                    <paratext>
                      It would be usual for the employer to set out its requirements in relation to sickness absence certification in a sickness policy. For those companies who do not have such a policy, these requirements should be set out in the employment contract itself (for sample wording see 
                      <link href="7-523-4590#a919493" style="ACTLinkPLCtoPLC">
                        <ital>Standard document, Sickness absence policy (short form): 3. Evidence of incapacity</ital>
                      </link>
                      ).
                    </paratext>
                  </para>
                </division>
              </drafting.note>
            </subclause1>
            <subclause1 id="a189116">
              <identifier>9.3</identifier>
              <para>
                <paratext>
                  Subject to your satisfying the relevant requirements, you shall receive Statutory Sick Pay (
                  <bold>SSP</bold>
                  ). Your qualifying days for SSP purposes are [Monday] to [Friday].
                </paratext>
              </para>
              <para>
                <paratext>
                  <bold>OR</bold>
                </paratext>
              </para>
              <para>
                <paratext>
                  Subject to your compliance with this agreement and the Company's sickness policy (as amended from time to time) [and subject to 
                  <internal.reference refid="a611491">clause 9.4</internal.reference>
                  ], you may be eligible to receive sick pay in accordance with the Company's sickness policy. This may be amended from time to time and is available [on the intranet 
                  <bold>OR</bold>
                   from [POSITION]].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bold>OR</bold>
                </paratext>
              </para>
              <para>
                <paratext>
                  After you have completed [[NUMBER] month[s'] continuous service 
                  <bold>OR</bold>
                   your probationary period], subject to your compliance with this agreement [and subject to 
                  <internal.reference refid="a611491">clause 9.4</internal.reference>
                  ], you shall be entitled to receive your full pay during any periods of sickness absence up to a maximum of [NUMBER] weeks in any [NUMBER]-week period.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bold>OR</bold>
                </paratext>
              </para>
              <para>
                <paratext>
                  After you have completed [[NUMBER] month[s'] continuous service 
                  <bold>OR</bold>
                   your probationary period], subject to your compliance with this agreement [and subject to 
                  <internal.reference refid="a611491">clause 9.4</internal.reference>
                  ], you shall be entitled to receive sick pay from the Company on the basis set out below.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table frame="all" pgwide="1">
                    <tgroup cols="2">
                      <colspec colname="1" colnum="1" colwidth="50"/>
                      <colspec colname="2" colnum="2" colwidth="50"/>
                      <tbody>
                        <row>
                          <entry valign="top">
                            <para align="left">
                              <paratext>
                                <bold>Less than one year's service:</bold>
                              </paratext>
                            </para>
                          </entry>
                          <entry valign="top">
                            <para align="left">
                              <paratext>[Six] weeks' full pay [and [six] weeks' half pay] in any [12]-month period.</paratext>
                            </para>
                          </entry>
                        </row>
                        <row>
                          <entry valign="top">
                            <para align="left">
                              <paratext>
                                <bold>One to two years' service:</bold>
                              </paratext>
                            </para>
                          </entry>
                          <entry valign="top">
                            <para align="left">
                              <paratext>[13] weeks' full pay [and [13] weeks' half pay] in any [12]-month period.</paratext>
                            </para>
                          </entry>
                        </row>
                        <row>
                          <entry valign="top">
                            <para align="left">
                              <paratext>
                                <bold>Two years' service or more:</bold>
                              </paratext>
                            </para>
                          </entry>
                          <entry valign="top">
                            <para align="left">
                              <paratext>[26] weeks' full pay in any 12-month period.</paratext>
                            </para>
                          </entry>
                        </row>
                      </tbody>
                    </tgroup>
                  </table>
                </paratext>
              </para>
              <drafting.note id="a538125" jurisdiction="">
                <head align="left" preservecase="true">
                  <headtext>Sick pay</headtext>
                </head>
                <division id="a000030" level="1">
                  <para>
                    <paratext>
                      It is a legal requirement that terms and conditions relating to incapacity for work due to sickness or injury, including any provision for sick pay, are given to the employee in writing (
                      <link href="5-506-5588" style="ACTLinkPLCtoPLC">
                        <ital>section 1(4)(d)(ii), ERA 1996</ital>
                      </link>
                      ). Until 5 April 2020, this could be done either in the "principal statement" of employment terms, in a supplementary statement or in a reasonably accessible document such as a staff handbook, referred to in the statement (or supplementary statement). For employees commencing employment on or after 6 April 2020, the statement of required particulars must itself contain any particulars as to incapacity for work and sick pay or refer to another reasonably accessible document containing that information (see 
                      <internal.reference refid="a492890">Drafting note, Changes from 6 April 2020</internal.reference>
                      ).
                    </paratext>
                  </para>
                  <para>
                    <paratext>
                      Save in certain cases, employers are obliged by statute to pay SSP for 28 weeks of absence on account of sickness during each period of entitlement of three years (see 
                      <link href="4-200-2038" style="ACTLinkPLCtoPLC">
                        <ital>Checklist, Current rates and limits</ital>
                      </link>
                       for the current rate of SSP). The basic requirements for qualification for SSP are set out in 
                      <link anchor="a274287" href="9-519-5130" style="ACTLinkPLCtoPLC">
                        <ital>Practice note, Sick pay: Statutory sick pay (SSP)</ital>
                      </link>
                      .
                    </paratext>
                  </para>
                  <para>
                    <paratext>
                      There is no obligation to pay sick pay over and above SSP. If employers choose to pay contractual sick pay they can choose how long they want to pay it for, how it is to be calculated, and any conditions attached to payment. For example, some employers only make it available once the employee has passed their probationary period. Care should be taken to ensure that any provision by the employer is clear so that entitlement at any given time can be calculated. For further information on statutory and contractual sick pay, see 
                      <link href="9-519-5130" style="ACTLinkPLCtoPLC">
                        <ital>Practice note, Sick pay</ital>
                      </link>
                      .
                    </paratext>
                  </para>
                  <para>
                    <paratext>
                      The total period for which contractual sick pay is payable will usually be the same as, or no greater than, any waiting period for 
                      <link href="0-200-3412" style="ACTLinkPLCtoPLC">
                        <bold>
                          <ital>permanent health insurance</ital>
                        </bold>
                      </link>
                       (see additional 
                      <link href="1-200-2087" style="ACTLinkPLCtoPLC">
                        <ital>Standard clause, Permanent health insurance clause</ital>
                      </link>
                      ).
                    </paratext>
                  </para>
                  <division id="a393801" level="2">
                    <head align="left" preservecase="true">
                      <headtext>Calculating contractual sick pay (alternative wording)</headtext>
                    </head>
                    <para>
                      <paratext>
                        There are many ways of calculating contractual sick pay. Four possibilities are set out in 
                        <internal.reference refid="a189116">clause 9.3</internal.reference>
                        . The first option provides for SSP only. The second option refers the employee to the terms of the Company sickness policy (assuming the Company has one). The third option is a very simple provision for everyone to receive full sick pay after completing an initial period of service or their probationary period. The fourth option gives different entitlements based on length of service, and in some cases offers the option of a period on half pay after the period on full pay has been exhausted. The suggested periods in square brackets can be changed depending on the employer's preference.
                      </paratext>
                    </para>
                    <para>
                      <paratext>
                        <internal.reference refid="a611491">Clause 9.4</internal.reference>
                         provides optional wording with the purpose of ensuring that employees who have been on sick leave continuously for over a year do not qualify for contractual sick pay again, unless they return to work for a minimum period.
                      </paratext>
                    </para>
                  </division>
                </division>
              </drafting.note>
            </subclause1>
            <subclause1 condition="optional" id="a611491">
              <identifier>9.4</identifier>
              <para>
                <paratext>If you have been on long-term sick leave continuously for more than a year you will not qualify for sick pay from the Company again until you have returned to work for a total of [NUMBER] weeks. This does not affect any entitlement you may have to receive further SSP.</paratext>
              </para>
            </subclause1>
            <subclause1 condition="optional" id="a593078">
              <identifier>9.5</identifier>
              <para>
                <paratext>
                  Pension contributions will continue as normal while you are paid at the full rate in accordance with 
                  <internal.reference refid="a189116">clause 9.3</internal.reference>
                  . If your pay during any period of incapacity is reduced or you are paid SSP only, the level of contributions in respect of your membership of the pension scheme referred to in 
                  <internal.reference refid="a856212">clause 13</internal.reference>
                   may continue, subject to the relevant pension scheme rules in force at the time of your absence.
                </paratext>
              </para>
              <drafting.note id="a181724" jurisdiction="">
                <head align="left" preservecase="true">
                  <headtext>Pension contributions during incapacity (optional sub-clause)</headtext>
                </head>
                <division id="a000031" level="1">
                  <para>
                    <paratext>This is an optional sub-clause setting out what happens to pension contributions while the employee is on sick leave. Employers should check the relevant pension scheme rules for how pension contributions might continue during periods of incapacity. For example, the contract could provide that, subject to the scheme rules, during any period where the employee is on less than full pay or on SSP only, the employer will continue to make pension contributions based on the employee's full pay. The employee, on the other hand, could continue to make contributions based on their reduced rate of pay, or make no contributions at all or make contributions based on the rate of SSP only. In any event, employers should only commit to something in the contract which the pension scheme rules allow them to do.</paratext>
                  </para>
                </division>
              </drafting.note>
            </subclause1>
            <subclause1 condition="optional" id="a876425">
              <identifier>9.6</identifier>
              <para>
                <paratext>
                  You will retain the use of any contractual benefits [for the first [NUMBER] weeks of any period of sick leave 
                  <bold>OR</bold>
                   during any period of paid sick leave], after which they shall be continued at our discretion.
                </paratext>
              </para>
              <drafting.note id="a308304" jurisdiction="">
                <head align="left" preservecase="true">
                  <headtext>Non-cash benefits (optional clause)</headtext>
                </head>
                <division id="a000032" level="1">
                  <para>
                    <paratext>
                      For employees whose remuneration package includes contractual benefits such as personal use of a car or mobile telephone, the employer will need to decide at what point, if at all, it may wish to withdraw those benefits from an employee on long-term sick leave. If there are no such benefits (which may well be the case with a junior employee), this paragraph should be removed. Benefits such as permanent health insurance (PHI) and private medical insurance would of course need to continue during sickness absence, otherwise there would be little point in having them. For more information, including the relevant considerations for disabled employees (such as whether removing benefits could amount to disability discrimination) and whether an employer should exercise its discretion to extend the contractual entitlement to benefits, see 
                      <link anchor="a451788" href="9-200-4030" style="ACTLinkPLCtoPLC">
                        <ital>Practice note, Managing sickness absence: Entitlement to benefits during sickness absence</ital>
                      </link>
                      .
                    </paratext>
                  </para>
                </division>
              </drafting.note>
            </subclause1>
            <subclause1 id="a328668">
              <identifier>9.7</identifier>
              <para>
                <paratext>You agree to consent to a medical examination (at the Company's expense) by a doctor nominated by the Company should the Company so require.</paratext>
              </para>
              <drafting.note id="a777054" jurisdiction="">
                <head align="left" preservecase="true">
                  <headtext>Medical examinations</headtext>
                </head>
                <division id="a000033" level="1">
                  <para>
                    <paratext>In this clause, an employee agrees to attend a medical examination with a doctor nominated by the company and will be in breach of contract for failing to do so.</paratext>
                  </para>
                  <para>
                    <paratext>Under the UK General Data Protection Regulation (UK GDPR), an employer needs a lawful basis for processing the health data it receives from the doctor in any subsequent medical report. In this case the employer will be able to rely on the fact that it is enforcing rights or exercising obligations in connection with employment (for example, the right to manage the employment relationship or the obligation to administer sick pay).</paratext>
                  </para>
                  <para>
                    <paratext>
                      This clause used to provide that the employee would also consent to the disclosure of the medical report to the employer, but this was removed since consent should no longer be relied on in the employment context. For further information on this, and the employee's rights under the Access to Medical Reports Act 1988, see 
                      <link href="1-200-4010" style="ACTLinkPLCtoPLC">
                        <ital>Practice note, Obtaining a medical report on an employee</ital>
                      </link>
                      .
                    </paratext>
                  </para>
                </division>
              </drafting.note>
            </subclause1>
            <subclause1 id="a165198">
              <identifier>9.8</identifier>
              <para>
                <paratext>If a period of absence due to incapacity is or appears to be occasioned by actionable negligence, nuisance or breach of any statutory duty on the part of a third party in respect of which damages are or may be recoverable, you shall immediately notify the Company of that fact and of any claim, settlement or judgment made or awarded in connection with it and all relevant particulars that the Company may reasonably require. You shall, if required by the Company, co-operate in any related legal proceedings and refund to the Company that part of any damages or compensation recovered by you relating to the loss of earnings for the period of absence as the Company may reasonably determine less any costs borne by you in connection with the recovery of such damages or compensation, provided that the amount to be refunded shall not exceed the total amount paid to you by the Company in respect of the period of absence.</paratext>
              </para>
              <drafting.note id="a545229" jurisdiction="">
                <head align="left" preservecase="true">
                  <headtext>Recovery of personal injury damages</headtext>
                </head>
                <division id="a000034" level="1">
                  <para>
                    <paratext>Where the employee's incapacity is caused by the negligence of a third party and they recover compensation (as a result of any claim or settlement), they are effectively required to refund the employer for amounts paid to them by the employer during the period of incapacity (less any costs borne by the employee). The clause should not have any net effect on the employee's income as, without it, they would have no lost earnings to recover from the third party anyway. The clause is therefore a mechanism whereby the employer, acting through the employee, can recover the costs of the employee's sick pay from the negligent third party.</paratext>
                  </para>
                  <para>
                    <paratext>If acting for the employer, you may want to specify that it can also recover interest on the amount, and the rate of interest payable.</paratext>
                  </para>
                  <para>
                    <paratext>
                      It has been argued that 
                      <link href="7-509-1440" style="ACTLinkPLCtoPLC">
                        <ital>section 151(2)(b)</ital>
                      </link>
                       of the 
                      <link href="3-506-4537" style="ACTLinkPLCtoPLC">
                        <ital>Social Security Contributions and Benefits Act 1992</ital>
                      </link>
                       prevents recovery of SSP from the employee, although it is also arguable that 
                      <link href="7-509-1440" style="ACTLinkPLCtoPLC">
                        <ital>section 151(3)</ital>
                      </link>
                       means that it is permitted. Anecdotal evidence suggests that county court judges frequently allow recovery of SSP in personal injury cases, but that some insurers may be aware of the issue and are challenging recovery of this element. We are not aware of a conclusive authority on the effect of 
                      <link href="7-509-1440" style="ACTLinkPLCtoPLC">
                        <ital>section 151</ital>
                      </link>
                       on such clauses.
                    </paratext>
                  </para>
                </division>
              </drafting.note>
            </subclause1>
          </clause>
          <clause id="a898291">
            <identifier>10.</identifier>
            <head align="left" preservecase="true">
              <headtext>Other paid leave</headtext>
            </head>
            <drafting.note id="a917254" jurisdiction="">
              <head align="left" preservecase="true">
                <headtext>Other paid leave</headtext>
              </head>
              <division id="a000035" level="1">
                <para>
                  <paratext>
                    As discussed above (see 
                    <internal.reference refid="a492890">Drafting note, Changes from 6 April 2020</internal.reference>
                    ), all section 1 statements taking effect on or after 6 April 2020 need to set out details of any paid leave (other than holiday and sick leave) which the employee is entitled to take (
                    <link href="5-506-5588" style="ACTLinkPLCtoPLC">
                      <ital>section 1(4)(d)(iia)</ital>
                    </link>
                    <ital>, ERA 1996</ital>
                    ).
                  </paratext>
                </para>
                <para>
                  <paratext>
                    Page 31 of the 
                    <link href="w-018-7563" style="ACTLinkPLCtoPLC">
                      <ital>Good Work Plan</ital>
                    </link>
                     gives maternity leave and paternity leave as examples of types of paid leave that should be included. The government's February 2018 
                    <link href="https://assets.publishing.service.gov.uk/government/uploads/system/uploads/attachment_data/file/679849/Consultation_-_Increasing_Transparency_-_070218__3_.pdf" style="ACTLinkURL">
                      <ital>Consultation on measures to increase transparency in the UK labour market</ital>
                    </link>
                    , which preceded the Good Work Plan, also suggested that it could include paid bereavement leave (
                    <ital>page 14</ital>
                    ).
                  </paratext>
                </para>
                <para>
                  <paratext>
                    The most common types of leave that will fall to be included in this section (if available) are all types of paid statutory family leave (maternity leave, paternity leave, adoption leave, shared parental leave and parental bereavement leave), time off for trade union activities, bereavement or other compassionate leave, paid sabbaticals or career breaks, and paid time off for jury service. If an employer offers enhanced pay for family leave (including for statutory parental leave, which is ordinarily unpaid), this should also be noted. The EAT confirmed in 
                    <link href="D-101-2524" style="ACTLinkPLCtoPLC">
                      <ital>Born London Ltd v Spire Production Services Ltd UKEAT/0255/16</ital>
                    </link>
                     that section 1 requires both contractual and non-contractual particulars to be provided (see 
                    <link href="w-007-3499" style="ACTLinkPLCtoPLC">
                      <ital>Legal update, TUPE employee liability information is not limited to contractual particulars of employment (EAT)</ital>
                    </link>
                    ). It would appear, therefore, that even discretionary entitlements to paid leave should be included.
                  </paratext>
                </para>
                <para>
                  <paratext>
                    The statement may refer the employee for details of the paid leave to another reasonably accessible document, such as a policy in a staff handbook (
                    <link href="5-509-1059" style="ACTLinkPLCtoPLC">
                      <ital>section 2(2)</ital>
                    </link>
                    <ital>, ERA 1996</ital>
                    ).
                  </paratext>
                </para>
                <para>
                  <paratext>This contract is prepared on the basis that employers include the same list of paid leave for all employees (or all employees at a particular level), as the leave is available only to those employees who satisfy the statutory eligibility requirements or conditions and the employer's rules.</paratext>
                </para>
                <para>
                  <paratext>
                    As with all the requirements of section 1 of the ERA 1996, if there are no relevant particulars, then this fact must be explicitly stated (
                    <link href="5-509-1059" style="ACTLinkPLCtoPLC">
                      <ital>section 2(1)</ital>
                    </link>
                    <ital>, ERA 1996</ital>
                    ). However, with paid leave, this will not be applicable as all employees are entitled to take family-related leave if they satisfy the statutory requirements.
                  </paratext>
                </para>
              </division>
            </drafting.note>
            <subclause1 id="a772514">
              <identifier>10.1</identifier>
              <para>
                <paratext>You may be eligible to take the following types of paid leave, subject to any statutory eligibility requirements or conditions and the Company's rules applicable to each type of leave in force from time to time:</paratext>
              </para>
              <subclause2 id="a333086">
                <identifier>(a)</identifier>
                <para>
                  <paratext>statutory maternity leave [and you may be eligible to receive Company maternity pay subject to the rules set out in the Company's maternity policy from time to time];</paratext>
                </para>
              </subclause2>
              <subclause2 id="a712145">
                <identifier>(b)</identifier>
                <para>
                  <paratext>statutory paternity leave [and you may be eligible to receive Company paternity pay subject to the rules set out in the Company's paternity policy from time to time];</paratext>
                </para>
              </subclause2>
              <subclause2 id="a224854">
                <identifier>(c)</identifier>
                <para>
                  <paratext>statutory adoption leave [and you may be eligible to receive Company adoption pay subject to the rules set out in the Company's adoption policy from time to time];</paratext>
                </para>
              </subclause2>
              <subclause2 id="a540091">
                <identifier>(d)</identifier>
                <para>
                  <paratext>shared parental leave [and you may be eligible to receive Company shared parental pay subject to the rules set out in the Company's shared parental leave policy from time to time]; [and]</paratext>
                </para>
              </subclause2>
              <subclause2 id="a997517">
                <identifier>(e)</identifier>
                <para>
                  <paratext>parental bereavement leave [and you may be eligible to receive Company parental bereavement pay subject to the rules set out in the Company's parental bereavement leave policy from time to time][.][; and]</paratext>
                </para>
              </subclause2>
              <subclause2 id="a202606">
                <identifier>(f)</identifier>
                <para>
                  <paratext>[OTHER TYPE OF PAID LEAVE.]</paratext>
                </para>
              </subclause2>
            </subclause1>
            <subclause1 id="a831939">
              <identifier>10.2</identifier>
              <para>
                <paratext>
                  Further details of such leave [and your pay during such leave] are available [from [POSITION] 
                  <bold>OR</bold>
                   the intranet 
                  <bold>OR</bold>
                   the Staff Handbook].
                </paratext>
              </para>
            </subclause1>
            <subclause1 id="a262894">
              <identifier>10.3</identifier>
              <para>
                <paratext>We may replace, amend or withdraw the Company's policy on any of the above types of leave at any time.</paratext>
              </para>
            </subclause1>
          </clause>
          <clause id="a813086">
            <identifier>11.</identifier>
            <head align="left" preservecase="true">
              <headtext>Termination and notice period</headtext>
            </head>
            <drafting.note id="a679965" jurisdiction="">
              <head align="left" preservecase="true">
                <headtext>Termination and notice</headtext>
              </head>
              <division id="a000036" level="1">
                <para>
                  <paratext>
                    The length of notice which the employee is obliged to give and entitled to receive to terminate their contract of employment must be given either in the principal statement of terms or, until 5 April 2020, in a supplementary statement, although the employer has the option of referring the employee in the statement (or supplementary statement) to a reasonably accessible collective agreement affecting the employee's terms, or simply referring the employee to the law on minimum notice periods (
                    <link href="5-509-1059" style="ACTLinkPLCtoPLC">
                      <ital>section 2(4)</ital>
                    </link>
                    <ital>, ERA 1996</ital>
                    ). For employees commencing employment on or after 6 April 2020, the required particulars as to notice must be contained within the principal statement itself.
                  </paratext>
                </para>
                <para>
                  <paratext>
                    Where the employment is not intended to be permanent, the statement must specify the period for which it is expected to continue, or, if it is for a fixed term, the date when it is to end (
                    <link href="5-506-5588" style="ACTLinkPLCtoPLC">
                      <ital>section 1(4)(g)</ital>
                    </link>
                    <ital>, ERA 1996</ital>
                    ). For employees starting employment before 6 April 2020, this information can be contained in the principal statement or a supplementary statement, but, for employees commencing employment on or after 6 April 2020, it must be in the principal statement.
                  </paratext>
                </para>
                <para>
                  <paratext>
                    This standard document assumes an indefinite term of employment which can be terminated on notice. For fixed-term alternatives, see 
                    <link href="0-200-3445" style="ACTLinkPLCtoPLC">
                      <ital>Standard document, Fixed-term employee clauses</ital>
                    </link>
                    .
                  </paratext>
                </para>
              </division>
            </drafting.note>
            <drafting.note id="a341737" jurisdiction="">
              <head align="left" preservecase="true">
                <headtext>No fixed retirement age</headtext>
              </head>
              <division id="a000037" level="1">
                <para>
                  <paratext>
                    Compulsory retirement amounts to a form of unlawful direct age discrimination unless the employer can show that it is objectively justified (
                    <link href="2-508-4932" style="ACTLinkPLCtoPLC">
                      <ital>sections 14</ital>
                    </link>
                    <ital>and </ital>
                    <link href="1-509-0622" style="ACTLinkPLCtoPLC">
                      <ital>39(2)(c)</ital>
                    </link>
                    <ital>, Equality Act 2010</ital>
                    ). (For further information, see 
                    <link href="1-503-7644" style="ACTLinkPLCtoPLC">
                      <ital>Practice note, Discrimination in employment: retirement</ital>
                    </link>
                    .)
                  </paratext>
                </para>
                <para>
                  <paratext>
                    Retirement clauses should not be used without careful consideration of whether they are justified for the role in question. If a retirement clause can be justified, appropriate wording together with drafting notes explaining its use can be added as an additional clause (see 
                    <link href="0-504-9157" style="ACTLinkPLCtoPLC">
                      <ital>Standard clause, Retirement clause</ital>
                    </link>
                    ).
                  </paratext>
                </para>
              </division>
            </drafting.note>
            <subclause1 id="a148002">
              <identifier>11.1</identifier>
              <para>
                <paratext>
                  After successful completion of the probationary period referred to in 
                  <internal.reference refid="a322833">clause 1.2</internal.reference>
                  , the prior written notice required from you or the Company to terminate your employment shall be as follows:
                </paratext>
              </para>
              <subclause2 id="a376385">
                <identifier>(a)</identifier>
                <para>
                  <paratext>in the first five years of continuous employment: [one calendar month's] notice; and</paratext>
                </para>
              </subclause2>
              <subclause2 id="a897814">
                <identifier>(b)</identifier>
                <para>
                  <paratext>after five complete years: one week for each complete year of continuous employment up to a maximum of 12 weeks' notice.</paratext>
                </para>
                <drafting.note id="a375683" jurisdiction="">
                  <head align="left" preservecase="true">
                    <headtext>Length of notice period</headtext>
                  </head>
                  <division id="a000038" level="1">
                    <para>
                      <paratext>The statutory minimum notice period required from an employer is:</paratext>
                    </para>
                    <list type="bulleted">
                      <list.item>
                        <para>
                          <paratext>One week, for employees who have been continuously employed for at least one month, but for less than two years.</paratext>
                        </para>
                      </list.item>
                      <list.item>
                        <para>
                          <paratext>One week for each complete year of service, for employees between two and 12 years' continuous employment.</paratext>
                        </para>
                      </list.item>
                      <list.item>
                        <para>
                          <paratext>12 weeks for employees who have been continuously employed for 12 years or more.</paratext>
                        </para>
                      </list.item>
                    </list>
                    <para>
                      <paratext>
                        (
                        <link href="0-509-0359" style="ACTLinkPLCtoPLC">
                          <ital>Section 86(1)</ital>
                        </link>
                        <ital>, ERA 1996</ital>
                        .)
                      </paratext>
                    </para>
                    <para>
                      <paratext>
                        The statutory notice period required from an employee who has been continuously employed for one month or more is not less than one week's notice (
                        <ital>section 86(2), ERA 1996</ital>
                        ). Unlike notice from the employer, this does not increase after two years' service. However, in practice it is usual for the employee's notice period to be the same as the employer's notice period.
                      </paratext>
                    </para>
                    <para>
                      <paratext>
                        <internal.reference refid="a148002">clause 11.1</internal.reference>
                         provides for one month's notice to be given by both parties for the first five years, and thereafter increasing in line with the statutory minimum. If the employer wants to provide for a different initial notice period, it should make sure that the clause is consistent with the rules on statutory minimum notice. For a clause which gives only statutory minimum notice, see 
                        <link anchor="a504789" href="2-200-2039" style="ACTLinkPLCtoPLC">
                          <ital>Standard document, Section 1 statement (employee): 11. Termination and notice period</ital>
                        </link>
                        .
                      </paratext>
                    </para>
                    <para>
                      <paratext>In practice, a long notice period has few advantages for an employer as it has a direct relationship with the payment that will have to be made to the employee on termination. All that is needed is a sufficient period to enable the employer to protect its business interests and recruit (and possibly train) a new employee. This clause states that notice must be given in writing. Therefore, the employer should be advised that if this provision is included, oral notice will not be effective.</paratext>
                    </para>
                  </division>
                </drafting.note>
              </subclause2>
            </subclause1>
            <subclause1 condition="optional" id="a756358">
              <identifier>11.2</identifier>
              <para>
                <paratext>We may at our discretion terminate your employment without notice and make a payment of basic pay in lieu of notice.</paratext>
              </para>
              <drafting.note id="a140942" jurisdiction="">
                <head align="left" preservecase="true">
                  <headtext>Payment in lieu of notice (optional sub-clause)</headtext>
                </head>
                <division id="a000039" level="1">
                  <para>
                    <paratext>
                      Employers may often want to terminate an employee's contract quickly in circumstances where there are no grounds for dismissing the employee summarily. A 
                      <link href="2-200-3406" style="ACTLinkPLCtoPLC">
                        <bold>
                          <ital>payment in lieu of notice</ital>
                        </bold>
                      </link>
                       (PILON) clause allows the employer to do this without breaching the contract. For further information on the benefits of including a PILON, as well as a longer more detailed PILON clause, see 
                      <link href="3-200-2114" style="ACTLinkPLCtoPLC">
                        <ital>Standard document, Payment in lieu of notice clause</ital>
                      </link>
                      .
                    </paratext>
                  </para>
                </division>
              </drafting.note>
            </subclause1>
            <subclause1 id="a318453">
              <identifier>11.3</identifier>
              <para>
                <paratext>We shall be entitled to dismiss you at any time without notice [or payment in lieu of notice] if we reasonably consider that you have committed any serious breach of your obligations as an employee or committed any act of gross misconduct, or if you cease to be entitled to work in the UK.</paratext>
              </para>
              <drafting.note id="a240612" jurisdiction="">
                <head align="left" preservecase="true">
                  <headtext>Summary dismissal</headtext>
                </head>
                <division id="a000040" level="1">
                  <para>
                    <paratext>
                      This clause allows the employer to terminate the employment contract if the employee is in material breach of contract or is no longer entitled to work in the UK. For more detailed default provisions, see 
                      <link href="5-200-2047" style="ACTLinkPLCtoPLC">
                        <ital>Standard document, Employment contract for a senior employee</ital>
                      </link>
                      . For further information on dismissing an employee when they have lost the right to work in the UK, see 
                      <link href="w-018-0469" style="ACTLinkPLCtoPLC">
                        <ital>Practice note, Complex immigration and employment right to work issues: FAQs</ital>
                      </link>
                      .
                    </paratext>
                  </para>
                  <para>
                    <paratext>
                      Note that we have expanded our disciplinary rules to include specific examples of misconduct and gross misconduct to address the move to home and hybrid working and other issues relating to the COVID-19 pandemic (such as vaccination). See 
                      <link href="6-200-3659" style="ACTLinkPLCtoPLC">
                        <ital>Standard document, Disciplinary rules</ital>
                      </link>
                      . For an example mandatory COVID-19 vaccination clause, see 
                      <link href="w-032-7453" style="ACTLinkPLCtoPLC">
                        <ital>Standard clause, COVID-19 vaccination clause</ital>
                      </link>
                       and, in particular, the accompanying drafting notes.
                    </paratext>
                  </para>
                </division>
              </drafting.note>
            </subclause1>
          </clause>
          <clause id="a970937">
            <identifier>12.</identifier>
            <head align="left" preservecase="true">
              <headtext>Disciplinary and grievance procedures</headtext>
            </head>
            <subclause1 id="a965051">
              <identifier>12.1</identifier>
              <para>
                <paratext>
                  Your attention is drawn to the disciplinary rules and procedure, and grievance procedure, applicable to your employment, which are [contained in the Staff Handbook 
                  <bold>OR</bold>
                   available from [POSITION]]. These rules and procedures do not form part of your contract of employment.
                </paratext>
              </para>
              <drafting.note id="a382640" jurisdiction="">
                <head align="left" preservecase="true">
                  <headtext>Information about disciplinary and grievance procedures</headtext>
                </head>
                <division id="a000041" level="1">
                  <para>
                    <paratext>
                      Section 1 statements are required to contain details of any disciplinary rules applicable to the employee and any procedure applicable to the taking of disciplinary decisions or decisions to dismiss (
                      <link href="5-509-4944" style="ACTLinkPLCtoPLC">
                        <ital>sections 3(1)(a) and (aa)</ital>
                      </link>
                      <ital>, ERA 1996</ital>
                      ). The statement may refer the employee to another reasonably accessible document for such particulars. The employer must also specify a person to whom the employee can apply if they are dissatisfied with any disciplinary decision or decision to dismiss, or if they wish to seek redress of any grievance, and it should specify the manner in which any such application should be made (
                      <ital>section 3(1)(b), ERA 1996</ital>
                      ). Where there are further steps consequent on any such application, the statement must explain those steps or refer to a reasonably accessible document (
                      <ital>section 3(1)(c), ERA 1996</ital>
                      ). Any of the required information about disciplinary and grievance procedures may be provided in a subsequent instalment of the section 1 statement within the first two months of employment (
                      <ital>section 2(4), ERA 1996</ital>
                      ). For more information, see 
                      <link anchor="a890954" href="8-568-2545" style="ACTLinkPLCtoPLC">
                        <ital>Practice note, Section 1 statements: Note about disciplinary procedures</ital>
                      </link>
                      .
                    </paratext>
                  </para>
                  <para>
                    <paratext>
                      It is advisable for employers to have written disciplinary and grievance procedures that comply with the provisions of the 
                      <link href="9-200-4742" style="ACTLinkPLCtoPLC">
                        <ital>Acas Code of Practice on Disciplinary and Grievance Procedures</ital>
                      </link>
                      . For further information, see 
                      <link href="8-200-2423#a470408" style="ACTLinkPLCtoPLC">
                        <ital>Practice note, Conducting a disciplinary investigation and hearing: overview: Acas Code of Practice</ital>
                      </link>
                      .
                    </paratext>
                  </para>
                  <para>
                    <paratext>
                      For standard disciplinary and grievance procedures that comply with the Acas Code, see 
                      <link href="2-200-2138" style="ACTLinkPLCtoPLC">
                        <ital>Standard documents, Disciplinary procedure</ital>
                      </link>
                      , 
                      <link href="8-200-2041" style="ACTLinkPLCtoPLC">
                        <ital>Grievance procedure (long form)</ital>
                      </link>
                       and 
                      <link href="6-200-2495" style="ACTLinkPLCtoPLC">
                        <ital>Grievance procedure (short form)</ital>
                      </link>
                      . For standard disciplinary rules, see 
                      <link href="6-200-3659" style="ACTLinkPLCtoPLC">
                        <ital>Standard document, Disciplinary rules</ital>
                      </link>
                      .
                    </paratext>
                  </para>
                  <division id="a762426" level="2">
                    <head align="left" preservecase="true">
                      <headtext>Contractual right to demote</headtext>
                    </head>
                    <para>
                      <paratext>
                        In 
                        <link anchor="a78730" href="2-200-2138" style="ACTLinkPLCtoPLC">
                          <ital>Standard document, Disciplinary procedure: Drafting note: Alternatives to dismissal</ital>
                        </link>
                        , we note that where sanctions other than dismissal or a warning are to be imposed (such as a demotion), the employer should ensure that these sanctions are permitted by the employee's employment contract, especially if the disciplinary procedure is expressed to be non-contractual. However, we have not included a provision allowing an employer to impose a unilateral demotion in this standard employment contract. This is because the inclusion of such a provision is not standard practice, except perhaps in certain sectors where demotion as a disciplinary sanction may be more commonplace.
                      </paratext>
                    </para>
                    <para>
                      <paratext>While a contractual demotion clause would benefit an employer, it is likely to cause alarm and be rejected by some employees (and certainly by many claimant lawyers). In addition, when faced with demotion as an alternative to dismissal following a disciplinary hearing, an employee may consent to the demotion. Consequently, any contractual demotion clause would carry less significance if the employee's consent can be secured in these circumstances.</paratext>
                    </para>
                    <para>
                      <paratext>
                        For further discussion on demotion and other sanctions, see 
                        <link anchor="a271408" href="w-025-9843" style="ACTLinkPLCtoPLC">
                          <ital>Practice note, Conducting disciplinary and appeal hearings: Demotion or other sanctions</ital>
                        </link>
                        .
                      </paratext>
                    </para>
                  </division>
                </division>
              </drafting.note>
            </subclause1>
            <subclause1 id="a764611">
              <identifier>12.2</identifier>
              <para>
                <paratext>If you wish to appeal against a disciplinary decision you may apply in writing to [POSITION] in accordance with our disciplinary procedure.</paratext>
              </para>
            </subclause1>
            <subclause1 id="a919759">
              <identifier>12.3</identifier>
              <para>
                <paratext>We reserve the right to suspend you with pay for no longer than is necessary to investigate any allegation of misconduct against you or so long as is otherwise reasonable while any disciplinary procedure against you is outstanding.</paratext>
              </para>
              <drafting.note id="a455726" jurisdiction="">
                <head align="left" preservecase="true">
                  <headtext>Power to suspend</headtext>
                </head>
                <division id="a000042" level="1">
                  <para>
                    <paratext>
                      An employer may wish to consider suspending an employee who is suspected of having committed an act of serious misconduct while the matter is being investigated, if there is reasonable and proper cause to do so (see 
                      <link anchor="a605036" href="w-025-9842" style="ACTLinkPLCtoPLC">
                        <ital>Practice note, Conducting a disciplinary investigation: Suspension</ital>
                      </link>
                      ).
                    </paratext>
                  </para>
                  <para>
                    <paratext>
                      It is advisable to include an express power to suspend in the contract, to avoid the employee arguing that they have an implied right to work (see Practice note, 
                      <link anchor="a424274" href="9-200-2045" style="ACTLinkPLCtoPLC">
                        <ital>Practice note, Implied terms in employment contracts: Duty to provide work</ital>
                      </link>
                      ).
                    </paratext>
                  </para>
                  <para>
                    <paratext>
                      If, exceptionally, the employer wishes to be able to suspend without paying the employee, then it will need to have an express contractual right to do so. This clause should be amended to that effect if required. For further information, see 
                      <link anchor="a858029" href="w-025-9842" style="ACTLinkPLCtoPLC">
                        <ital>Practice note, Conducting a disciplinary investigation: Pay during suspension</ital>
                      </link>
                      .
                    </paratext>
                  </para>
                  <para>
                    <paratext>If the employer wants to pay only SSP if the employee is signed off sick during the suspension then it should amend this clause to make this clear.</paratext>
                  </para>
                </division>
              </drafting.note>
            </subclause1>
            <subclause1 id="a199753">
              <identifier>12.4</identifier>
              <para>
                <paratext>If you wish to raise a grievance you may apply in writing to [POSITION] in accordance with our grievance procedure.</paratext>
              </para>
            </subclause1>
          </clause>
          <clause id="a856212">
            <identifier>13.</identifier>
            <head align="left" preservecase="true">
              <headtext>Pensions</headtext>
            </head>
            <drafting.note id="a459230" jurisdiction="">
              <head align="left" preservecase="true">
                <headtext>Pensions</headtext>
              </head>
              <division id="a000043" level="1">
                <para>
                  <paratext>
                    <link href="5-506-5588" style="ACTLinkPLCtoPLC">
                      <ital>Section 1(4)(d)(iii)</ital>
                    </link>
                     of the ERA 1996 requires the section 1 statement to include particulars of any pensions and pension schemes. These particulars may be provided in either the principal statement or another instalment of the section 1 statement within two months of the start date (
                    <link href="5-509-1059" style="ACTLinkPLCtoPLC">
                      <ital>section 2(4)</ital>
                    </link>
                    <ital>, ERA 1996</ital>
                    ). The statement may refer to another document containing the relevant particulars that is reasonably accessible to the employee (
                    <link href="5-509-1059" style="ACTLinkPLCtoPLC">
                      <ital>section 2(2)</ital>
                    </link>
                    <ital>, ERA 1996</ital>
                    ).
                  </paratext>
                </para>
                <para>
                  <paratext>
                    In the unlikely event the employee is not eligible for auto-enrolment, this must be stated (
                    <link href="5-509-1059" style="ACTLinkPLCtoPLC">
                      <ital>section 2(1)</ital>
                    </link>
                    <ital>, ERA 1996</ital>
                    ).
                  </paratext>
                </para>
                <para>
                  <paratext>
                    This clause is for use by an employer that intends to comply with its auto-enrolment duties under the Pensions Act 2008. This is not appropriate if the employer intends to satisfy its auto-enrolment duties by contractual enrolment. For more pensions clause options and detailed drafting notes on each of these options, see 
                    <link href="4-200-2104" style="ACTLinkPLCtoPLC">
                      <ital>Standard clauses, Pensions clauses</ital>
                    </link>
                    .
                  </paratext>
                </para>
              </division>
            </drafting.note>
            <subclause1 id="a787305">
              <para>
                <paratext>
                  [You are eligible to be enrolled into the [NAME] pension scheme. Further details of the pension scheme are available from [[POSITION] 
                  <bold>OR</bold>
                   the intranet 
                  <bold>OR</bold>
                   the Staff Handbook].
                </paratext>
              </para>
              <para>
                <paratext>
                  <bold>OR</bold>
                </paratext>
              </para>
              <para>
                <paratext>You are not eligible to be enrolled in a pension scheme.]</paratext>
              </para>
            </subclause1>
          </clause>
          <clause id="a293657">
            <identifier>14.</identifier>
            <head align="left" preservecase="true">
              <headtext>Data protection</headtext>
            </head>
            <drafting.note id="a921406" jurisdiction="">
              <head align="left" preservecase="true">
                <headtext>Data protection</headtext>
              </head>
              <division id="a000044" level="1">
                <para>
                  <paratext>
                    The General Data Protection Regulation (EU) 2016/679 (GDPR) and the Data Protection Act 2018 (DPA 2018) replaced the Data Protection Act 1998 (DPA 1998)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At the end of the transition period,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division id="a617722" level="2">
                  <head align="left" preservecase="true">
                    <headtext>Generic consent in the employment contract</headtext>
                  </head>
                  <para>
                    <paratext>
                      While it has been questionable for some time whether employers can rely on generic consent from the employee to process their data (see 
                      <link anchor="a558741" href="3-200-2213" style="ACTLinkPLCtoPLC">
                        <ital>Practice note, Employer obligations under the Data Protection Act 1998: Consent</ital>
                      </link>
                      ), the practice of relying on employee consent is not sustainable under the UK GDPR (in the same way as it was not under the GDPR), not least because consent may be withdrawn at any time. Instead, employers must find another lawful basis for processing employee data (see 
                      <link href="w-012-5066" style="ACTLinkPLCtoPLC">
                        <ital>Practice note, UK GDPR: lawful processing of employee data and the problem with consent</ital>
                      </link>
                      ).
                    </paratext>
                  </para>
                  <para>
                    <paratext>
                      Employers must provide employees with information about how their data will be processed in a privacy notice (see 
                      <link href="w-011-4217" style="ACTLinkPLCtoPLC">
                        <ital>Standard document, UK GDPR Privacy notice for employees, workers and contractors</ital>
                      </link>
                      ) which sets out the lawful basis on which they intend to process the employee's data. For further information, see 
                      <link href="w-010-3418" style="ACTLinkPLCtoPLC">
                        <ital>Practice note, The UK GDPR and Data Protection Act 2018: employer obligations</ital>
                      </link>
                      .
                    </paratext>
                  </para>
                  <para>
                    <paratext>
                      Consent is one of the legal grounds for processing personal data, but not normally in an employment context, given the unequal nature of the employment relationship (see 
                      <link href="w-014-7376" style="ACTLinkPLCtoPLC">
                        <ital>ICO: Guide: Consent under the GDPR</ital>
                      </link>
                       and 
                      <link href="w-014-5649" style="ACTLinkPLCtoPLC">
                        <ital>Article 29 Working Party: Guidelines on Consent under Regulation 2016/679</ital>
                      </link>
                      ). However, there may be limited circumstances in which the employee may be asked for consent for a particular purpose. In such situations, the employer should write to the employee to ask for consent for the specific processing activity.
                    </paratext>
                  </para>
                </division>
                <division id="a323425" level="2">
                  <head align="left" preservecase="true">
                    <headtext>Is it necessary to have a data protection clause in employment contracts?</headtext>
                  </head>
                  <para>
                    <paratext>
                      Since the employer will provide the employee with a privacy notice, it is not necessary to put anything in the employment contract which deals with how the employer will process the employee's data. However, some employers may wish to include 
                      <internal.reference refid="a351961">clause 14.1</internal.reference>
                       as a simple signposting exercise for the privacy notice.
                    </paratext>
                  </para>
                  <para>
                    <paratext>
                      <internal.reference refid="a479339">Clause 14.2</internal.reference>
                       on the other hand, provides that the employee must comply with the company's Data protection policy (or Privacy standard, depending on the employer's terminology) and other related policies. Organisations may choose whether to refer to this as a privacy standard or data protection policy and must amend this standard document to reflect actual business practices. For further information on data protection policies, see 
                      <link href="w-012-2474" style="ACTLinkPLCtoPLC">
                        <ital>Standard document, Data protection policy (UK)</ital>
                      </link>
                      . This clause is drafted generally but should be amended to specify the policies with which the employee is expected to comply.
                    </paratext>
                  </para>
                </division>
                <division id="a799614" level="2">
                  <head align="left" preservecase="true">
                    <headtext>Monitoring</headtext>
                  </head>
                  <para>
                    <paratext>
                      Under the DPA 1998, employers often included a clause in the employment contract under which the employee would give their generic consent to monitoring. Since relying on consent in this way is not  viable under the UK GDPR, employers need to rely on a lawful basis for monitoring employees and must provide employees with information about how they might be monitored in a privacy notice, including the lawful basis for monitoring relied on by the employer (see 
                      <link anchor="a599198" href="w-011-4217" style="ACTLinkPLCtoPLC">
                        <ital>Standard document, UK GDPR Privacy notice for employees, workers and contractors: How we will use information about you</ital>
                      </link>
                       and 
                      <link href="w-010-3418" style="ACTLinkPLCtoPLC">
                        <ital>Practice note, The UK GDPR and Data Protection Act 2018: employer obligations</ital>
                      </link>
                      ).
                    </paratext>
                  </para>
                  <para>
                    <paratext>
                      If an employer plans to monitor its staff or simply wishes to inform employees of the possibility that they may be monitored, then they should include a monitoring clause in the employment contract.  For a sample clause, see 
                      <link href="6-200-2080" style="ACTLinkPLCtoPLC">
                        <ital>Standard clause, Employee monitoring clause (UK GDPR)</ital>
                      </link>
                      .
                    </paratext>
                  </para>
                </division>
              </division>
            </drafting.note>
            <subclause1 condition="optional" id="a351961">
              <identifier>14.1</identifier>
              <para>
                <paratext>
                  We will collect and process information relating to you in accordance with the privacy notice which is [on the intranet 
                  <bold>OR</bold>
                   attached to this Agreement]. You are required to sign and date the privacy notice, and return to [HR 
                  <bold>OR</bold>
                   NAME OF MANAGER].
                </paratext>
              </para>
            </subclause1>
            <subclause1 id="a479339">
              <identifier>14.2</identifier>
              <para>
                <paratext>You shall comply with the Data protection policy when handling personal data in the course of employment including personal data relating to any employee, worker, contractor, customer, client, supplier or agent of the Company. You will also comply with the Company's [IT and communications systems policy,] [Social media policy,] [Bring your own device to work (BYOD) policy,] [ANY OTHER POLICY].</paratext>
              </para>
            </subclause1>
            <subclause1 id="a419068">
              <identifier>14.3</identifier>
              <para>
                <paratext>
                  Failure to comply with the Data protection policy or any of the policies listed above in 
                  <internal.reference refid="a479339">clause 14.2</internal.reference>
                   may be dealt with under our disciplinary procedure and, in serious cases, may be treated as gross misconduct leading to summary dismissal.
                </paratext>
              </para>
            </subclause1>
          </clause>
          <clause id="a211827">
            <identifier>15.</identifier>
            <head align="left" preservecase="true">
              <headtext>Collective agreement</headtext>
            </head>
            <drafting.note id="a557901" jurisdiction="">
              <head align="left" preservecase="true">
                <headtext>Collective agreement</headtext>
              </head>
              <division id="a000045" level="1">
                <para>
                  <paratext>
                    Particulars of any collective agreements which directly affect the terms and conditions must be given, including, where the employer is not a party, the persons by whom they were made (
                    <link href="5-506-5588" style="ACTLinkPLCtoPLC">
                      <ital>section 1(4)(j)</ital>
                    </link>
                    <ital>, ERA 1996</ital>
                    ). These can be given either in the principal statement or another instalment of the section 1 statement within two months of the start date (
                    <link href="5-509-1059" style="ACTLinkPLCtoPLC">
                      <ital>section 2(4)</ital>
                    </link>
                    <ital>, ERA 1996</ital>
                    .
                  </paratext>
                </para>
                <para>
                  <paratext>
                    Even where a 
                    <link href="9-107-5938" style="ACTLinkPLCtoPLC">
                      <bold>
                        <ital>collective agreement</ital>
                      </bold>
                    </link>
                     has been incorporated into an individual contract, it does not follow that all of its terms will be incorporated and, therefore, amount to legally enforceable contractual rights (
                    <link href="D-006-6112" style="ACTLinkURL">
                      <ital>MG Rover Group Ltd v Kaur [2005] IRLR 40</ital>
                    </link>
                    ). This is because terms dealing with collective matters are not suitable for insertion into individual contracts or for enforcement by individual employees because they govern the relationship between an employer and a 
                    <link href="0-200-3619" style="ACTLinkPLCtoPLC">
                      <bold>
                        <ital>trade union</ital>
                      </bold>
                    </link>
                    .
                  </paratext>
                </para>
              </division>
            </drafting.note>
            <para>
              <paratext>[There is no collective agreement which directly affects your employment.</paratext>
            </para>
            <para>
              <paratext>
                <bold>OR</bold>
              </paratext>
            </para>
            <para>
              <paratext>
                Your employment is governed by the collective agreement between the Company and [NAME OF TRADE UNION], which is incorporated into your contract and may be amended from time to time. A copy [has been given to you 
                <bold>OR</bold>
                 is available from [POSITION]].]
              </paratext>
            </para>
          </clause>
          <clause id="a929022">
            <identifier>16.</identifier>
            <head align="left" preservecase="true">
              <headtext>Changes to your terms of employment</headtext>
            </head>
            <drafting.note id="a293288" jurisdiction="">
              <head align="left" preservecase="true">
                <headtext>Changes to terms</headtext>
              </head>
              <division id="a000046" level="1">
                <para>
                  <paratext>An employment contract is a legally binding agreement between the employer and the employee. Therefore, it is subject to the basic principle that one party cannot unilaterally alter the terms of the contract without the other party's consent.</paratext>
                </para>
                <para>
                  <paratext>
                    The purpose of 
                    <internal.reference refid="a929022">clause 16</internal.reference>
                     is to give the employer the contractual right to make "reasonable" changes to the terms of employment without the employee's specific consent. This is intended to include minor or administrative matters which do not fundamentally alter the employee's terms of employment. This clause does not give the employer wide powers to make any substantial changes to the contract, and would be narrowly construed by the courts. For more information, see 
                    <link href="0-200-4242" style="ACTLinkPLCtoPLC">
                      <ital>Practice note, Changing terms of employment</ital>
                    </link>
                    .
                  </paratext>
                </para>
                <para>
                  <paratext>
                    As set out above (see 
                    <internal.reference refid="a611308">Drafting note, Legal issues</internal.reference>
                    ), employees must be notified of any changes to the required statutory particulars at the earliest opportunity and in any event within one month of the change.
                  </paratext>
                </para>
              </division>
            </drafting.note>
            <subclause1 id="a227800">
              <para>
                <paratext>We reserve the right to make reasonable changes to any of your terms of employment. You will be notified in writing of any change as soon as possible and in any event within one month of the change.</paratext>
              </para>
            </subclause1>
          </clause>
          <clause id="a117424">
            <identifier>17.</identifier>
            <head align="left" preservecase="true">
              <headtext>Confidential information</headtext>
            </head>
            <subclause1 id="a593032">
              <identifier>17.1</identifier>
              <para>
                <paratext>
                  You shall not use or disclose to any person either during or at any time after your employment with the Company any confidential information. For the purposes of this 
                  <internal.reference refid="a117424">clause 17</internal.reference>
                  , 
                  <defn.term>confidential information</defn.term>
                   means any information or matter about the business or affairs of the Company [or any of its business contacts] or about any other matters which may come to your knowledge in the course of your employment, and which is not in the public domain or which is in the public domain as a result of your breach of this agreement.
                </paratext>
              </para>
              <drafting.note id="a142958" jurisdiction="">
                <head align="left" preservecase="true">
                  <headtext>Confidential information</headtext>
                </head>
                <division id="a000047" level="1">
                  <para>
                    <paratext>
                      There is an implied duty on an employee to keep confidential information confidential during the course of employment, but there is only a limited implied duty of confidentiality following termination of employment, so an express obligation as in 
                      <internal.reference refid="a593032">clause 17.1</internal.reference>
                       is useful. Although a wide definition of "Confidential Information" has been included, the employer should check to ensure that all types of information that it considers confidential and to which the employee has access have been included.
                    </paratext>
                  </para>
                  <para>
                    <paratext>
                      For more information regarding confidentiality, see 
                      <link href="8-201-8805" style="ACTLinkPLCtoPLC">
                        <ital>Practice note, Confidentiality during employment and after termination</ital>
                      </link>
                       and for a more detailed confidentiality clause, see 
                      <link href="9-200-2130" style="ACTLinkPLCtoPLC">
                        <ital>Standard document, Confidentiality clause</ital>
                      </link>
                      .
                    </paratext>
                  </para>
                </division>
              </drafting.note>
            </subclause1>
            <subclause1 id="a492011">
              <identifier>17.2</identifier>
              <para>
                <paratext>
                  The restriction in 
                  <internal.reference refid="a593032">clause 17.1</internal.reference>
                   does not apply to:
                </paratext>
              </para>
              <subclause2 id="a256249">
                <identifier>(a)</identifier>
                <para>
                  <paratext>prevent you from making a protected disclosure within the meaning of section 43A of the Employment Rights Act 1996; or</paratext>
                </para>
              </subclause2>
              <subclause2 id="a410489">
                <identifier>(b)</identifier>
                <para>
                  <paratext>use or disclosure that has been authorised by the Company, is required by law or by your employment.</paratext>
                </para>
                <drafting.note id="a952984" jurisdiction="">
                  <head align="left" preservecase="true">
                    <headtext>Whistleblowing and other lawful disclosures</headtext>
                  </head>
                  <division id="a000048" level="1">
                    <para>
                      <paratext>
                        This clause makes it clear that the employee is entitled to "blow the whistle" on the employer provided any disclosures comply with the relevant legislation. Under 
                        <link href="3-509-3610" style="ACTLinkPLCtoPLC">
                          <ital>section 43J</ital>
                        </link>
                         of ERA 1996, any clause which attempts to prevent employees from making such protected disclosures will be void. However, it is not thought that the lack of a specific "carve-out" for protected disclosures will render the clause void in its entirety. Rather, the confidentiality obligation will be interpreted as not preventing the protected disclosure. (See 
                        <link href="8-200-3903" style="ACTLinkPLCtoPLC">
                          <ital>Practice note, Whistleblower protection</ital>
                        </link>
                         and 
                        <link href="1-200-2049" style="ACTLinkPLCtoPLC">
                          <ital>Standard document, Whistleblowing policy</ital>
                        </link>
                        .)
                      </paratext>
                    </para>
                    <para>
                      <paratext>
                        In light of the #MeToo controversy, confidentiality clauses (or "NDAs", as they are commonly referred to) are coming under increasing scrutiny. For a more detailed confidentiality clause that expressly permits additional disclosures including to the police in respect of suspected criminal allegations, to regulators and to HMRC, and which allows for the individual to give evidence to the courts, see 
                        <link anchor="a838541" href="3-200-3665" style="ACTLinkPLCtoPLC">
                          <ital>Standard document, Settlement agreement: employment (long form): 18. Confidentiality and announcements</ital>
                        </link>
                        . For further information on solicitors' duties and the regulatory framework in respect of advising on confidentiality clauses, see 
                        <link anchor="a299297" href="w-005-9504" style="ACTLinkPLCtoPLC">
                          <ital>Practice note, Settlement agreements (3): negotiating the contents: Confidentiality</ital>
                        </link>
                        . In its response to the consultation on NDAs (see 
                        <link href="w-021-4124" style="ACTLinkPLCtoPLC">
                          <ital>Legal update, Government responds to consultation on the use of NDAs in workplace harassment or discrimination cases</ital>
                        </link>
                        ), the government has announced that it will legislate to require a written statement of employment particulars to include any limitations on a confidentiality clause, although no timeframe has yet been given. For further information on the status of these changes, see 
                        <link anchor="a802294" href="6-501-7163" style="ACTLinkPLCtoPLC">
                          <ital>Practice note, What to expect in employment law: Non-disclosure agreements in harassment and discrimination cases</ital>
                        </link>
                        .
                      </paratext>
                    </para>
                  </division>
                </drafting.note>
              </subclause2>
            </subclause1>
          </clause>
          <clause id="a120696">
            <identifier>18.</identifier>
            <head align="left" preservecase="true">
              <headtext>Company property</headtext>
            </head>
            <drafting.note id="a124255" jurisdiction="">
              <head align="left" preservecase="true">
                <headtext>Company property</headtext>
              </head>
              <division id="a000049" level="1">
                <para>
                  <paratext>This clause is always advisable for an employer to include so that the employee is under a contractual obligation to return all Company property on termination of their employment.</paratext>
                </para>
              </division>
            </drafting.note>
            <subclause1 id="a326776">
              <identifier>18.1</identifier>
              <para>
                <paratext>All documents, manuals, hardware and software provided for your use by the Company, and any data or documents (including copies) produced, maintained or stored on the Company's computer systems or other electronic equipment (including mobile phones), remain the property of the Company.</paratext>
              </para>
            </subclause1>
            <subclause1 id="a757679">
              <identifier>18.2</identifier>
              <para>
                <paratext>Any Company property in your possession and any original or copy documents obtained by you in the course of your employment shall be returned to [POSITION] at any time on request and in any event prior to the termination of your employment with the Company.</paratext>
              </para>
            </subclause1>
          </clause>
          <clause id="a946315">
            <identifier>19.</identifier>
            <head align="left" preservecase="true">
              <headtext>Third party rights</headtext>
            </head>
            <drafting.note id="a807462" jurisdiction="">
              <head align="left" preservecase="true">
                <headtext>Third party rights</headtext>
              </head>
              <division id="a000050" level="1">
                <para>
                  <paratext>
                    The 
                    <link href="9-505-5610" style="ACTLinkPLCtoPLC">
                      <ital>Contracts (Rights of Third Parties) Act 1999</ital>
                    </link>
                     allows a third party (that is, someone who is not a party to the contract) in some circumstances to enforce a term of the employment contract against an employer. The Act applies to all contracts entered into on or after 11 May 2000, although it is subject to any contrary intention expressed in the contract (
                    <link href="7-505-5611" style="ACTLinkPLCtoPLC">
                      <ital>section 1(2) and (4)</ital>
                    </link>
                    ). However, the Act confers no right on a third party (such as a company in the same group as the employer) to enforce a term of an employment contract against the employee (
                    <link href="1-506-0168" style="ACTLinkPLCtoPLC">
                      <ital>section 6(3)</ital>
                    </link>
                    ).
                  </paratext>
                </para>
                <para>
                  <paratext>
                    It is therefore usually advisable when acting for an employer to exclude the operation of this Act. For alternative wording, see 
                    <link href="6-107-3846" style="ACTLinkPLCtoPLC">
                      <ital>Standard clause, Third party rights</ital>
                    </link>
                     and its drafting notes. For further information on third party rights, see 
                    <link href="8-380-8057" style="ACTLinkPLCtoPLC">
                      <ital>Practice note, Contracts: privity and third parties</ital>
                    </link>
                     and 
                    <link href="6-101-3541" style="ACTLinkPLCtoPLC">
                      <ital>Checklist, Third party rights</ital>
                    </link>
                    .
                  </paratext>
                </para>
                <para>
                  <paratext>
                    <bold>Termination and third party rights.</bold>
                     Although the Act would not give a group company the power to enforce confidentiality provisions or restrictive covenants in the employment contract, no such restriction applies in relation to settlement agreements on termination of employment (see 
                    <link href="3-200-3665" style="ACTLinkPLCtoPLC">
                      <ital>Standard document, Settlement agreement: employment (long form)</ital>
                    </link>
                    ).
                  </paratext>
                </para>
              </division>
            </drafting.note>
            <subclause1 id="a950444">
              <para>
                <paratext>No one other than you and the Company shall have any right to enforce any terms of this agreement.</paratext>
              </para>
            </subclause1>
          </clause>
        </operative>
        <closing>
          <para>
            <paratext>Please indicate your acceptance of these terms by signing and returning to me the attached copy of this letter.</paratext>
          </para>
          <sincerely>Yours sincerely,</sincerely>
        </closing>
        <signature default="true" pagebreak="true" signaturemessage="no">
          <para>
            <paratext>
              <table frame="none" pgwide="1">
                <tgroup cols="1">
                  <colspec colname="1" colnum="1" colwidth="100"/>
                  <tbody>
                    <row>
                      <entry valign="top">
                        <para>
                          <paratext space="default"> </paratext>
                        </para>
                      </entry>
                    </row>
                    <row>
                      <entry valign="top">
                        <para align="left">
                          <paratext>.....................</paratext>
                        </para>
                      </entry>
                    </row>
                    <row>
                      <entry valign="top">
                        <para align="left">
                          <paratext>For and on behalf of [EMPLOYER]</paratext>
                        </para>
                      </entry>
                    </row>
                    <row>
                      <entry valign="top">
                        <para>
                          <paratext space="default"> </paratext>
                        </para>
                      </entry>
                    </row>
                    <row>
                      <entry valign="top">
                        <para align="left">
                          <paratext>I agree to the above terms</paratext>
                        </para>
                      </entry>
                    </row>
                    <row>
                      <entry valign="top">
                        <para>
                          <paratext space="default"> </paratext>
                        </para>
                      </entry>
                    </row>
                    <row>
                      <entry valign="top">
                        <para align="left">
                          <paratext>......................</paratext>
                        </para>
                      </entry>
                    </row>
                    <row>
                      <entry valign="top">
                        <para align="left">
                          <paratext>[EMPLOYEE]</paratext>
                        </para>
                      </entry>
                    </row>
                    <row>
                      <entry valign="top">
                        <para>
                          <paratext space="default"> </paratext>
                        </para>
                      </entry>
                    </row>
                    <row>
                      <entry valign="top">
                        <para align="left">
                          <paratext>......................</paratext>
                        </para>
                      </entry>
                    </row>
                    <row>
                      <entry valign="top">
                        <para align="left">
                          <paratext>Date</paratext>
                        </para>
                      </entry>
                    </row>
                  </tbody>
                </tgroup>
              </table>
            </paratext>
          </para>
        </signature>
        <disclosure.schedule>
          <schedule condition="optional" id="a947533">
            <identifier>Schedule 1</identifier>
            <head align="left" preservecase="true">
              <headtext>Benefits</headtext>
            </head>
            <para>
              <paratext>[INSERT DETAILS]</paratext>
            </para>
          </schedule>
          <schedule condition="optional" id="a305094">
            <identifier>Schedule 2</identifier>
            <head align="left" preservecase="true">
              <headtext>Training</headtext>
            </head>
            <para>
              <paratext>[INSERT DETAILS]</paratext>
            </para>
          </schedule>
        </disclosure.schedule>
      </body>
      <rev.history>
        <rev.item>
          <rev.title>Reporting line (November 2021)</rev.title>
          <rev.date>20211125</rev.date>
          <rev.author>PL Employment</rev.author>
          <rev.body>
            <division id="a000001" level="1">
              <para>
                <paratext>
                  We have updated 
                  <internal.reference refid="a108961">clause 2.1</internal.reference>
                   to include additional wording to address an employee's reporting line and to include optional wording regarding the provision of reports and information by the employee.
                </paratext>
              </para>
            </division>
          </rev.body>
        </rev.item>
        <rev.item>
          <rev.title>Hours of work (June 2021)</rev.title>
          <rev.date>20210603</rev.date>
          <rev.author>PL Employment</rev.author>
          <rev.body>
            <division id="a000002" level="1">
              <para>
                <paratext>
                  This standard document has been reviewed. 
                  <internal.reference refid="a219259">clause 6.1</internal.reference>
                   and the associated drafting note have been updated to provide further information about variation to hours or days of work, in accordance with section 1(4)(c) of the Employment Rights Act 1996. Additionally, 
                  <internal.reference refid="a772514">clause 10.1</internal.reference>
                   and the associated drafting note have also been amended so that reference to statutory maternity leave is no longer optional.
                </paratext>
              </para>
            </division>
          </rev.body>
        </rev.item>
        <rev.item>
          <rev.title>Demotion (April 2021)</rev.title>
          <rev.date>20210409</rev.date>
          <rev.author>PL Employment</rev.author>
          <rev.body>
            <division id="a000003" level="1">
              <para>
                <paratext>
                  The 
                  <internal.reference refid="a382640">Drafting note, Information about disciplinary and grievance procedures</internal.reference>
                   has been expanded to address the use of contractual demotion clauses.
                </paratext>
              </para>
            </division>
          </rev.body>
        </rev.item>
        <rev.item>
          <rev.title>End of UK-EU transition period (December 2020)</rev.title>
          <rev.date>20201124</rev.date>
          <rev.author>PL Employment</rev.author>
          <rev.body>
            <division id="a000004" level="1">
              <para>
                <paratext>This standard document has been reviewed and updated in anticipation of the end of the UK-EU transition period and the retained EU law version of the General Data Protection Regulation ((EU) 2016/679) (UK GDPR) applying in the UK from 1 January 2021.</paratext>
              </para>
            </division>
          </rev.body>
        </rev.item>
        <rev.item>
          <rev.title>Sick pay clause (October 2020)</rev.title>
          <rev.date>20200902</rev.date>
          <rev.author>PL Employment</rev.author>
          <rev.body>
            <division id="a000005" level="1">
              <para>
                <paratext>
                  <internal.reference refid="a189116">clause 9.3</internal.reference>
                  , clause 9.4 and the drafting notes have been reviewed and updated to make clear that the enhanced sick pay options do not alter the SSP scheme. A new clause 9.6 relating to contractual benefits during periods of sick leave has been inserted.
                </paratext>
              </para>
            </division>
          </rev.body>
        </rev.item>
        <rev.item>
          <rev.title>Disciplinary and grievance procedures (August 2020)</rev.title>
          <rev.date>20200813</rev.date>
          <rev.author>PL Employment</rev.author>
          <rev.body>
            <division id="a000006" level="1">
              <para>
                <paratext>
                  <internal.reference refid="a965051">Clause 12.1</internal.reference>
                   and the associated drafting note have been updated to refer to disciplinary rules, as well as the employer's disciplinary procedure, in accordance with section 3(1)(a) of the Employment Rights Act 1996.
                </paratext>
              </para>
            </division>
          </rev.body>
        </rev.item>
      </rev.history>
    </standard.doc>
  </n-docbody>
</n-document>
</file>

<file path=customXml/item3.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45ED4E8B-FC43-4DD2-97DB-1919DB6B2E29}">
  <ds:schemaRefs>
    <ds:schemaRef ds:uri="http://www.w3.org/2001/XMLSchema"/>
  </ds:schemaRefs>
</ds:datastoreItem>
</file>

<file path=customXml/itemProps3.xml><?xml version="1.0" encoding="utf-8"?>
<ds:datastoreItem xmlns:ds="http://schemas.openxmlformats.org/officeDocument/2006/customXml" ds:itemID="{29858EB2-E500-44D0-8E1C-6FAADFC40FD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Jezierska, Anastazja</dc:creator>
  <cp:keywords/>
  <dc:description/>
  <cp:lastModifiedBy>Ciaran Healy</cp:lastModifiedBy>
  <cp:revision>2</cp:revision>
  <cp:lastPrinted>1601-01-01T00:00:00Z</cp:lastPrinted>
  <dcterms:created xsi:type="dcterms:W3CDTF">2022-11-18T23:33:00Z</dcterms:created>
  <dcterms:modified xsi:type="dcterms:W3CDTF">2022-11-18T23:33:00Z</dcterms:modified>
</cp:coreProperties>
</file>