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1D196">
      <w:pPr>
        <w:tabs>
          <w:tab w:val="center" w:pos="0"/>
          <w:tab w:val="center" w:pos="5364"/>
        </w:tabs>
        <w:spacing w:after="40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036570" cy="895350"/>
            <wp:effectExtent l="0" t="0" r="0" b="635"/>
            <wp:wrapSquare wrapText="bothSides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6570" cy="895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73010">
      <w:pPr>
        <w:spacing w:after="286"/>
        <w:ind w:right="6"/>
        <w:jc w:val="center"/>
        <w:rPr>
          <w:rFonts w:ascii="Times New Roman" w:hAnsi="Times New Roman" w:eastAsia="Times New Roman" w:cs="Times New Roman"/>
          <w:b/>
          <w:sz w:val="60"/>
        </w:rPr>
      </w:pPr>
    </w:p>
    <w:p w14:paraId="5B725EDA">
      <w:pPr>
        <w:spacing w:after="286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INDUS INSTITUTE </w:t>
      </w:r>
    </w:p>
    <w:p w14:paraId="4DADB8AC">
      <w:pPr>
        <w:spacing w:after="335"/>
        <w:ind w:right="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Of </w:t>
      </w:r>
    </w:p>
    <w:p w14:paraId="1C927268">
      <w:pPr>
        <w:spacing w:after="286"/>
        <w:ind w:righ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Information &amp; Communication </w:t>
      </w:r>
    </w:p>
    <w:p w14:paraId="393BC40B">
      <w:pPr>
        <w:spacing w:after="639"/>
        <w:ind w:right="1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60"/>
        </w:rPr>
        <w:t xml:space="preserve">Technology </w:t>
      </w:r>
    </w:p>
    <w:p w14:paraId="44DC9FAE">
      <w:pPr>
        <w:spacing w:after="464"/>
        <w:ind w:right="1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Department of Computer Science </w:t>
      </w:r>
    </w:p>
    <w:p w14:paraId="5EE6AD33">
      <w:pPr>
        <w:spacing w:after="534"/>
        <w:ind w:righ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4"/>
        </w:rPr>
        <w:t xml:space="preserve">M.Sc. Cyber Security </w:t>
      </w:r>
    </w:p>
    <w:p w14:paraId="528F794F">
      <w:pPr>
        <w:spacing w:after="57"/>
        <w:ind w:righ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6"/>
        </w:rPr>
        <w:t>2</w:t>
      </w:r>
      <w:r>
        <w:rPr>
          <w:rFonts w:ascii="Times New Roman" w:hAnsi="Times New Roman" w:eastAsia="Times New Roman" w:cs="Times New Roman"/>
          <w:b/>
          <w:sz w:val="36"/>
          <w:vertAlign w:val="superscript"/>
        </w:rPr>
        <w:t>nd</w:t>
      </w:r>
      <w:r>
        <w:rPr>
          <w:rFonts w:ascii="Times New Roman" w:hAnsi="Times New Roman" w:eastAsia="Times New Roman" w:cs="Times New Roman"/>
          <w:b/>
          <w:sz w:val="36"/>
        </w:rPr>
        <w:t xml:space="preserve"> Semester </w:t>
      </w:r>
    </w:p>
    <w:p w14:paraId="652DA8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2"/>
        </w:rPr>
        <w:t xml:space="preserve"> </w:t>
      </w:r>
    </w:p>
    <w:p w14:paraId="4D66906B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45"/>
        </w:rPr>
        <w:t xml:space="preserve"> </w:t>
      </w:r>
    </w:p>
    <w:p w14:paraId="2E92E490">
      <w:pPr>
        <w:spacing w:after="0"/>
        <w:ind w:left="128"/>
        <w:jc w:val="center"/>
        <w:rPr>
          <w:rFonts w:ascii="Times New Roman" w:hAnsi="Times New Roman" w:cs="Times New Roman"/>
        </w:rPr>
      </w:pPr>
    </w:p>
    <w:p w14:paraId="30E836FB">
      <w:pPr>
        <w:spacing w:after="0"/>
        <w:ind w:left="128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Subject Name: </w:t>
      </w:r>
      <w:bookmarkStart w:id="0" w:name="_Hlk196207686"/>
      <w:r>
        <w:rPr>
          <w:rFonts w:ascii="Times New Roman" w:hAnsi="Times New Roman" w:eastAsia="Times New Roman" w:cs="Times New Roman"/>
          <w:sz w:val="28"/>
        </w:rPr>
        <w:t>Reverse Engineering and Malware Analysis</w:t>
      </w:r>
      <w:bookmarkEnd w:id="0"/>
    </w:p>
    <w:p w14:paraId="2FBF4C4A">
      <w:pPr>
        <w:spacing w:after="0"/>
        <w:ind w:left="12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58DE8E98">
      <w:pPr>
        <w:spacing w:after="669"/>
        <w:ind w:left="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Subject Code: MSCY0203</w:t>
      </w:r>
    </w:p>
    <w:p w14:paraId="6D1143A5">
      <w:pPr>
        <w:spacing w:after="0"/>
        <w:ind w:left="14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51"/>
        </w:rPr>
        <w:t xml:space="preserve"> </w:t>
      </w:r>
    </w:p>
    <w:p w14:paraId="4A5CF665">
      <w:pPr>
        <w:spacing w:after="434"/>
        <w:ind w:right="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Submitted To: Mr. Anjani Tiwari</w:t>
      </w:r>
    </w:p>
    <w:p w14:paraId="6B65586E">
      <w:pPr>
        <w:spacing w:after="451"/>
        <w:ind w:left="1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Submitted By: 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Punit Soni</w:t>
      </w:r>
      <w:r>
        <w:rPr>
          <w:rFonts w:ascii="Times New Roman" w:hAnsi="Times New Roman" w:eastAsia="Times New Roman" w:cs="Times New Roman"/>
          <w:sz w:val="28"/>
        </w:rPr>
        <w:t xml:space="preserve"> (IU2454520</w:t>
      </w:r>
      <w:bookmarkStart w:id="1" w:name="_GoBack"/>
      <w:bookmarkEnd w:id="1"/>
      <w:r>
        <w:rPr>
          <w:rFonts w:ascii="Times New Roman" w:hAnsi="Times New Roman" w:eastAsia="Times New Roman" w:cs="Times New Roman"/>
          <w:sz w:val="28"/>
        </w:rPr>
        <w:t>0</w:t>
      </w:r>
      <w:r>
        <w:rPr>
          <w:rFonts w:hint="default" w:ascii="Times New Roman" w:hAnsi="Times New Roman" w:eastAsia="Times New Roman" w:cs="Times New Roman"/>
          <w:sz w:val="28"/>
          <w:lang w:val="en-IN"/>
        </w:rPr>
        <w:t>53</w:t>
      </w:r>
      <w:r>
        <w:rPr>
          <w:rFonts w:ascii="Times New Roman" w:hAnsi="Times New Roman" w:eastAsia="Times New Roman" w:cs="Times New Roman"/>
          <w:sz w:val="28"/>
        </w:rPr>
        <w:t xml:space="preserve">) </w:t>
      </w:r>
    </w:p>
    <w:p w14:paraId="29FE68B3">
      <w:pPr>
        <w:spacing w:after="0"/>
        <w:ind w:left="216"/>
        <w:jc w:val="center"/>
        <w:rPr>
          <w:rFonts w:ascii="Times New Roman" w:hAnsi="Times New Roman" w:eastAsia="Times New Roman" w:cs="Times New Roman"/>
          <w:i/>
          <w:sz w:val="32"/>
        </w:rPr>
      </w:pPr>
    </w:p>
    <w:p w14:paraId="200374DE">
      <w:pPr>
        <w:spacing w:after="0"/>
        <w:ind w:left="216"/>
        <w:jc w:val="center"/>
        <w:rPr>
          <w:rFonts w:ascii="Times New Roman" w:hAnsi="Times New Roman" w:eastAsia="Times New Roman" w:cs="Times New Roman"/>
          <w:b/>
          <w:bCs/>
          <w:iCs/>
          <w:sz w:val="28"/>
        </w:rPr>
      </w:pPr>
      <w:r>
        <w:rPr>
          <w:rFonts w:ascii="Times New Roman" w:hAnsi="Times New Roman" w:eastAsia="Times New Roman" w:cs="Times New Roman"/>
          <w:b/>
          <w:bCs/>
          <w:iCs/>
          <w:sz w:val="56"/>
          <w:szCs w:val="48"/>
        </w:rPr>
        <w:t>CERTIFICATE</w:t>
      </w:r>
    </w:p>
    <w:p w14:paraId="3FA73A52">
      <w:pPr>
        <w:spacing w:after="0"/>
        <w:ind w:left="216"/>
        <w:jc w:val="center"/>
        <w:rPr>
          <w:rFonts w:ascii="Times New Roman" w:hAnsi="Times New Roman" w:eastAsia="Times New Roman" w:cs="Times New Roman"/>
          <w:iCs/>
          <w:sz w:val="32"/>
        </w:rPr>
      </w:pPr>
    </w:p>
    <w:p w14:paraId="0D75352F">
      <w:pPr>
        <w:spacing w:after="0"/>
        <w:ind w:left="216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6485F3EF">
      <w:pPr>
        <w:spacing w:after="499"/>
        <w:ind w:left="18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This is to certify that 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01EC09F2">
      <w:pPr>
        <w:spacing w:after="492"/>
        <w:ind w:left="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/>
          <w:sz w:val="32"/>
        </w:rPr>
        <w:t xml:space="preserve">Mr. </w:t>
      </w:r>
      <w:r>
        <w:rPr>
          <w:rFonts w:hint="default" w:ascii="Times New Roman" w:hAnsi="Times New Roman" w:eastAsia="Times New Roman" w:cs="Times New Roman"/>
          <w:b/>
          <w:i/>
          <w:sz w:val="32"/>
          <w:lang w:val="en-IN"/>
        </w:rPr>
        <w:t>Punit Soni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</w:t>
      </w:r>
      <w:r>
        <w:rPr>
          <w:rFonts w:ascii="Times New Roman" w:hAnsi="Times New Roman" w:eastAsia="Times New Roman" w:cs="Times New Roman"/>
          <w:i/>
          <w:sz w:val="32"/>
        </w:rPr>
        <w:t xml:space="preserve">with 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57462E87">
      <w:pPr>
        <w:spacing w:after="494"/>
        <w:ind w:left="1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>Enrollment number</w:t>
      </w:r>
      <w:r>
        <w:rPr>
          <w:rFonts w:ascii="Times New Roman" w:hAnsi="Times New Roman" w:eastAsia="Times New Roman" w:cs="Times New Roman"/>
          <w:b/>
          <w:i/>
          <w:sz w:val="32"/>
        </w:rPr>
        <w:t xml:space="preserve"> IU24545200</w:t>
      </w:r>
      <w:r>
        <w:rPr>
          <w:rFonts w:hint="default" w:ascii="Times New Roman" w:hAnsi="Times New Roman" w:eastAsia="Times New Roman" w:cs="Times New Roman"/>
          <w:b/>
          <w:i/>
          <w:sz w:val="32"/>
          <w:lang w:val="en-IN"/>
        </w:rPr>
        <w:t>53</w:t>
      </w:r>
      <w:r>
        <w:rPr>
          <w:rFonts w:ascii="Times New Roman" w:hAnsi="Times New Roman" w:eastAsia="Times New Roman" w:cs="Times New Roman"/>
          <w:i/>
          <w:sz w:val="32"/>
        </w:rPr>
        <w:t xml:space="preserve"> Semester </w:t>
      </w:r>
      <w:r>
        <w:rPr>
          <w:rFonts w:ascii="Times New Roman" w:hAnsi="Times New Roman" w:eastAsia="Times New Roman" w:cs="Times New Roman"/>
          <w:b/>
          <w:i/>
          <w:sz w:val="32"/>
        </w:rPr>
        <w:t>2</w:t>
      </w:r>
      <w:r>
        <w:rPr>
          <w:rFonts w:ascii="Times New Roman" w:hAnsi="Times New Roman" w:eastAsia="Times New Roman" w:cs="Times New Roman"/>
          <w:i/>
          <w:sz w:val="32"/>
        </w:rPr>
        <w:t xml:space="preserve"> has 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08495CA0">
      <w:pPr>
        <w:spacing w:after="513" w:line="480" w:lineRule="auto"/>
        <w:ind w:left="20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successfully completed his/her laboratory experiments in the </w:t>
      </w:r>
      <w:r>
        <w:rPr>
          <w:rFonts w:ascii="Times New Roman" w:hAnsi="Times New Roman" w:eastAsia="Times New Roman" w:cs="Times New Roman"/>
          <w:b/>
          <w:bCs/>
          <w:i/>
          <w:iCs/>
          <w:sz w:val="32"/>
          <w:szCs w:val="24"/>
        </w:rPr>
        <w:t xml:space="preserve">Reverse Engineering and Malware Analysis </w:t>
      </w:r>
      <w:r>
        <w:rPr>
          <w:rFonts w:ascii="Times New Roman" w:hAnsi="Times New Roman" w:eastAsia="Times New Roman" w:cs="Times New Roman"/>
          <w:b/>
          <w:i/>
          <w:sz w:val="32"/>
        </w:rPr>
        <w:t>(MSCY0203)</w:t>
      </w:r>
      <w:r>
        <w:rPr>
          <w:rFonts w:ascii="Times New Roman" w:hAnsi="Times New Roman" w:eastAsia="Times New Roman" w:cs="Times New Roman"/>
          <w:i/>
          <w:sz w:val="32"/>
        </w:rPr>
        <w:t xml:space="preserve"> from the department of </w:t>
      </w:r>
      <w:r>
        <w:rPr>
          <w:rFonts w:ascii="Times New Roman" w:hAnsi="Times New Roman" w:eastAsia="Times New Roman" w:cs="Times New Roman"/>
          <w:b/>
          <w:i/>
          <w:sz w:val="32"/>
        </w:rPr>
        <w:t>IIICT-M.sc cyber security</w:t>
      </w:r>
      <w:r>
        <w:rPr>
          <w:rFonts w:ascii="Times New Roman" w:hAnsi="Times New Roman" w:eastAsia="Times New Roman" w:cs="Times New Roman"/>
          <w:i/>
          <w:sz w:val="32"/>
        </w:rPr>
        <w:t xml:space="preserve"> during the academic year 2024 - 25</w:t>
      </w:r>
    </w:p>
    <w:p w14:paraId="01730C5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35AD3182">
      <w:pPr>
        <w:spacing w:after="0" w:line="248" w:lineRule="auto"/>
        <w:ind w:right="1051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  <w:r>
        <w:rPr>
          <w:rFonts w:ascii="Times New Roman" w:hAnsi="Times New Roman" w:eastAsia="Times New Roman" w:cs="Times New Roman"/>
          <w:i/>
          <w:sz w:val="32"/>
        </w:rPr>
        <w:t xml:space="preserve">  </w:t>
      </w:r>
    </w:p>
    <w:p w14:paraId="50512224">
      <w:pPr>
        <w:spacing w:after="4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397A32E">
      <w:pPr>
        <w:spacing w:after="0"/>
        <w:rPr>
          <w:rFonts w:ascii="Times New Roman" w:hAnsi="Times New Roman" w:cs="Times New Roman"/>
          <w:sz w:val="32"/>
          <w:vertAlign w:val="subscript"/>
        </w:rPr>
      </w:pPr>
      <w:r>
        <w:rPr>
          <w:rFonts w:ascii="Times New Roman" w:hAnsi="Times New Roman" w:eastAsia="Times New Roman" w:cs="Times New Roman"/>
          <w:i/>
          <w:sz w:val="32"/>
        </w:rPr>
        <w:t xml:space="preserve"> </w:t>
      </w:r>
      <w:r>
        <w:rPr>
          <w:rFonts w:ascii="Times New Roman" w:hAnsi="Times New Roman" w:cs="Times New Roman"/>
          <w:sz w:val="32"/>
          <w:vertAlign w:val="subscript"/>
        </w:rPr>
        <w:t xml:space="preserve"> </w:t>
      </w:r>
    </w:p>
    <w:p w14:paraId="2C6149B0">
      <w:pPr>
        <w:spacing w:after="0"/>
        <w:rPr>
          <w:rFonts w:ascii="Times New Roman" w:hAnsi="Times New Roman" w:cs="Times New Roman"/>
          <w:sz w:val="32"/>
          <w:vertAlign w:val="subscript"/>
        </w:rPr>
      </w:pPr>
    </w:p>
    <w:p w14:paraId="7D497E76">
      <w:pPr>
        <w:spacing w:after="0"/>
        <w:rPr>
          <w:rFonts w:ascii="Times New Roman" w:hAnsi="Times New Roman" w:cs="Times New Roman"/>
        </w:rPr>
      </w:pPr>
    </w:p>
    <w:p w14:paraId="7B5C0F52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Date of Submission:  </w:t>
      </w:r>
      <w:r>
        <w:rPr>
          <w:rFonts w:ascii="Times New Roman" w:hAnsi="Times New Roman" w:cs="Times New Roman"/>
          <w:sz w:val="28"/>
          <w:vertAlign w:val="subscript"/>
        </w:rPr>
        <w:t xml:space="preserve"> </w:t>
      </w:r>
    </w:p>
    <w:p w14:paraId="15C4C76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3922BC1F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0497B4DA">
      <w:pPr>
        <w:tabs>
          <w:tab w:val="center" w:pos="0"/>
          <w:tab w:val="center" w:pos="2675"/>
          <w:tab w:val="center" w:pos="5044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>Staff in charge: Mr. Anjani Tiwari</w:t>
      </w:r>
    </w:p>
    <w:p w14:paraId="4B01BC8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1CAA5CC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4EB576E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</w:rPr>
        <w:t xml:space="preserve">Head of Department:  </w:t>
      </w:r>
      <w:r>
        <w:rPr>
          <w:rFonts w:ascii="Times New Roman" w:hAnsi="Times New Roman" w:cs="Times New Roman"/>
          <w:sz w:val="28"/>
          <w:vertAlign w:val="subscript"/>
        </w:rPr>
        <w:t xml:space="preserve"> </w:t>
      </w:r>
    </w:p>
    <w:p w14:paraId="0741D1F4">
      <w:pPr>
        <w:spacing w:after="21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04CFA029">
      <w:pPr>
        <w:spacing w:after="215"/>
        <w:rPr>
          <w:rFonts w:ascii="Times New Roman" w:hAnsi="Times New Roman" w:cs="Times New Roman"/>
        </w:rPr>
      </w:pPr>
    </w:p>
    <w:p w14:paraId="0D8C4AA2">
      <w:pPr>
        <w:jc w:val="center"/>
        <w:rPr>
          <w:rFonts w:hint="default" w:ascii="Times New Roman" w:hAnsi="Times New Roman" w:cs="Times New Roman"/>
          <w:b/>
          <w:bCs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IN"/>
        </w:rPr>
        <w:t>TABLE OF CONTENTS</w:t>
      </w:r>
    </w:p>
    <w:tbl>
      <w:tblPr>
        <w:tblStyle w:val="6"/>
        <w:tblpPr w:leftFromText="180" w:rightFromText="180" w:vertAnchor="text" w:horzAnchor="margin" w:tblpXSpec="center" w:tblpY="191"/>
        <w:tblW w:w="91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875"/>
        <w:gridCol w:w="710"/>
        <w:gridCol w:w="1310"/>
        <w:gridCol w:w="1434"/>
      </w:tblGrid>
      <w:tr w14:paraId="6D8B9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846" w:type="dxa"/>
            <w:shd w:val="clear" w:color="auto" w:fill="E7E6E6" w:themeFill="background2"/>
            <w:vAlign w:val="center"/>
          </w:tcPr>
          <w:p w14:paraId="5AAA6E5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4875" w:type="dxa"/>
            <w:shd w:val="clear" w:color="auto" w:fill="E7E6E6" w:themeFill="background2"/>
            <w:vAlign w:val="center"/>
          </w:tcPr>
          <w:p w14:paraId="57577B8F">
            <w:pPr>
              <w:tabs>
                <w:tab w:val="left" w:pos="312"/>
                <w:tab w:val="center" w:pos="1366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710" w:type="dxa"/>
            <w:shd w:val="clear" w:color="auto" w:fill="E7E6E6" w:themeFill="background2"/>
            <w:vAlign w:val="center"/>
          </w:tcPr>
          <w:p w14:paraId="522BFE2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  <w:tc>
          <w:tcPr>
            <w:tcW w:w="1310" w:type="dxa"/>
            <w:shd w:val="clear" w:color="auto" w:fill="E7E6E6" w:themeFill="background2"/>
            <w:vAlign w:val="center"/>
          </w:tcPr>
          <w:p w14:paraId="7CC1286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434" w:type="dxa"/>
            <w:shd w:val="clear" w:color="auto" w:fill="E7E6E6" w:themeFill="background2"/>
            <w:vAlign w:val="center"/>
          </w:tcPr>
          <w:p w14:paraId="1936FCC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</w:t>
            </w:r>
          </w:p>
        </w:tc>
      </w:tr>
      <w:tr w14:paraId="56C67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846" w:type="dxa"/>
            <w:vAlign w:val="center"/>
          </w:tcPr>
          <w:p w14:paraId="1E5961A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75" w:type="dxa"/>
            <w:vAlign w:val="center"/>
          </w:tcPr>
          <w:p w14:paraId="6603CCE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Malware Analysis Report Using Ghidra or IDA PRO.</w:t>
            </w:r>
          </w:p>
        </w:tc>
        <w:tc>
          <w:tcPr>
            <w:tcW w:w="710" w:type="dxa"/>
            <w:vAlign w:val="center"/>
          </w:tcPr>
          <w:p w14:paraId="3AD7E10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10" w:type="dxa"/>
            <w:vAlign w:val="center"/>
          </w:tcPr>
          <w:p w14:paraId="06E19F9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08/01/2025</w:t>
            </w:r>
          </w:p>
        </w:tc>
        <w:tc>
          <w:tcPr>
            <w:tcW w:w="1434" w:type="dxa"/>
            <w:vAlign w:val="center"/>
          </w:tcPr>
          <w:p w14:paraId="18B444F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BB3B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46" w:type="dxa"/>
            <w:vAlign w:val="center"/>
          </w:tcPr>
          <w:p w14:paraId="1761870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875" w:type="dxa"/>
            <w:vAlign w:val="center"/>
          </w:tcPr>
          <w:p w14:paraId="1385E3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Dynamic analysis of malware samples using a virtual machine and tools such as Process Monitor, Wireshark, and Sandbox.</w:t>
            </w:r>
          </w:p>
        </w:tc>
        <w:tc>
          <w:tcPr>
            <w:tcW w:w="710" w:type="dxa"/>
            <w:vAlign w:val="center"/>
          </w:tcPr>
          <w:p w14:paraId="127EE5D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310" w:type="dxa"/>
            <w:vAlign w:val="center"/>
          </w:tcPr>
          <w:p w14:paraId="294324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15/01/2025</w:t>
            </w:r>
          </w:p>
        </w:tc>
        <w:tc>
          <w:tcPr>
            <w:tcW w:w="1434" w:type="dxa"/>
            <w:vAlign w:val="center"/>
          </w:tcPr>
          <w:p w14:paraId="0FE47D9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4620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</w:trPr>
        <w:tc>
          <w:tcPr>
            <w:tcW w:w="846" w:type="dxa"/>
            <w:vAlign w:val="center"/>
          </w:tcPr>
          <w:p w14:paraId="4788D3C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875" w:type="dxa"/>
            <w:vAlign w:val="center"/>
          </w:tcPr>
          <w:p w14:paraId="67309EB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Memory analysis of malware samples using tools such as Volatility.</w:t>
            </w:r>
          </w:p>
        </w:tc>
        <w:tc>
          <w:tcPr>
            <w:tcW w:w="710" w:type="dxa"/>
            <w:vAlign w:val="center"/>
          </w:tcPr>
          <w:p w14:paraId="4F45487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8</w:t>
            </w:r>
          </w:p>
        </w:tc>
        <w:tc>
          <w:tcPr>
            <w:tcW w:w="1310" w:type="dxa"/>
            <w:vAlign w:val="center"/>
          </w:tcPr>
          <w:p w14:paraId="2FF8E3D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22/01/2025</w:t>
            </w:r>
          </w:p>
        </w:tc>
        <w:tc>
          <w:tcPr>
            <w:tcW w:w="1434" w:type="dxa"/>
            <w:vAlign w:val="center"/>
          </w:tcPr>
          <w:p w14:paraId="7A4A03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960B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7" w:hRule="atLeast"/>
        </w:trPr>
        <w:tc>
          <w:tcPr>
            <w:tcW w:w="846" w:type="dxa"/>
            <w:vAlign w:val="center"/>
          </w:tcPr>
          <w:p w14:paraId="40498CD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875" w:type="dxa"/>
            <w:vAlign w:val="center"/>
          </w:tcPr>
          <w:p w14:paraId="60AD328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Analyzing malicious documents such as PDF files and Office documents using tools such as PDFStreamDumper, oledump, and OfficeMalScanner.</w:t>
            </w:r>
          </w:p>
        </w:tc>
        <w:tc>
          <w:tcPr>
            <w:tcW w:w="710" w:type="dxa"/>
            <w:vAlign w:val="center"/>
          </w:tcPr>
          <w:p w14:paraId="6F77584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310" w:type="dxa"/>
            <w:vAlign w:val="center"/>
          </w:tcPr>
          <w:p w14:paraId="508183D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29/01/2025</w:t>
            </w:r>
          </w:p>
        </w:tc>
        <w:tc>
          <w:tcPr>
            <w:tcW w:w="1434" w:type="dxa"/>
            <w:vAlign w:val="center"/>
          </w:tcPr>
          <w:p w14:paraId="13AB9AD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9EB23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846" w:type="dxa"/>
            <w:vAlign w:val="center"/>
          </w:tcPr>
          <w:p w14:paraId="4E2F19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875" w:type="dxa"/>
            <w:vAlign w:val="center"/>
          </w:tcPr>
          <w:p w14:paraId="7FEFB23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 engineering malware using reverse engineering frameworks such as Radare2.</w:t>
            </w:r>
          </w:p>
        </w:tc>
        <w:tc>
          <w:tcPr>
            <w:tcW w:w="710" w:type="dxa"/>
            <w:vAlign w:val="center"/>
          </w:tcPr>
          <w:p w14:paraId="299470E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10" w:type="dxa"/>
            <w:vAlign w:val="center"/>
          </w:tcPr>
          <w:p w14:paraId="3EBBF2B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05/02/2025</w:t>
            </w:r>
          </w:p>
        </w:tc>
        <w:tc>
          <w:tcPr>
            <w:tcW w:w="1434" w:type="dxa"/>
            <w:vAlign w:val="center"/>
          </w:tcPr>
          <w:p w14:paraId="4B5AEAB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371E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846" w:type="dxa"/>
            <w:vAlign w:val="center"/>
          </w:tcPr>
          <w:p w14:paraId="4CC1C2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875" w:type="dxa"/>
            <w:vAlign w:val="center"/>
          </w:tcPr>
          <w:p w14:paraId="405C30D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Analyzing malware that uses anti-analysis techniques to evade detection.</w:t>
            </w:r>
          </w:p>
        </w:tc>
        <w:tc>
          <w:tcPr>
            <w:tcW w:w="710" w:type="dxa"/>
            <w:vAlign w:val="center"/>
          </w:tcPr>
          <w:p w14:paraId="2BCA31D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17</w:t>
            </w:r>
          </w:p>
        </w:tc>
        <w:tc>
          <w:tcPr>
            <w:tcW w:w="1310" w:type="dxa"/>
            <w:vAlign w:val="center"/>
          </w:tcPr>
          <w:p w14:paraId="06E71CD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12/02/2025</w:t>
            </w:r>
          </w:p>
        </w:tc>
        <w:tc>
          <w:tcPr>
            <w:tcW w:w="1434" w:type="dxa"/>
            <w:vAlign w:val="center"/>
          </w:tcPr>
          <w:p w14:paraId="6B4A10C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459E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846" w:type="dxa"/>
            <w:vAlign w:val="center"/>
          </w:tcPr>
          <w:p w14:paraId="148D6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875" w:type="dxa"/>
            <w:vAlign w:val="center"/>
          </w:tcPr>
          <w:p w14:paraId="10BD76E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Analyzing Malware That Uses Cryptographic Techniques to Hide Its Functionality.</w:t>
            </w:r>
          </w:p>
        </w:tc>
        <w:tc>
          <w:tcPr>
            <w:tcW w:w="710" w:type="dxa"/>
            <w:vAlign w:val="center"/>
          </w:tcPr>
          <w:p w14:paraId="4F885D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0</w:t>
            </w:r>
          </w:p>
        </w:tc>
        <w:tc>
          <w:tcPr>
            <w:tcW w:w="1310" w:type="dxa"/>
            <w:vAlign w:val="center"/>
          </w:tcPr>
          <w:p w14:paraId="3D7DBDA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19/02/2025</w:t>
            </w:r>
          </w:p>
        </w:tc>
        <w:tc>
          <w:tcPr>
            <w:tcW w:w="1434" w:type="dxa"/>
            <w:vAlign w:val="center"/>
          </w:tcPr>
          <w:p w14:paraId="1BE1EF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2DF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846" w:type="dxa"/>
            <w:vAlign w:val="center"/>
          </w:tcPr>
          <w:p w14:paraId="7B6561A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875" w:type="dxa"/>
            <w:vAlign w:val="center"/>
          </w:tcPr>
          <w:p w14:paraId="7B614E1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Analyzing malware that targets specific industries or geographic regions.</w:t>
            </w:r>
          </w:p>
        </w:tc>
        <w:tc>
          <w:tcPr>
            <w:tcW w:w="710" w:type="dxa"/>
            <w:vAlign w:val="center"/>
          </w:tcPr>
          <w:p w14:paraId="5EFDA83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  <w:tc>
          <w:tcPr>
            <w:tcW w:w="1310" w:type="dxa"/>
            <w:vAlign w:val="center"/>
          </w:tcPr>
          <w:p w14:paraId="442A1F9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05/03/2025</w:t>
            </w:r>
          </w:p>
        </w:tc>
        <w:tc>
          <w:tcPr>
            <w:tcW w:w="1434" w:type="dxa"/>
            <w:vAlign w:val="center"/>
          </w:tcPr>
          <w:p w14:paraId="1F09C74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4F70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846" w:type="dxa"/>
            <w:vAlign w:val="center"/>
          </w:tcPr>
          <w:p w14:paraId="5E77753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875" w:type="dxa"/>
            <w:vAlign w:val="center"/>
          </w:tcPr>
          <w:p w14:paraId="27D9952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Analyzing malware that uses rootkits to hide its presence on a system.</w:t>
            </w:r>
          </w:p>
        </w:tc>
        <w:tc>
          <w:tcPr>
            <w:tcW w:w="710" w:type="dxa"/>
            <w:vAlign w:val="center"/>
          </w:tcPr>
          <w:p w14:paraId="613CCE6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24</w:t>
            </w:r>
          </w:p>
        </w:tc>
        <w:tc>
          <w:tcPr>
            <w:tcW w:w="1310" w:type="dxa"/>
            <w:vAlign w:val="center"/>
          </w:tcPr>
          <w:p w14:paraId="74C6B38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12/03/2025</w:t>
            </w:r>
          </w:p>
        </w:tc>
        <w:tc>
          <w:tcPr>
            <w:tcW w:w="1434" w:type="dxa"/>
            <w:vAlign w:val="center"/>
          </w:tcPr>
          <w:p w14:paraId="05E1729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2354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46" w:type="dxa"/>
            <w:vAlign w:val="center"/>
          </w:tcPr>
          <w:p w14:paraId="0337E4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875" w:type="dxa"/>
            <w:vAlign w:val="center"/>
          </w:tcPr>
          <w:p w14:paraId="123E9CF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Conducting threat intelligence analysis to understand the motivations and goals of malware authors.</w:t>
            </w:r>
          </w:p>
        </w:tc>
        <w:tc>
          <w:tcPr>
            <w:tcW w:w="710" w:type="dxa"/>
            <w:vAlign w:val="center"/>
          </w:tcPr>
          <w:p w14:paraId="071889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27</w:t>
            </w:r>
          </w:p>
        </w:tc>
        <w:tc>
          <w:tcPr>
            <w:tcW w:w="1310" w:type="dxa"/>
            <w:vAlign w:val="center"/>
          </w:tcPr>
          <w:p w14:paraId="53656E9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02/04/2025</w:t>
            </w:r>
          </w:p>
        </w:tc>
        <w:tc>
          <w:tcPr>
            <w:tcW w:w="1434" w:type="dxa"/>
            <w:vAlign w:val="center"/>
          </w:tcPr>
          <w:p w14:paraId="75503CB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9930C8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1A9"/>
    <w:rsid w:val="00117E1C"/>
    <w:rsid w:val="001327A9"/>
    <w:rsid w:val="0016779B"/>
    <w:rsid w:val="00194F16"/>
    <w:rsid w:val="00201E0B"/>
    <w:rsid w:val="002369B4"/>
    <w:rsid w:val="002871A9"/>
    <w:rsid w:val="002E10FC"/>
    <w:rsid w:val="00351503"/>
    <w:rsid w:val="003C4465"/>
    <w:rsid w:val="00400584"/>
    <w:rsid w:val="00536558"/>
    <w:rsid w:val="00556A57"/>
    <w:rsid w:val="005A35B7"/>
    <w:rsid w:val="005B1DD8"/>
    <w:rsid w:val="006E5F5D"/>
    <w:rsid w:val="006F49FE"/>
    <w:rsid w:val="00702C00"/>
    <w:rsid w:val="00893C21"/>
    <w:rsid w:val="00A35BA2"/>
    <w:rsid w:val="00A60376"/>
    <w:rsid w:val="00B0769E"/>
    <w:rsid w:val="00B67E28"/>
    <w:rsid w:val="00BD476A"/>
    <w:rsid w:val="00C22339"/>
    <w:rsid w:val="00C24741"/>
    <w:rsid w:val="00CF20C0"/>
    <w:rsid w:val="00D63C57"/>
    <w:rsid w:val="00D81F52"/>
    <w:rsid w:val="00D86699"/>
    <w:rsid w:val="00E105FC"/>
    <w:rsid w:val="00E43A82"/>
    <w:rsid w:val="00EB5A8E"/>
    <w:rsid w:val="00EC30F2"/>
    <w:rsid w:val="00FA70D2"/>
    <w:rsid w:val="00FC5DCD"/>
    <w:rsid w:val="00FE5885"/>
    <w:rsid w:val="1D5B2C28"/>
    <w:rsid w:val="22957A25"/>
    <w:rsid w:val="29651F8A"/>
    <w:rsid w:val="45590087"/>
    <w:rsid w:val="4E38535C"/>
    <w:rsid w:val="52DC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288</Words>
  <Characters>1642</Characters>
  <Lines>13</Lines>
  <Paragraphs>3</Paragraphs>
  <TotalTime>1</TotalTime>
  <ScaleCrop>false</ScaleCrop>
  <LinksUpToDate>false</LinksUpToDate>
  <CharactersWithSpaces>1927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2025-04-22T04:19:00Z</dcterms:created>
  <dc:creator>Brijesh Chauhan</dc:creator>
  <cp:lastModifiedBy>Punit Soni</cp:lastModifiedBy>
  <cp:lastPrinted>2025-04-22T04:14:00Z</cp:lastPrinted>
  <dcterms:modified xsi:type="dcterms:W3CDTF">2025-04-23T04:28:46Z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D1A5D27CB9D9414DB73989D888F1D0D6_12</vt:lpwstr>
  </property>
</Properties>
</file>