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EFE1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LAB - 10</w:t>
      </w:r>
    </w:p>
    <w:p w14:paraId="4E7B790A">
      <w:pPr>
        <w:jc w:val="both"/>
        <w:rPr>
          <w:rFonts w:ascii="Times New Roman" w:hAnsi="Times New Roman" w:cs="Times New Roman"/>
          <w:b/>
          <w:bCs/>
          <w:sz w:val="28"/>
          <w:szCs w:val="28"/>
        </w:rPr>
      </w:pPr>
      <w:r>
        <w:rPr>
          <w:rFonts w:ascii="Times New Roman" w:hAnsi="Times New Roman" w:cs="Times New Roman"/>
          <w:b/>
          <w:bCs/>
          <w:sz w:val="28"/>
          <w:szCs w:val="28"/>
        </w:rPr>
        <w:t>Aim :- Application signing by using the apksigner.</w:t>
      </w:r>
    </w:p>
    <w:p w14:paraId="01FC268A">
      <w:pPr>
        <w:jc w:val="both"/>
        <w:rPr>
          <w:rFonts w:ascii="Times New Roman" w:hAnsi="Times New Roman" w:cs="Times New Roman"/>
          <w:b/>
          <w:bCs/>
          <w:sz w:val="28"/>
          <w:szCs w:val="28"/>
        </w:rPr>
      </w:pPr>
    </w:p>
    <w:p w14:paraId="299D73E3">
      <w:pPr>
        <w:pStyle w:val="3"/>
        <w:keepNext w:val="0"/>
        <w:keepLines w:val="0"/>
        <w:widowControl/>
        <w:suppressLineNumbers w:val="0"/>
        <w:jc w:val="both"/>
        <w:rPr>
          <w:rFonts w:hint="default" w:ascii="Times New Roman" w:hAnsi="Times New Roman" w:cs="Times New Roman"/>
          <w:b/>
          <w:bCs/>
          <w:color w:val="000000" w:themeColor="text1"/>
          <w:sz w:val="24"/>
          <w:szCs w:val="24"/>
          <w:u w:val="single"/>
          <w14:textFill>
            <w14:solidFill>
              <w14:schemeClr w14:val="tx1"/>
            </w14:solidFill>
          </w14:textFill>
        </w:rPr>
      </w:pPr>
      <w:r>
        <w:rPr>
          <w:rStyle w:val="17"/>
          <w:rFonts w:hint="default" w:ascii="Times New Roman" w:hAnsi="Times New Roman" w:cs="Times New Roman"/>
          <w:b/>
          <w:bCs/>
          <w:color w:val="000000" w:themeColor="text1"/>
          <w:sz w:val="24"/>
          <w:szCs w:val="24"/>
          <w:u w:val="single"/>
          <w14:textFill>
            <w14:solidFill>
              <w14:schemeClr w14:val="tx1"/>
            </w14:solidFill>
          </w14:textFill>
        </w:rPr>
        <w:t>Definition</w:t>
      </w:r>
      <w:r>
        <w:rPr>
          <w:rFonts w:hint="default" w:ascii="Times New Roman" w:hAnsi="Times New Roman" w:cs="Times New Roman"/>
          <w:b/>
          <w:bCs/>
          <w:color w:val="000000" w:themeColor="text1"/>
          <w:sz w:val="24"/>
          <w:szCs w:val="24"/>
          <w:u w:val="single"/>
          <w14:textFill>
            <w14:solidFill>
              <w14:schemeClr w14:val="tx1"/>
            </w14:solidFill>
          </w14:textFill>
        </w:rPr>
        <w:t>:</w:t>
      </w:r>
    </w:p>
    <w:p w14:paraId="7570F0E5">
      <w:pPr>
        <w:pStyle w:val="16"/>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rPr>
      </w:pPr>
      <w:r>
        <w:rPr>
          <w:rStyle w:val="17"/>
          <w:rFonts w:hint="default" w:ascii="Times New Roman" w:hAnsi="Times New Roman" w:cs="Times New Roman"/>
          <w:b w:val="0"/>
          <w:bCs w:val="0"/>
        </w:rPr>
        <w:t xml:space="preserve">Application Signing using </w:t>
      </w:r>
      <w:r>
        <w:rPr>
          <w:rStyle w:val="15"/>
          <w:rFonts w:hint="default" w:ascii="Times New Roman" w:hAnsi="Times New Roman" w:cs="Times New Roman"/>
          <w:b w:val="0"/>
          <w:bCs w:val="0"/>
        </w:rPr>
        <w:t>apksigner</w:t>
      </w:r>
      <w:r>
        <w:rPr>
          <w:rFonts w:hint="default" w:ascii="Times New Roman" w:hAnsi="Times New Roman" w:cs="Times New Roman"/>
          <w:b w:val="0"/>
          <w:bCs w:val="0"/>
        </w:rPr>
        <w:t xml:space="preserve"> refers to the process of digitally signing an Android APK file using the </w:t>
      </w:r>
      <w:r>
        <w:rPr>
          <w:rStyle w:val="15"/>
          <w:rFonts w:hint="default" w:ascii="Times New Roman" w:hAnsi="Times New Roman" w:cs="Times New Roman"/>
          <w:b w:val="0"/>
          <w:bCs w:val="0"/>
        </w:rPr>
        <w:t>apksigner</w:t>
      </w:r>
      <w:r>
        <w:rPr>
          <w:rFonts w:hint="default" w:ascii="Times New Roman" w:hAnsi="Times New Roman" w:cs="Times New Roman"/>
          <w:b w:val="0"/>
          <w:bCs w:val="0"/>
        </w:rPr>
        <w:t xml:space="preserve"> tool provided by the Android SDK. Signing an APK is mandatory for installation on Android devices, as it verifies the authenticity and integrity of the app. Without signing, the system will reject the installation.</w:t>
      </w:r>
    </w:p>
    <w:p w14:paraId="74EDAB69">
      <w:pPr>
        <w:pStyle w:val="16"/>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5"/>
          <w:rFonts w:hint="default" w:ascii="Times New Roman" w:hAnsi="Times New Roman" w:cs="Times New Roman"/>
          <w:b w:val="0"/>
          <w:bCs w:val="0"/>
        </w:rPr>
        <w:t>apksigner</w:t>
      </w:r>
      <w:r>
        <w:rPr>
          <w:rFonts w:hint="default" w:ascii="Times New Roman" w:hAnsi="Times New Roman" w:cs="Times New Roman"/>
          <w:b w:val="0"/>
          <w:bCs w:val="0"/>
        </w:rPr>
        <w:t xml:space="preserve"> tool ensures that the APK is signed using </w:t>
      </w:r>
      <w:r>
        <w:rPr>
          <w:rStyle w:val="17"/>
          <w:rFonts w:hint="default" w:ascii="Times New Roman" w:hAnsi="Times New Roman" w:cs="Times New Roman"/>
          <w:b w:val="0"/>
          <w:bCs w:val="0"/>
        </w:rPr>
        <w:t>v1 (Jar Signature)</w:t>
      </w:r>
      <w:r>
        <w:rPr>
          <w:rFonts w:hint="default" w:ascii="Times New Roman" w:hAnsi="Times New Roman" w:cs="Times New Roman"/>
          <w:b w:val="0"/>
          <w:bCs w:val="0"/>
        </w:rPr>
        <w:t xml:space="preserve">, </w:t>
      </w:r>
      <w:r>
        <w:rPr>
          <w:rStyle w:val="17"/>
          <w:rFonts w:hint="default" w:ascii="Times New Roman" w:hAnsi="Times New Roman" w:cs="Times New Roman"/>
          <w:b w:val="0"/>
          <w:bCs w:val="0"/>
        </w:rPr>
        <w:t>v2</w:t>
      </w:r>
      <w:r>
        <w:rPr>
          <w:rFonts w:hint="default" w:ascii="Times New Roman" w:hAnsi="Times New Roman" w:cs="Times New Roman"/>
          <w:b w:val="0"/>
          <w:bCs w:val="0"/>
        </w:rPr>
        <w:t xml:space="preserve">, </w:t>
      </w:r>
      <w:r>
        <w:rPr>
          <w:rStyle w:val="17"/>
          <w:rFonts w:hint="default" w:ascii="Times New Roman" w:hAnsi="Times New Roman" w:cs="Times New Roman"/>
          <w:b w:val="0"/>
          <w:bCs w:val="0"/>
        </w:rPr>
        <w:t>v3</w:t>
      </w:r>
      <w:r>
        <w:rPr>
          <w:rFonts w:hint="default" w:ascii="Times New Roman" w:hAnsi="Times New Roman" w:cs="Times New Roman"/>
          <w:b w:val="0"/>
          <w:bCs w:val="0"/>
        </w:rPr>
        <w:t xml:space="preserve">, or </w:t>
      </w:r>
      <w:r>
        <w:rPr>
          <w:rStyle w:val="17"/>
          <w:rFonts w:hint="default" w:ascii="Times New Roman" w:hAnsi="Times New Roman" w:cs="Times New Roman"/>
          <w:b w:val="0"/>
          <w:bCs w:val="0"/>
        </w:rPr>
        <w:t>v4</w:t>
      </w:r>
      <w:r>
        <w:rPr>
          <w:rFonts w:hint="default" w:ascii="Times New Roman" w:hAnsi="Times New Roman" w:cs="Times New Roman"/>
          <w:b w:val="0"/>
          <w:bCs w:val="0"/>
        </w:rPr>
        <w:t xml:space="preserve"> schemes for compatibility with various Android versions.</w:t>
      </w:r>
    </w:p>
    <w:p w14:paraId="15BC598B">
      <w:pPr>
        <w:jc w:val="both"/>
        <w:rPr>
          <w:rFonts w:ascii="Times New Roman" w:hAnsi="Times New Roman" w:cs="Times New Roman"/>
          <w:b/>
          <w:bCs/>
          <w:sz w:val="28"/>
          <w:szCs w:val="28"/>
        </w:rPr>
      </w:pPr>
    </w:p>
    <w:p w14:paraId="7FBA4286">
      <w:pPr>
        <w:jc w:val="center"/>
        <w:rPr>
          <w:rFonts w:ascii="Times New Roman" w:hAnsi="Times New Roman" w:cs="Times New Roman"/>
          <w:b/>
          <w:bCs/>
          <w:sz w:val="28"/>
          <w:szCs w:val="28"/>
        </w:rPr>
      </w:pPr>
      <w:r>
        <w:drawing>
          <wp:inline distT="0" distB="0" distL="0" distR="0">
            <wp:extent cx="5731510" cy="4996815"/>
            <wp:effectExtent l="15875" t="15875" r="74295" b="77470"/>
            <wp:docPr id="99197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75463" name="Picture 1"/>
                    <pic:cNvPicPr>
                      <a:picLocks noChangeAspect="1"/>
                    </pic:cNvPicPr>
                  </pic:nvPicPr>
                  <pic:blipFill>
                    <a:blip r:embed="rId8"/>
                    <a:stretch>
                      <a:fillRect/>
                    </a:stretch>
                  </pic:blipFill>
                  <pic:spPr>
                    <a:xfrm>
                      <a:off x="0" y="0"/>
                      <a:ext cx="5731510" cy="4996815"/>
                    </a:xfrm>
                    <a:prstGeom prst="rect">
                      <a:avLst/>
                    </a:prstGeom>
                    <a:effectLst>
                      <a:outerShdw blurRad="50800" dist="38100" dir="2700000" algn="tl" rotWithShape="0">
                        <a:prstClr val="black">
                          <a:alpha val="40000"/>
                        </a:prstClr>
                      </a:outerShdw>
                    </a:effectLst>
                  </pic:spPr>
                </pic:pic>
              </a:graphicData>
            </a:graphic>
          </wp:inline>
        </w:drawing>
      </w:r>
    </w:p>
    <w:p w14:paraId="1888F189">
      <w:pPr>
        <w:jc w:val="both"/>
        <w:rPr>
          <w:rFonts w:ascii="Times New Roman" w:hAnsi="Times New Roman" w:cs="Times New Roman"/>
          <w:b/>
          <w:bCs/>
          <w:sz w:val="28"/>
          <w:szCs w:val="28"/>
        </w:rPr>
      </w:pPr>
    </w:p>
    <w:p w14:paraId="0CF490B6">
      <w:pPr>
        <w:jc w:val="both"/>
        <w:rPr>
          <w:rFonts w:ascii="Times New Roman" w:hAnsi="Times New Roman" w:cs="Times New Roman"/>
          <w:b/>
          <w:bCs/>
          <w:sz w:val="28"/>
          <w:szCs w:val="28"/>
        </w:rPr>
      </w:pPr>
    </w:p>
    <w:p w14:paraId="1256FF4F">
      <w:pPr>
        <w:jc w:val="center"/>
        <w:rPr>
          <w:rFonts w:ascii="Times New Roman" w:hAnsi="Times New Roman" w:cs="Times New Roman"/>
          <w:b/>
          <w:bCs/>
          <w:sz w:val="28"/>
          <w:szCs w:val="28"/>
        </w:rPr>
      </w:pPr>
      <w:bookmarkStart w:id="0" w:name="_GoBack"/>
      <w:r>
        <w:drawing>
          <wp:inline distT="0" distB="0" distL="0" distR="0">
            <wp:extent cx="4932045" cy="1776730"/>
            <wp:effectExtent l="15875" t="15875" r="81280" b="81915"/>
            <wp:docPr id="14509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840" name="Picture 1"/>
                    <pic:cNvPicPr>
                      <a:picLocks noChangeAspect="1"/>
                    </pic:cNvPicPr>
                  </pic:nvPicPr>
                  <pic:blipFill>
                    <a:blip r:embed="rId9"/>
                    <a:stretch>
                      <a:fillRect/>
                    </a:stretch>
                  </pic:blipFill>
                  <pic:spPr>
                    <a:xfrm>
                      <a:off x="0" y="0"/>
                      <a:ext cx="4932045" cy="1776730"/>
                    </a:xfrm>
                    <a:prstGeom prst="rect">
                      <a:avLst/>
                    </a:prstGeom>
                    <a:effectLst>
                      <a:outerShdw blurRad="50800" dist="38100" dir="2700000" algn="tl" rotWithShape="0">
                        <a:prstClr val="black">
                          <a:alpha val="40000"/>
                        </a:prstClr>
                      </a:outerShdw>
                    </a:effectLst>
                  </pic:spPr>
                </pic:pic>
              </a:graphicData>
            </a:graphic>
          </wp:inline>
        </w:drawing>
      </w:r>
      <w:bookmarkEnd w:id="0"/>
    </w:p>
    <w:p w14:paraId="66560650">
      <w:pPr>
        <w:jc w:val="both"/>
        <w:rPr>
          <w:rFonts w:ascii="Times New Roman" w:hAnsi="Times New Roman" w:cs="Times New Roman"/>
          <w:b/>
          <w:bCs/>
          <w:sz w:val="28"/>
          <w:szCs w:val="28"/>
        </w:rPr>
      </w:pPr>
    </w:p>
    <w:p w14:paraId="1850A088">
      <w:pPr>
        <w:jc w:val="both"/>
        <w:rPr>
          <w:rFonts w:ascii="Times New Roman" w:hAnsi="Times New Roman" w:cs="Times New Roman"/>
          <w:b/>
          <w:bCs/>
          <w:sz w:val="28"/>
          <w:szCs w:val="28"/>
        </w:rPr>
      </w:pPr>
      <w:r>
        <w:rPr>
          <w:rFonts w:ascii="Times New Roman" w:hAnsi="Times New Roman" w:cs="Times New Roman"/>
          <w:b/>
          <w:bCs/>
          <w:sz w:val="28"/>
          <w:szCs w:val="28"/>
        </w:rPr>
        <w:t>Conclusion :-</w:t>
      </w:r>
    </w:p>
    <w:p w14:paraId="015E4383">
      <w:pPr>
        <w:jc w:val="both"/>
        <w:rPr>
          <w:rFonts w:hint="default" w:ascii="Times New Roman" w:hAnsi="Times New Roman" w:cs="Times New Roman"/>
          <w:b/>
          <w:bCs/>
          <w:sz w:val="28"/>
          <w:szCs w:val="28"/>
        </w:rPr>
      </w:pPr>
      <w:r>
        <w:rPr>
          <w:rFonts w:hint="default" w:ascii="Times New Roman" w:hAnsi="Times New Roman" w:eastAsia="SimSun" w:cs="Times New Roman"/>
          <w:sz w:val="24"/>
          <w:szCs w:val="24"/>
        </w:rPr>
        <w:t xml:space="preserve">Signing an APK with </w:t>
      </w:r>
      <w:r>
        <w:rPr>
          <w:rStyle w:val="15"/>
          <w:rFonts w:hint="default" w:ascii="Times New Roman" w:hAnsi="Times New Roman" w:eastAsia="SimSun" w:cs="Times New Roman"/>
          <w:sz w:val="24"/>
          <w:szCs w:val="24"/>
        </w:rPr>
        <w:t>apksigner</w:t>
      </w:r>
      <w:r>
        <w:rPr>
          <w:rFonts w:hint="default" w:ascii="Times New Roman" w:hAnsi="Times New Roman" w:eastAsia="SimSun" w:cs="Times New Roman"/>
          <w:sz w:val="24"/>
          <w:szCs w:val="24"/>
        </w:rPr>
        <w:t xml:space="preserve"> is a crucial step to ensure your Android application is recognized as trustworthy and installable. It authenticates the source of the app and protects it from tampering. By generating a keystore and using </w:t>
      </w:r>
      <w:r>
        <w:rPr>
          <w:rStyle w:val="15"/>
          <w:rFonts w:hint="default" w:ascii="Times New Roman" w:hAnsi="Times New Roman" w:eastAsia="SimSun" w:cs="Times New Roman"/>
          <w:sz w:val="24"/>
          <w:szCs w:val="24"/>
        </w:rPr>
        <w:t>apksigner</w:t>
      </w:r>
      <w:r>
        <w:rPr>
          <w:rFonts w:hint="default" w:ascii="Times New Roman" w:hAnsi="Times New Roman" w:eastAsia="SimSun" w:cs="Times New Roman"/>
          <w:sz w:val="24"/>
          <w:szCs w:val="24"/>
        </w:rPr>
        <w:t>, developers can securely distribute their apps to users or publish them to the Play Store. Always keep your keystore and credentials safe, as they’re essential for updating and maintaining your app.</w:t>
      </w:r>
    </w:p>
    <w:sectPr>
      <w:headerReference r:id="rId5" w:type="default"/>
      <w:footerReference r:id="rId6" w:type="default"/>
      <w:pgSz w:w="11906" w:h="16838"/>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C703B">
    <w:pPr>
      <w:pStyle w:val="13"/>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A1AA39">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4A1AA39">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IN"/>
      </w:rPr>
      <w:t>PUNIT SONI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IU24545200</w:t>
    </w:r>
    <w:r>
      <w:rPr>
        <w:rFonts w:hint="default" w:ascii="Times New Roman" w:hAnsi="Times New Roman" w:cs="Times New Roman"/>
        <w:sz w:val="24"/>
        <w:szCs w:val="24"/>
        <w:lang w:val="en-IN"/>
      </w:rPr>
      <w:t>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AF19C">
    <w:pPr>
      <w:pStyle w:val="14"/>
      <w:rPr>
        <w:rFonts w:ascii="Times New Roman" w:hAnsi="Times New Roman" w:cs="Times New Roman"/>
        <w:sz w:val="24"/>
        <w:szCs w:val="24"/>
      </w:rPr>
    </w:pPr>
    <w:r>
      <w:rPr>
        <w:rFonts w:ascii="Times New Roman" w:hAnsi="Times New Roman" w:cs="Times New Roman"/>
        <w:sz w:val="24"/>
        <w:szCs w:val="24"/>
      </w:rPr>
      <w:t xml:space="preserve">Mobile and IOT Security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MSCY0201</w:t>
    </w:r>
  </w:p>
  <w:p w14:paraId="28A95324">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860"/>
    <w:rsid w:val="00007F10"/>
    <w:rsid w:val="002C5553"/>
    <w:rsid w:val="006B4075"/>
    <w:rsid w:val="008C20D0"/>
    <w:rsid w:val="008F2860"/>
    <w:rsid w:val="00DC4B25"/>
    <w:rsid w:val="26372A93"/>
    <w:rsid w:val="28D70208"/>
    <w:rsid w:val="2E033291"/>
    <w:rsid w:val="3AA42BE2"/>
    <w:rsid w:val="655C6A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paragraph" w:styleId="16">
    <w:name w:val="Normal (Web)"/>
    <w:basedOn w:val="1"/>
    <w:semiHidden/>
    <w:unhideWhenUsed/>
    <w:uiPriority w:val="99"/>
    <w:rPr>
      <w:sz w:val="24"/>
      <w:szCs w:val="24"/>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52</Words>
  <Characters>301</Characters>
  <Lines>2</Lines>
  <Paragraphs>1</Paragraphs>
  <TotalTime>2</TotalTime>
  <ScaleCrop>false</ScaleCrop>
  <LinksUpToDate>false</LinksUpToDate>
  <CharactersWithSpaces>352</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2025-04-14T13:51:00Z</dcterms:created>
  <dc:creator>sujal patel</dc:creator>
  <cp:lastModifiedBy>Punit Soni</cp:lastModifiedBy>
  <dcterms:modified xsi:type="dcterms:W3CDTF">2025-04-15T16:25:11Z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940BE3EE50274EEFB177309BFB38E09D_12</vt:lpwstr>
  </property>
</Properties>
</file>