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3A9185">
      <w:pPr>
        <w:jc w:val="center"/>
        <w:rPr>
          <w:rFonts w:hint="default" w:ascii="Times New Roman" w:hAnsi="Times New Roman" w:cs="Times New Roman"/>
          <w:b/>
          <w:bCs/>
          <w:sz w:val="28"/>
          <w:szCs w:val="28"/>
          <w:u w:val="single"/>
          <w:lang w:val="en-IN"/>
        </w:rPr>
      </w:pPr>
      <w:r>
        <w:rPr>
          <w:rFonts w:ascii="Times New Roman" w:hAnsi="Times New Roman" w:cs="Times New Roman"/>
          <w:b/>
          <w:bCs/>
          <w:sz w:val="28"/>
          <w:szCs w:val="28"/>
          <w:u w:val="single"/>
        </w:rPr>
        <w:t xml:space="preserve">LAB - </w:t>
      </w:r>
      <w:r>
        <w:rPr>
          <w:rFonts w:hint="default" w:ascii="Times New Roman" w:hAnsi="Times New Roman" w:cs="Times New Roman"/>
          <w:b/>
          <w:bCs/>
          <w:sz w:val="28"/>
          <w:szCs w:val="28"/>
          <w:u w:val="single"/>
          <w:lang w:val="en-IN"/>
        </w:rPr>
        <w:t>9</w:t>
      </w:r>
    </w:p>
    <w:p w14:paraId="5C5BD75F">
      <w:pPr>
        <w:jc w:val="both"/>
        <w:rPr>
          <w:rFonts w:ascii="Times New Roman" w:hAnsi="Times New Roman" w:cs="Times New Roman"/>
          <w:b/>
          <w:bCs/>
          <w:sz w:val="28"/>
          <w:szCs w:val="28"/>
        </w:rPr>
      </w:pPr>
      <w:r>
        <w:rPr>
          <w:rFonts w:ascii="Times New Roman" w:hAnsi="Times New Roman" w:cs="Times New Roman"/>
          <w:b/>
          <w:bCs/>
          <w:sz w:val="28"/>
          <w:szCs w:val="28"/>
        </w:rPr>
        <w:t xml:space="preserve">Aim :- Decompiling apk by using apktoolkit. </w:t>
      </w:r>
    </w:p>
    <w:p w14:paraId="173D5751">
      <w:pPr>
        <w:jc w:val="both"/>
        <w:rPr>
          <w:rFonts w:ascii="Times New Roman" w:hAnsi="Times New Roman" w:cs="Times New Roman"/>
          <w:b/>
          <w:bCs/>
          <w:sz w:val="28"/>
          <w:szCs w:val="28"/>
        </w:rPr>
      </w:pPr>
    </w:p>
    <w:p w14:paraId="536D27B6">
      <w:pPr>
        <w:jc w:val="both"/>
        <w:rPr>
          <w:rFonts w:hint="default" w:ascii="Times New Roman" w:hAnsi="Times New Roman" w:cs="Times New Roman"/>
          <w:b/>
          <w:bCs/>
          <w:sz w:val="28"/>
          <w:szCs w:val="28"/>
        </w:rPr>
      </w:pPr>
      <w:r>
        <w:rPr>
          <w:rStyle w:val="16"/>
          <w:rFonts w:hint="default" w:ascii="Times New Roman" w:hAnsi="Times New Roman" w:eastAsia="SimSun" w:cs="Times New Roman"/>
          <w:sz w:val="24"/>
          <w:szCs w:val="24"/>
        </w:rPr>
        <w:t>Decompiling an APK using APKToolkit</w:t>
      </w:r>
      <w:r>
        <w:rPr>
          <w:rFonts w:hint="default" w:ascii="Times New Roman" w:hAnsi="Times New Roman" w:eastAsia="SimSun" w:cs="Times New Roman"/>
          <w:sz w:val="24"/>
          <w:szCs w:val="24"/>
        </w:rPr>
        <w:t xml:space="preserve"> is the process of extracting and converting an Android application's APK file back into a more human-readable format using the APKToolkit (a utility or collection of tools like </w:t>
      </w:r>
      <w:r>
        <w:rPr>
          <w:rStyle w:val="15"/>
          <w:rFonts w:hint="default" w:ascii="Times New Roman" w:hAnsi="Times New Roman" w:eastAsia="SimSun" w:cs="Times New Roman"/>
          <w:sz w:val="24"/>
          <w:szCs w:val="24"/>
        </w:rPr>
        <w:t>apktool</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dex2jar</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jd-gui</w:t>
      </w:r>
      <w:r>
        <w:rPr>
          <w:rFonts w:hint="default" w:ascii="Times New Roman" w:hAnsi="Times New Roman" w:eastAsia="SimSun" w:cs="Times New Roman"/>
          <w:sz w:val="24"/>
          <w:szCs w:val="24"/>
        </w:rPr>
        <w:t>, etc.). This process helps understand the app’s structure, resources, and behavior — often used in reverse engineering, app debugging, or security testing.</w:t>
      </w:r>
    </w:p>
    <w:p w14:paraId="46EAA03F">
      <w:pPr>
        <w:jc w:val="both"/>
        <w:rPr>
          <w:rFonts w:ascii="Times New Roman" w:hAnsi="Times New Roman" w:cs="Times New Roman"/>
          <w:b/>
          <w:bCs/>
          <w:sz w:val="24"/>
          <w:szCs w:val="24"/>
        </w:rPr>
      </w:pPr>
    </w:p>
    <w:p w14:paraId="15D35AB7">
      <w:pPr>
        <w:jc w:val="both"/>
        <w:rPr>
          <w:rFonts w:ascii="Times New Roman" w:hAnsi="Times New Roman" w:cs="Times New Roman"/>
          <w:b/>
          <w:bCs/>
          <w:sz w:val="24"/>
          <w:szCs w:val="24"/>
        </w:rPr>
      </w:pPr>
      <w:r>
        <w:drawing>
          <wp:inline distT="0" distB="0" distL="0" distR="0">
            <wp:extent cx="5387340" cy="2727325"/>
            <wp:effectExtent l="15875" t="15875" r="83185" b="762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87807" cy="2727325"/>
                    </a:xfrm>
                    <a:prstGeom prst="rect">
                      <a:avLst/>
                    </a:prstGeom>
                    <a:effectLst>
                      <a:outerShdw blurRad="50800" dist="38100" dir="2700000" algn="tl" rotWithShape="0">
                        <a:prstClr val="black">
                          <a:alpha val="40000"/>
                        </a:prstClr>
                      </a:outerShdw>
                    </a:effectLst>
                  </pic:spPr>
                </pic:pic>
              </a:graphicData>
            </a:graphic>
          </wp:inline>
        </w:drawing>
      </w:r>
      <w:r>
        <w:drawing>
          <wp:inline distT="0" distB="0" distL="0" distR="0">
            <wp:extent cx="5387340" cy="3446780"/>
            <wp:effectExtent l="15875" t="15875" r="83185" b="73025"/>
            <wp:docPr id="140420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03452" name="Picture 1"/>
                    <pic:cNvPicPr>
                      <a:picLocks noChangeAspect="1"/>
                    </pic:cNvPicPr>
                  </pic:nvPicPr>
                  <pic:blipFill>
                    <a:blip r:embed="rId8"/>
                    <a:stretch>
                      <a:fillRect/>
                    </a:stretch>
                  </pic:blipFill>
                  <pic:spPr>
                    <a:xfrm>
                      <a:off x="0" y="0"/>
                      <a:ext cx="5387807" cy="3446780"/>
                    </a:xfrm>
                    <a:prstGeom prst="rect">
                      <a:avLst/>
                    </a:prstGeom>
                    <a:effectLst>
                      <a:outerShdw blurRad="50800" dist="38100" dir="2700000" algn="tl" rotWithShape="0">
                        <a:prstClr val="black">
                          <a:alpha val="40000"/>
                        </a:prstClr>
                      </a:outerShdw>
                    </a:effectLst>
                  </pic:spPr>
                </pic:pic>
              </a:graphicData>
            </a:graphic>
          </wp:inline>
        </w:drawing>
      </w:r>
    </w:p>
    <w:p w14:paraId="38B948B7">
      <w:pPr>
        <w:jc w:val="both"/>
        <w:rPr>
          <w:rFonts w:ascii="Times New Roman" w:hAnsi="Times New Roman" w:cs="Times New Roman"/>
          <w:b/>
          <w:bCs/>
          <w:sz w:val="24"/>
          <w:szCs w:val="24"/>
        </w:rPr>
      </w:pPr>
      <w:bookmarkStart w:id="0" w:name="_GoBack"/>
      <w:bookmarkEnd w:id="0"/>
    </w:p>
    <w:p w14:paraId="27CEC766">
      <w:pPr>
        <w:jc w:val="cente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355590" cy="3449955"/>
            <wp:effectExtent l="15875" t="15875" r="84455" b="69850"/>
            <wp:docPr id="107318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82217" name="Picture 1"/>
                    <pic:cNvPicPr>
                      <a:picLocks noChangeAspect="1"/>
                    </pic:cNvPicPr>
                  </pic:nvPicPr>
                  <pic:blipFill>
                    <a:blip r:embed="rId9"/>
                    <a:srcRect r="6559"/>
                    <a:stretch>
                      <a:fillRect/>
                    </a:stretch>
                  </pic:blipFill>
                  <pic:spPr>
                    <a:xfrm>
                      <a:off x="0" y="0"/>
                      <a:ext cx="5355590" cy="3449955"/>
                    </a:xfrm>
                    <a:prstGeom prst="rect">
                      <a:avLst/>
                    </a:prstGeom>
                    <a:effectLst>
                      <a:outerShdw blurRad="50800" dist="38100" dir="2700000" algn="tl" rotWithShape="0">
                        <a:prstClr val="black">
                          <a:alpha val="40000"/>
                        </a:prstClr>
                      </a:outerShdw>
                    </a:effectLst>
                  </pic:spPr>
                </pic:pic>
              </a:graphicData>
            </a:graphic>
          </wp:inline>
        </w:drawing>
      </w:r>
    </w:p>
    <w:p w14:paraId="7ED62042">
      <w:pPr>
        <w:jc w:val="both"/>
        <w:rPr>
          <w:rFonts w:ascii="Times New Roman" w:hAnsi="Times New Roman" w:cs="Times New Roman"/>
          <w:b/>
          <w:bCs/>
          <w:sz w:val="24"/>
          <w:szCs w:val="24"/>
        </w:rPr>
      </w:pPr>
    </w:p>
    <w:p w14:paraId="7F536579">
      <w:pPr>
        <w:jc w:val="cente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731510" cy="3435350"/>
            <wp:effectExtent l="15875" t="15875" r="74295" b="84455"/>
            <wp:docPr id="10196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2564" name="Picture 1"/>
                    <pic:cNvPicPr>
                      <a:picLocks noChangeAspect="1"/>
                    </pic:cNvPicPr>
                  </pic:nvPicPr>
                  <pic:blipFill>
                    <a:blip r:embed="rId10"/>
                    <a:stretch>
                      <a:fillRect/>
                    </a:stretch>
                  </pic:blipFill>
                  <pic:spPr>
                    <a:xfrm>
                      <a:off x="0" y="0"/>
                      <a:ext cx="5731510" cy="3435350"/>
                    </a:xfrm>
                    <a:prstGeom prst="rect">
                      <a:avLst/>
                    </a:prstGeom>
                    <a:effectLst>
                      <a:outerShdw blurRad="50800" dist="38100" dir="2700000" algn="tl" rotWithShape="0">
                        <a:prstClr val="black">
                          <a:alpha val="40000"/>
                        </a:prstClr>
                      </a:outerShdw>
                    </a:effectLst>
                  </pic:spPr>
                </pic:pic>
              </a:graphicData>
            </a:graphic>
          </wp:inline>
        </w:drawing>
      </w:r>
    </w:p>
    <w:p w14:paraId="63AF6EE6">
      <w:pPr>
        <w:jc w:val="both"/>
        <w:rPr>
          <w:rFonts w:ascii="Times New Roman" w:hAnsi="Times New Roman" w:cs="Times New Roman"/>
          <w:b/>
          <w:bCs/>
          <w:sz w:val="24"/>
          <w:szCs w:val="24"/>
        </w:rPr>
      </w:pPr>
    </w:p>
    <w:p w14:paraId="4F4F384F">
      <w:pPr>
        <w:jc w:val="both"/>
        <w:rPr>
          <w:rFonts w:ascii="Times New Roman" w:hAnsi="Times New Roman" w:cs="Times New Roman"/>
          <w:b/>
          <w:bCs/>
          <w:sz w:val="24"/>
          <w:szCs w:val="24"/>
        </w:rPr>
      </w:pPr>
    </w:p>
    <w:p w14:paraId="323B79A5">
      <w:pPr>
        <w:jc w:val="both"/>
        <w:rPr>
          <w:rFonts w:ascii="Times New Roman" w:hAnsi="Times New Roman" w:cs="Times New Roman"/>
          <w:b/>
          <w:bCs/>
          <w:sz w:val="24"/>
          <w:szCs w:val="24"/>
        </w:rPr>
      </w:pPr>
    </w:p>
    <w:p w14:paraId="531CAED2">
      <w:pPr>
        <w:jc w:val="both"/>
        <w:rPr>
          <w:rFonts w:ascii="Times New Roman" w:hAnsi="Times New Roman" w:cs="Times New Roman"/>
          <w:b/>
          <w:bCs/>
          <w:sz w:val="24"/>
          <w:szCs w:val="24"/>
        </w:rPr>
      </w:pPr>
    </w:p>
    <w:p w14:paraId="5B5076F2">
      <w:pPr>
        <w:jc w:val="both"/>
        <w:rPr>
          <w:rFonts w:ascii="Times New Roman" w:hAnsi="Times New Roman" w:cs="Times New Roman"/>
          <w:b/>
          <w:bCs/>
          <w:sz w:val="28"/>
          <w:szCs w:val="28"/>
        </w:rPr>
      </w:pPr>
      <w:r>
        <w:rPr>
          <w:rFonts w:ascii="Times New Roman" w:hAnsi="Times New Roman" w:cs="Times New Roman"/>
          <w:b/>
          <w:bCs/>
          <w:sz w:val="28"/>
          <w:szCs w:val="28"/>
        </w:rPr>
        <w:t>Conclusion :-</w:t>
      </w:r>
    </w:p>
    <w:p w14:paraId="6AFCD63E">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Decompiling an APK using APKToolkit helps developers and security researchers understand app structure and behavior without original source code. It involves decoding the APK to extract resources and smali code, and optionally converting to Java for better readability. While powerful, this method should always be used responsibly and ethically — with permission or for educational purposes.</w:t>
      </w:r>
    </w:p>
    <w:sectPr>
      <w:headerReference r:id="rId5" w:type="default"/>
      <w:footerReference r:id="rId6" w:type="default"/>
      <w:pgSz w:w="11906" w:h="16838"/>
      <w:pgMar w:top="1440" w:right="1440" w:bottom="1440" w:left="1440" w:header="708" w:footer="708" w:gutter="0"/>
      <w:pgBorders w:offsetFrom="page">
        <w:top w:val="single" w:color="auto" w:sz="18" w:space="24"/>
        <w:left w:val="single" w:color="auto" w:sz="18" w:space="24"/>
        <w:bottom w:val="single" w:color="auto" w:sz="18" w:space="24"/>
        <w:right w:val="single" w:color="auto"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C9EA8">
    <w:pPr>
      <w:pStyle w:val="13"/>
      <w:rPr>
        <w:rFonts w:hint="default" w:ascii="Times New Roman" w:hAnsi="Times New Roman" w:cs="Times New Roman"/>
        <w:sz w:val="24"/>
        <w:szCs w:val="24"/>
        <w:lang w:val="en-IN"/>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BA76FEF">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7BA76FEF">
                    <w:pPr>
                      <w:pStyle w:val="13"/>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sz w:val="24"/>
        <w:szCs w:val="24"/>
        <w:lang w:val="en-IN"/>
      </w:rPr>
      <w:t>PUNIT SONI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IU24545200</w:t>
    </w:r>
    <w:r>
      <w:rPr>
        <w:rFonts w:hint="default" w:ascii="Times New Roman" w:hAnsi="Times New Roman" w:cs="Times New Roman"/>
        <w:sz w:val="24"/>
        <w:szCs w:val="24"/>
        <w:lang w:val="en-IN"/>
      </w:rPr>
      <w:t>53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AF3B3">
    <w:pPr>
      <w:pStyle w:val="14"/>
      <w:rPr>
        <w:rFonts w:ascii="Times New Roman" w:hAnsi="Times New Roman" w:cs="Times New Roman"/>
        <w:sz w:val="24"/>
        <w:szCs w:val="24"/>
      </w:rPr>
    </w:pPr>
    <w:r>
      <w:rPr>
        <w:rFonts w:ascii="Times New Roman" w:hAnsi="Times New Roman" w:cs="Times New Roman"/>
        <w:sz w:val="24"/>
        <w:szCs w:val="24"/>
      </w:rPr>
      <w:t xml:space="preserve">Mobile and IOT Security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MSCY0201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B1A"/>
    <w:rsid w:val="00007F10"/>
    <w:rsid w:val="0011453D"/>
    <w:rsid w:val="00184540"/>
    <w:rsid w:val="001E336F"/>
    <w:rsid w:val="005625E3"/>
    <w:rsid w:val="00572005"/>
    <w:rsid w:val="006B4075"/>
    <w:rsid w:val="007C45D5"/>
    <w:rsid w:val="00841B1A"/>
    <w:rsid w:val="00C06497"/>
    <w:rsid w:val="00C532B7"/>
    <w:rsid w:val="00CC63A3"/>
    <w:rsid w:val="00D171F9"/>
    <w:rsid w:val="00DC4B25"/>
    <w:rsid w:val="00E858D6"/>
    <w:rsid w:val="00EA2615"/>
    <w:rsid w:val="019E4988"/>
    <w:rsid w:val="048B3506"/>
    <w:rsid w:val="17C73FE5"/>
    <w:rsid w:val="22125184"/>
    <w:rsid w:val="22DD5C34"/>
    <w:rsid w:val="47895ABF"/>
    <w:rsid w:val="4EEF34A0"/>
    <w:rsid w:val="50185DA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513"/>
        <w:tab w:val="right" w:pos="9026"/>
      </w:tabs>
      <w:spacing w:after="0" w:line="240" w:lineRule="auto"/>
    </w:pPr>
  </w:style>
  <w:style w:type="paragraph" w:styleId="14">
    <w:name w:val="header"/>
    <w:basedOn w:val="1"/>
    <w:link w:val="37"/>
    <w:unhideWhenUsed/>
    <w:qFormat/>
    <w:uiPriority w:val="99"/>
    <w:pPr>
      <w:tabs>
        <w:tab w:val="center" w:pos="4513"/>
        <w:tab w:val="right" w:pos="9026"/>
      </w:tabs>
      <w:spacing w:after="0" w:line="240" w:lineRule="auto"/>
    </w:pPr>
  </w:style>
  <w:style w:type="character" w:styleId="15">
    <w:name w:val="HTML Code"/>
    <w:basedOn w:val="11"/>
    <w:semiHidden/>
    <w:unhideWhenUsed/>
    <w:qFormat/>
    <w:uiPriority w:val="99"/>
    <w:rPr>
      <w:rFonts w:ascii="Courier New" w:hAnsi="Courier New" w:cs="Courier New"/>
      <w:sz w:val="20"/>
      <w:szCs w:val="20"/>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4"/>
    <w:uiPriority w:val="99"/>
  </w:style>
  <w:style w:type="character" w:customStyle="1" w:styleId="38">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48</Words>
  <Characters>274</Characters>
  <Lines>2</Lines>
  <Paragraphs>1</Paragraphs>
  <TotalTime>0</TotalTime>
  <ScaleCrop>false</ScaleCrop>
  <LinksUpToDate>false</LinksUpToDate>
  <CharactersWithSpaces>321</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2025-04-14T13:37:00Z</dcterms:created>
  <dc:creator>sujal patel</dc:creator>
  <cp:lastModifiedBy>Punit Soni</cp:lastModifiedBy>
  <dcterms:modified xsi:type="dcterms:W3CDTF">2025-04-15T16:25:23Z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ABD10B00AA564ED49AC41FB7F701A484_12</vt:lpwstr>
  </property>
</Properties>
</file>