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jc w:val="righ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0"/>
      </w:tblGrid>
      <w:tr w14:paraId="6FEE69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0" w:hRule="atLeast"/>
          <w:jc w:val="right"/>
        </w:trPr>
        <w:tc>
          <w:tcPr>
            <w:tcW w:w="9600" w:type="dxa"/>
          </w:tcPr>
          <w:p w14:paraId="3F2AC6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8"/>
                <w:szCs w:val="28"/>
                <w:lang w:val="en-US"/>
              </w:rPr>
              <w:t>AIM: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8"/>
                <w:szCs w:val="28"/>
                <w:lang w:val="en-US"/>
              </w:rPr>
              <w:t xml:space="preserve"> Reverse engineering malware using reverse engineering frameworks such as Radare2.</w:t>
            </w:r>
          </w:p>
          <w:p w14:paraId="19AC93E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8"/>
                <w:szCs w:val="28"/>
                <w:lang w:val="en-US"/>
              </w:rPr>
            </w:pPr>
          </w:p>
          <w:p w14:paraId="003BC7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Step 1: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 Install Radare2 on your system using the following command:</w:t>
            </w:r>
          </w:p>
          <w:p w14:paraId="3F8ED991">
            <w:pPr>
              <w:pStyle w:val="36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sudo apt install radare2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065B06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1CDB86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Step 2: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 Set up a secure analysis environment (VM or sandbox) to avoid executing malicious code.</w:t>
            </w:r>
          </w:p>
          <w:p w14:paraId="43C25923">
            <w:pPr>
              <w:pStyle w:val="36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Loading the Malware Sample in Radare2</w:t>
            </w:r>
          </w:p>
          <w:p w14:paraId="18F5F765">
            <w:pPr>
              <w:pStyle w:val="36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Open the terminal and navigate to the folder containing the malware binary.</w:t>
            </w:r>
          </w:p>
          <w:p w14:paraId="408DA1B6">
            <w:pPr>
              <w:pStyle w:val="36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Run the following command to load the binary into Radare2:</w:t>
            </w:r>
          </w:p>
          <w:p w14:paraId="34D7475F">
            <w:pPr>
              <w:pStyle w:val="36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r2 -AA malware_sample.exe</w:t>
            </w:r>
          </w:p>
          <w:p w14:paraId="50F81E3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  <w:p w14:paraId="584569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5467350" cy="4397375"/>
                  <wp:effectExtent l="152400" t="152400" r="342900" b="346075"/>
                  <wp:docPr id="1489845224" name="Picture 1489845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45224" name="Picture 148984522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99" t="18320" r="8362" b="4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654" cy="4397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C0753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2BD0F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2DACD4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2946C4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733D31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67041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51680CD4">
            <w:pPr>
              <w:spacing w:after="0" w:line="240" w:lineRule="auto"/>
              <w:ind w:lef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Step 3: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Analyzing the Binary Structure</w:t>
            </w:r>
          </w:p>
          <w:p w14:paraId="6132BD59">
            <w:pPr>
              <w:pStyle w:val="36"/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Use the `i` command to display basic binary information:</w:t>
            </w:r>
          </w:p>
          <w:p w14:paraId="0A2B6206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  <w:p w14:paraId="6AB206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5323205" cy="3136900"/>
                  <wp:effectExtent l="152400" t="152400" r="334645" b="349250"/>
                  <wp:docPr id="1702028527" name="Picture 1702028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028527" name="Picture 170202852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76" t="14156" b="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522" cy="3137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9F5A4C9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1300EB84">
            <w:pPr>
              <w:pStyle w:val="36"/>
              <w:numPr>
                <w:ilvl w:val="0"/>
                <w:numId w:val="6"/>
              </w:num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List the functions detected in the binary using: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afl</w:t>
            </w:r>
          </w:p>
          <w:p w14:paraId="315C3865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2B90C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5361305" cy="2130425"/>
                  <wp:effectExtent l="152400" t="152400" r="334645" b="346075"/>
                  <wp:docPr id="363364309" name="Picture 363364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364309" name="Picture 36336430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5" t="71044" b="3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681" cy="2131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5332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5" w:hRule="atLeast"/>
          <w:jc w:val="right"/>
        </w:trPr>
        <w:tc>
          <w:tcPr>
            <w:tcW w:w="9600" w:type="dxa"/>
          </w:tcPr>
          <w:p w14:paraId="1E050DE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Step 4: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 Disassembling and Identifying Code Flow</w:t>
            </w:r>
          </w:p>
          <w:p w14:paraId="1AFABB5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39D672E4">
            <w:pPr>
              <w:pStyle w:val="36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Run the following command to extract readable strings: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iz</w:t>
            </w:r>
          </w:p>
          <w:p w14:paraId="4B617A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  <w:p w14:paraId="23F139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5323205" cy="4099560"/>
                  <wp:effectExtent l="152400" t="152400" r="334645" b="339090"/>
                  <wp:docPr id="857916397" name="Picture 857916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16397" name="Picture 85791639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76" t="14328" b="3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522" cy="4099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0F3F127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192ABC20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17DBA98D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216EF39E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0B203788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2617CADD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4291D65C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6D293E61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20AC667B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021207DF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546AF78F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0368BA2F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02024F8A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06F71CF9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5AF061F1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66A4909E">
            <w:pPr>
              <w:spacing w:after="0" w:line="240" w:lineRule="auto"/>
              <w:ind w:left="0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</w:p>
          <w:p w14:paraId="673A0648">
            <w:pPr>
              <w:spacing w:after="0" w:line="240" w:lineRule="auto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Step 5: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 Disassembling and Identifying Code Flow</w:t>
            </w:r>
            <w:r>
              <w:br w:type="textWrapping"/>
            </w:r>
            <w:bookmarkStart w:id="0" w:name="_GoBack"/>
            <w:bookmarkEnd w:id="0"/>
          </w:p>
          <w:p w14:paraId="0D157BAC">
            <w:pPr>
              <w:pStyle w:val="36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 xml:space="preserve">Open the disassembler view using: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  <w:t>pdr @entry</w:t>
            </w:r>
          </w:p>
          <w:p w14:paraId="06F59D1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  <w:p w14:paraId="5EC9DC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3C4043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5332730" cy="4166235"/>
                  <wp:effectExtent l="152400" t="152400" r="344170" b="348615"/>
                  <wp:docPr id="1482398207" name="Picture 1482398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98207" name="Picture 148239820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16" t="13731" b="3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046" cy="4166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3166C1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  <w:p w14:paraId="60B70C1B">
            <w:pPr>
              <w:pStyle w:val="4"/>
              <w:spacing w:before="281" w:beforeAutospacing="0" w:after="281" w:afterAutospacing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Conclusion:</w:t>
            </w:r>
          </w:p>
          <w:p w14:paraId="06F2FC87">
            <w:pPr>
              <w:spacing w:before="240" w:beforeAutospacing="0" w:after="240" w:afterAutospacing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By following these steps, you can successfully reverse engineer a malware sample using Radare2. Reverse engineering helps security professionals understand malware behavior, detect threats early, and develop strategies to defend against cyberattacks. Always remember to work in a secure and isolated environment to avoid any risk of accidental execution of the malware.</w:t>
            </w:r>
          </w:p>
          <w:p w14:paraId="5EC8E25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BC53478">
      <w:pPr>
        <w:jc w:val="both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3C4043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74E62C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7078324B">
          <w:pPr>
            <w:pStyle w:val="14"/>
            <w:bidi w:val="0"/>
            <w:ind w:left="-115"/>
            <w:jc w:val="left"/>
            <w:rPr>
              <w:rFonts w:ascii="Times New Roman" w:hAnsi="Times New Roman" w:eastAsia="Times New Roman" w:cs="Times New Roman"/>
              <w:b/>
              <w:bCs/>
              <w:sz w:val="22"/>
              <w:szCs w:val="22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2"/>
              <w:szCs w:val="22"/>
            </w:rPr>
            <w:t>IU2454520053</w:t>
          </w:r>
        </w:p>
      </w:tc>
      <w:tc>
        <w:tcPr>
          <w:tcW w:w="3120" w:type="dxa"/>
        </w:tcPr>
        <w:p w14:paraId="77A6AE81">
          <w:pPr>
            <w:pStyle w:val="14"/>
            <w:bidi w:val="0"/>
            <w:jc w:val="center"/>
            <w:rPr>
              <w:rFonts w:ascii="Times New Roman" w:hAnsi="Times New Roman" w:eastAsia="Times New Roman" w:cs="Times New Roman"/>
              <w:b/>
              <w:bCs/>
              <w:sz w:val="22"/>
              <w:szCs w:val="22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2"/>
              <w:szCs w:val="22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 w:val="22"/>
              <w:szCs w:val="22"/>
            </w:rPr>
            <w:fldChar w:fldCharType="end"/>
          </w:r>
        </w:p>
      </w:tc>
      <w:tc>
        <w:tcPr>
          <w:tcW w:w="3120" w:type="dxa"/>
        </w:tcPr>
        <w:p w14:paraId="1082A16F">
          <w:pPr>
            <w:pStyle w:val="14"/>
            <w:bidi w:val="0"/>
            <w:ind w:right="-115"/>
            <w:jc w:val="right"/>
            <w:rPr>
              <w:rFonts w:ascii="Times New Roman" w:hAnsi="Times New Roman" w:eastAsia="Times New Roman" w:cs="Times New Roman"/>
              <w:b/>
              <w:bCs/>
              <w:sz w:val="22"/>
              <w:szCs w:val="22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2"/>
              <w:szCs w:val="22"/>
            </w:rPr>
            <w:t>MSCY0203</w:t>
          </w:r>
        </w:p>
      </w:tc>
    </w:tr>
  </w:tbl>
  <w:p w14:paraId="488E2CD8">
    <w:pPr>
      <w:pStyle w:val="13"/>
      <w:bidi w:val="0"/>
      <w:rPr>
        <w:rFonts w:ascii="Times New Roman" w:hAnsi="Times New Roman" w:eastAsia="Times New Roman" w:cs="Times New Roman"/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45A28">
    <w:pPr>
      <w:pStyle w:val="14"/>
      <w:bidi w:val="0"/>
      <w:spacing w:before="200" w:beforeAutospacing="0" w:after="0" w:afterAutospacing="0"/>
      <w:ind w:left="-115"/>
      <w:jc w:val="center"/>
      <w:rPr>
        <w:rFonts w:ascii="Times New Roman" w:hAnsi="Times New Roman" w:eastAsia="Times New Roman" w:cs="Times New Roman"/>
        <w:b/>
        <w:bCs/>
        <w:sz w:val="22"/>
        <w:szCs w:val="22"/>
      </w:rPr>
    </w:pPr>
    <w:r>
      <w:rPr>
        <w:rFonts w:ascii="Times New Roman" w:hAnsi="Times New Roman" w:eastAsia="Times New Roman" w:cs="Times New Roman"/>
        <w:b/>
        <w:bCs/>
        <w:sz w:val="22"/>
        <w:szCs w:val="22"/>
      </w:rPr>
      <w:t>REVERSE ENGINEERING &amp; MALWARE ANALYSIS</w:t>
    </w:r>
  </w:p>
  <w:p w14:paraId="5E3B0CD4">
    <w:pPr>
      <w:pStyle w:val="14"/>
      <w:bidi w:val="0"/>
      <w:jc w:val="left"/>
      <w:rPr>
        <w:rFonts w:ascii="Times New Roman" w:hAnsi="Times New Roman" w:eastAsia="Times New Roman" w:cs="Times New Roman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C31C0"/>
    <w:multiLevelType w:val="multilevel"/>
    <w:tmpl w:val="073C31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F9F01C"/>
    <w:multiLevelType w:val="multilevel"/>
    <w:tmpl w:val="12F9F01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1D9F189F"/>
    <w:multiLevelType w:val="multilevel"/>
    <w:tmpl w:val="1D9F18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EEEBBD2"/>
    <w:multiLevelType w:val="multilevel"/>
    <w:tmpl w:val="3EEEBBD2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C9DD123"/>
    <w:multiLevelType w:val="multilevel"/>
    <w:tmpl w:val="4C9DD1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3EA1F3F"/>
    <w:multiLevelType w:val="multilevel"/>
    <w:tmpl w:val="73EA1F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7056601"/>
    <w:multiLevelType w:val="multilevel"/>
    <w:tmpl w:val="770566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8A4E109"/>
    <w:multiLevelType w:val="multilevel"/>
    <w:tmpl w:val="78A4E1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AFF4C"/>
    <w:rsid w:val="003EAF74"/>
    <w:rsid w:val="004152C9"/>
    <w:rsid w:val="0450AEF7"/>
    <w:rsid w:val="0538B4D1"/>
    <w:rsid w:val="0C549E6E"/>
    <w:rsid w:val="0EFC21B9"/>
    <w:rsid w:val="11789DD9"/>
    <w:rsid w:val="12039193"/>
    <w:rsid w:val="12362671"/>
    <w:rsid w:val="12C33377"/>
    <w:rsid w:val="155599D9"/>
    <w:rsid w:val="16C0C537"/>
    <w:rsid w:val="1C39D3A5"/>
    <w:rsid w:val="1CD9878C"/>
    <w:rsid w:val="1DE594E2"/>
    <w:rsid w:val="1E2AF120"/>
    <w:rsid w:val="1E5816CB"/>
    <w:rsid w:val="1E5F467C"/>
    <w:rsid w:val="1FFD0F28"/>
    <w:rsid w:val="20D5C18E"/>
    <w:rsid w:val="2110BDDB"/>
    <w:rsid w:val="257F6842"/>
    <w:rsid w:val="27A2551B"/>
    <w:rsid w:val="27BF76D6"/>
    <w:rsid w:val="2BCC8C51"/>
    <w:rsid w:val="2CC62643"/>
    <w:rsid w:val="2F7C3114"/>
    <w:rsid w:val="33DF533F"/>
    <w:rsid w:val="344D3C08"/>
    <w:rsid w:val="3610BDB3"/>
    <w:rsid w:val="362071F6"/>
    <w:rsid w:val="37538859"/>
    <w:rsid w:val="38FA6E69"/>
    <w:rsid w:val="39370E49"/>
    <w:rsid w:val="39E369C5"/>
    <w:rsid w:val="3A19B9CF"/>
    <w:rsid w:val="3A935155"/>
    <w:rsid w:val="3B6E97E3"/>
    <w:rsid w:val="3DD82AED"/>
    <w:rsid w:val="3E88B0D1"/>
    <w:rsid w:val="3FABD191"/>
    <w:rsid w:val="417C79D1"/>
    <w:rsid w:val="430A7A17"/>
    <w:rsid w:val="443B8C5F"/>
    <w:rsid w:val="4704EC22"/>
    <w:rsid w:val="4932CE99"/>
    <w:rsid w:val="49369905"/>
    <w:rsid w:val="4A95631F"/>
    <w:rsid w:val="4B22CE8A"/>
    <w:rsid w:val="4D4FD887"/>
    <w:rsid w:val="4DF189AF"/>
    <w:rsid w:val="4E2182E1"/>
    <w:rsid w:val="52784C11"/>
    <w:rsid w:val="52B505C8"/>
    <w:rsid w:val="53292B5A"/>
    <w:rsid w:val="5814A104"/>
    <w:rsid w:val="581E69F4"/>
    <w:rsid w:val="58972AFE"/>
    <w:rsid w:val="59C87751"/>
    <w:rsid w:val="5B46F282"/>
    <w:rsid w:val="5CCAFF4C"/>
    <w:rsid w:val="5DAEF991"/>
    <w:rsid w:val="5E2D325F"/>
    <w:rsid w:val="5E734877"/>
    <w:rsid w:val="5F1FC360"/>
    <w:rsid w:val="6085EA02"/>
    <w:rsid w:val="62721A8B"/>
    <w:rsid w:val="649399F7"/>
    <w:rsid w:val="66797765"/>
    <w:rsid w:val="69DCEB69"/>
    <w:rsid w:val="704408A2"/>
    <w:rsid w:val="704C9588"/>
    <w:rsid w:val="71947E5B"/>
    <w:rsid w:val="755D7E67"/>
    <w:rsid w:val="76D3EC36"/>
    <w:rsid w:val="79CF2167"/>
    <w:rsid w:val="7A0C27BB"/>
    <w:rsid w:val="7CFEDC62"/>
    <w:rsid w:val="7E087967"/>
    <w:rsid w:val="7F16E9F8"/>
    <w:rsid w:val="7F708F2D"/>
    <w:rsid w:val="7F89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0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5">
    <w:name w:val="No Spacing"/>
    <w:qFormat/>
    <w:uiPriority w:val="1"/>
    <w:pPr>
      <w:spacing w:after="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1</TotalTime>
  <ScaleCrop>false</ScaleCrop>
  <LinksUpToDate>false</LinksUpToDate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2025-04-07T13:56:00Z</dcterms:created>
  <dc:creator>Punit Soni</dc:creator>
  <cp:lastModifiedBy>Punit Soni</cp:lastModifiedBy>
  <dcterms:modified xsi:type="dcterms:W3CDTF">2025-04-07T15:19:07Z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DD2DB8215F4F4A30B2378D6F7AF65270_12</vt:lpwstr>
  </property>
</Properties>
</file>