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Estado del Arte</w:t>
      </w:r>
    </w:p>
    <w:p>
      <w:pPr>
        <w:spacing w:after="8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Estudios similares a la propuesta de tesis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Taller de Tesis I — Maestría en Data Mining, FCEyN UBA — Grupo G2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Marzo 2026</w:t>
      </w:r>
    </w:p>
    <w:p>
      <w:pPr>
        <w:pStyle w:val="Heading1"/>
      </w:pPr>
      <w:r>
        <w:t xml:space="preserve">1. Tabla comparativa de estudios relacionados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La siguiente tabla sintetiza los principales antecedentes identificados en la búsqueda bibliográfica, organizados por grado de similitud con la propuesta de este trabajo. La fila resaltada en verde corresponde a la propuesta del Grupo G2.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 con esta tesis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Ziegler et al. (2022/2024)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ACM / 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Telemetría real de Copilot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Mide impacto post-adopción en productividad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 Muy cercano — complementario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Peng et al. (2023)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 / NBER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Experimento controlado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Compara velocidad de tarea con/sin Copilot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 Muy cercano — no predice perfil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Demirer, Li &amp; Raymond (2024/2025)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 / NBER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Experimento en MS + Accenture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 adopción real en empresas; 60–75% plateau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🔴 Muy cercano — datos privados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Venkatesh (2022)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Annals of Operations Research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Marco teórico UTAUT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Agenda para adopción de IA basada en UTAUT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🟡 Marco teórico — sin ML predictivo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Cui et al. (2024)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experiment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4.867 devs en MS, Accenture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26% más tareas completadas; mayor ganancia en juniors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🟡 Relacionado — no usa encuestas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Stray et al. (2025)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Cualitativo / mixto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Entrevistas y GitHub Copilot + ChatGPT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Confianza y verificación como barreras de uso continuo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🟡 Relacionado — no predictivo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Este trabajo (G2, 2025)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 Survey 2023–2025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~203.000 respuestas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Predice adopción sostenida con Random Forest + SHAP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🟢 ORIGINAL — no existe equivalente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2. Dimensiones de originalidad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La siguiente tabla desglosa en qué dimensiones específicas este trabajo aporta novedad respecto al estado del arte, comparando el enfoque propuesto con la literatura existente.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48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Este trabajo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Literatura existente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Grado de novedad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Dataset público masivo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 Survey 2023–2025
~203.191 respuestas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Telemetría privada, experimentos controlados, encuestas pequeñas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 — escala y acceso abierto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Dimensión temporal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ediciones consecutivas (2023–2025)
captura evolución 37%→44%→39%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Estudios de un solo corte temporal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 — ningún paper existente combina 3 años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Enfoque predictivo (ML)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Clasificación supervisada para predecir adoptante vs. no adoptante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Descripción, regresión simple, experimentos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 — no encontrado con este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Explicabilidad (SHAP)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SHAP values para traducir modelo a lenguaje de negocio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Mayoría sin interpretabilidad formal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 — SHAP en este contexto es novedoso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Pipeline clustering + clasificación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K-Means para segmentar perfiles antes de clasificar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Clasificación directa o solo descriptivo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Media-Alta — combinación poco frecuente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3. Conclusión del relevamiento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El relevamiento bibliográfico realizado confirma que: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No existe ningún paper publicado que use el Stack Overflow Developer Survey con un modelo de clasificación supervisada + SHAP para predecir la adopción sostenida de herramientas de IA en desarrolladores.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Los estudios existentes son descriptivos (análisis del survey) o experimentales (Copilot en entornos controlados). Ninguno combina las tres ediciones 2023–2025 con enfoque predictivo.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La paradoja creciente entre adopción y confianza (80% uso / 29% confianza en 2025) que documenta el SO Survey es un fenómeno nuevo, aún no modelado con ML.</w:t>
      </w:r>
    </w:p>
    <w:p>
      <w:pPr>
        <w:spacing w:after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Estos tres puntos constituyen el espacio de contribución original del trabajo y deben citarse explícitamente en la sección de Estado del Arte de la Entrega 3.</w:t>
      </w:r>
    </w:p>
    <w:p>
      <w:pPr>
        <w:pStyle w:val="Heading1"/>
      </w:pPr>
      <w:r>
        <w:t xml:space="preserve">4. Referencias bibliográficas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Referencias completas para incluir en la sección de bibliografía del trabajo final: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 completa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Ziegler, A. et al. (2024). Measuring GitHub Copilot's Impact on Productivity. Communications of the ACM, 67(3), 54–63.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ACM / GitHub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Impacto productividad Copilot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Peng, S. et al. (2023). The Impact of AI on Developer Productivity: Evidence from GitHub Copilot. arXiv:2302.06590.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 / NBER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Experimento controlado con Copilot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Demirer, M., Li, D. &amp; Raymond, L. (2024/2025). The Effects of Generative AI on High-Skilled Work. MIT/NBER Working Paper.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 / NBER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Adopción real en Microsoft y Accenture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Venkatesh, V. (2022). Adoption and use of AI tools: a research agenda grounded in UTAUT. Annals of Operations Research, 308, 641–652.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Marco teórico UTAUT para adopción 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Cui, Y. et al. (2024). Effects of Copilot on developer productivity. Field experiment across Microsoft, Accenture, Fortune 100.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exp.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26% incremento en tareas completadas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Stray, V. et al. (2025). Generative AI and Developer Workflows. HICSS 2025.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HICSS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Confianza y verificación como barreras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Davis, F.D. (1989). Perceived Usefulness, Perceived Ease of Use, and User Acceptance of Information Technology. MIS Quarterly, 13(3), 319–340.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 Quarterly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TAM — base teórica de la propuesta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Vaithilingam, P., Zhang, T. &amp; Glassman, E. (2022). Expectation vs. Experience: Evaluating the Usability of Code Generation Tools. CHI 2022.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ACM CHI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Usabilidad de herramientas de generación de código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Stack Overflow (2023/2024/2025). Annual Developer Survey. https://survey.stackoverflow.co/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Stack Overflow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Dataset principal del trabajo</w:t>
            </w:r>
          </w:p>
        </w:tc>
      </w:tr>
    </w:tbl>
    <w:p>
      <w:pPr>
        <w:spacing w:after="20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2026-03-23T18:25:13.930Z</dcterms:created>
  <dcterms:modified xsi:type="dcterms:W3CDTF">2026-03-23T18:25:13.931Z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