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Taller de Tesis I</w:t>
      </w:r>
    </w:p>
    <w:p>
      <w:pPr>
        <w:pBdr>
          <w:bottom w:val="single" w:color="2E9E8F" w:sz="6" w:space="8"/>
        </w:pBdr>
        <w:spacing w:after="240"/>
      </w:pPr>
      <w:r>
        <w:rPr>
          <w:rFonts w:ascii="Arial" w:cs="Arial" w:eastAsia="Arial" w:hAnsi="Arial"/>
          <w:b/>
          <w:bCs/>
          <w:color w:val="1E2761"/>
          <w:sz w:val="40"/>
          <w:szCs w:val="40"/>
        </w:rPr>
        <w:t xml:space="preserve">Entrega 1 — Dataset, Pregunta de Investigación y Objetivo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Maestría en Data Mining — FCEyN, UBA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Grupo: G2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Alumno: [Tu nombre]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Fecha de entrega: 5 de abril de 2026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 Pregunta de Investigación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46"/>
      </w:tblGrid>
      <w:tr>
        <w:tc>
          <w:tcPr>
            <w:tcW w:type="dxa" w:w="280"/>
            <w:tcBorders>
              <w:top w:val="none" w:color="FFFFFF" w:sz="0"/>
              <w:left w:val="single" w:color="2E9E8F" w:sz="12"/>
              <w:bottom w:val="none" w:color="FFFFFF" w:sz="0"/>
              <w:right w:val="none" w:color="FFFFFF" w:sz="0"/>
            </w:tcBorders>
            <w:shd w:fill="F2F4F5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2761"/>
                <w:sz w:val="23"/>
                <w:szCs w:val="23"/>
              </w:rPr>
              <w:t xml:space="preserve">¿Qué características del perfil profesional de un desarrollador de software predicen su adopción sostenida de herramientas de programación asistida por inteligencia artificial?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pregunta busca identificar patrones observables —rol, experiencia, stack tecnológico, tipo de organización, nivel educativo— que distingan a los desarrolladores que incorporan activamente herramientas de IA en su flujo de trabajo de aquellos que no lo hacen o las abandonan.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2. Motivación y Relevancia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uso de asistentes de codificación basados en IA —como GitHub Copilot, Cursor, Amazon CodeWhisperer o Claude— creció de manera exponencial a partir de 2022. Sin embargo, la adopción no es homogénea: distintos estudios señalan que una fracción significativa de desarrolladores que prueban estas herramientas no las retiene en su práctica cotidiana (Ziegler et al., 2022; Peng et al., 2023).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Comprender qué perfil de desarrollador adopta y sostiene el uso de IA tiene relevancia directa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Empresas de tecnología que deben tomar decisiones de adopción y capacitación.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Equipos de ingeniería que evalúan el retorno de inversión de licencias de herramientas de 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La academia, donde la predicción de adopción tecnológica en contextos de desarrollo de software es un área activa de investigación.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3. Dataset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3.1 Fuente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Stack Overflow Developer Survey 2023, 2024 y 2025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URL: https://survey.stackoverflow.co/
Licencia: Open Database License (ODbL) — uso libre con atribución
Formato: CSV descargable públicamente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3.2 Descripción General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Stack Overflow realiza anualmente una encuesta masiva a desarrolladores de todo el mundo. A partir de 2023 incorporó un bloque específico de preguntas sobre adopción, actitud y experiencia con herramientas de IA. Se utilizan las ediciones 2023, 2024 y 2025, unificadas en un único dataset con la variable survey_year como feature temporal.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Respuestas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~89.000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~65.000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49.191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~203.191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Columnas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~90+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Cobertura geográfica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+180 países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+180 países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+180 países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Bloque de IA incluido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Tasa de adopción observada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37,0%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44,1%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38,7%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39,8%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3.3 Variables Clave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Variables de IA (para construir el target):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AISelect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¿Usás herramientas de IA en tu trabajo actualmente?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AISent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¿Cuál es tu actitud hacia la IA en el desarrollo? (Favorable / Unfavorable / Indifferent)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AIAcc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Nivel de confianza en la precisión de la IA (2024 en adelante)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Beneficios esperados de la IA (multi-select)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Variables de perfil (features predictoras):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DevType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 del desarrollador (backend, fullstack, ML,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YearsCodePro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Años de experiencia profesional programando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OrgSize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Tamaño de la organización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Country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País de residencia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EdLevel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Nivel educativo alcanzado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Employment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Modalidad de empleo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LanguageHaveWorkedWith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Lenguajes de programación utilizados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CompTotal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Compensación total anual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survey_year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Año del survey (2023 / 2024 / 2025) — feature temporal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3.4 Justificación de la Elección del Dataset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Disponibilidad inmediata: CSV público, sin barreras de acceso ni aprobación institucional.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Cobertura y tamaño: más de 203.000 respuestas combinadas en tres ediciones, con representación global.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Relevancia temática: es el único dataset público masivo con preguntas específicas sobre adopción y actitud hacia herramientas de IA en desarrollo de software.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Dimensión temporal: tres ediciones consecutivas (2023–2025) permiten capturar la evolución de la adopción durante el período de mayor expansión de herramientas de IA.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Reproductibilidad: al ser público y con licencia abierta, cualquier revisión del trabajo puede replicar los resultados exactos.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4. Variable Target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 construye una variable binaria que representa la adopción sostenida de IA: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25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=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AISelect = 'Yes'  Y  AISent ∈ {'Favorable', 'Very favorable'}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Adoptante sostenido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= 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Cualquier otro caso (no usa, actitud negativa o neutral)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adoptante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Justificación del criterio: la combinación de uso activo + actitud positiva captura la noción de “adoptante sostenido”, diferenciándola de quienes probaron la herramienta pero la abandonaron, o de quienes la usan de forma reluctante. Este criterio está respaldado por el modelo TAM (Technology Acceptance Model, Davis 1989).</w:t>
      </w:r>
    </w:p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Distribución observada (dataset unificado 2023 + 2024 + 2025):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Porcentaje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= 1 (adoptantes sostenidos)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80.913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39,8%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= 0 (no adoptantes)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122.278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60,2%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203.191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dataset presenta un desbalance moderado (60/40) que no requiere técnicas agresivas de balanceo. Se evaluará el uso de class_weight='balanced' en los modelos de clasificación como medida preventiva, y se reportará F1-score además de ROC-AUC para capturar el comportamiento en la clase minoritaria.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5. Objetivo General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Desarrollar un modelo de clasificación supervisada capaz de predecir si un desarrollador de software adoptará de manera sostenida herramientas de programación asistida por IA, a partir de características observables de su perfil profesional.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6. Objetivos Específicos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Realizar un análisis exploratorio del dataset para identificar patrones de adopción según perfil demográfico, experiencia y stack tecnológico, incluyendo la evolución temporal 2023–2025.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Construir y validar una variable target binaria que represente la adopción sostenida de herramientas de IA, con criterio replicable entre los tres años del survey.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Aplicar técnicas de segmentación no supervisada (clustering) para identificar perfiles naturales de desarrolladores con distintas tasas de adopción.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Entrenar y comparar al menos tres modelos de clasificación supervisada (Regresión Logística, Random Forest, XGBoost) usando validación cruzada estratificada, con ROC-AUC ≥ 0,75 como criterio de éxito.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Interpretar los resultados mediante técnicas de explicabilidad (SHAP values) para identificar los factores más predictivos y traducirlos a lenguaje de negocio.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7. Hipótesis Iniciales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Las siguientes hipótesis, formuladas a partir de la literatura y la exploración preliminar del dataset, guiarán el análisis de la Entrega 2: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Hipótesis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Enunciado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tipo de rol y el stack tecnológico predicen la adopción mejor que los años de experiencia o el nivel educativo.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Relevancia de la predisposición tecnológica vs. antigüedad (TAM)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devs en organizaciones de +500 empleados presentan mayor tasa de adopción sostenida.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Mayor disponibilidad de licencias y formación corporativa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variable survey_year será predictiva: la adopción creció entre 2023 y 2024 (37% → 44%).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Maduracín del mercado de herramientas de IA en el período analizado</w:t>
            </w:r>
          </w:p>
        </w:tc>
      </w:tr>
    </w:tbl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8. Limitaciones Conocidas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Sesgo de autoselección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encuestados son usuarios activos de Stack Overflow, no representan a todos los devs del mundo.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Aclarar en el alcance del trabajo.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Datos self-reported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 respuestas pueden no reflejar comportamiento real.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Combinar con columnas de actitud como validación.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Variables faltantes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CompTotal tiene alta tasa de NaN.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Imputación o exclusión justificada en Entrega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Cambio nomenclatura 2023↔2024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AIAcc y AIBen intercambian su significado entre ediciones.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Renombramiento documentado en el código.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Variación tasa 2023→2025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caída de 2025 (44%→39%) puede reflejar cambio en labels de AISent, no caída real de adopción.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Verificar consistencia de valores únicos de AISent antes de construir el target.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Corte temporal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datos llegan hasta 2025; el mercado de IA evoluciona rápido.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 conclusiones se delimitan al período 2023–2025.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Alta tasa de NaN en AISelect 2025 (31% vs. 1–7% en años anteriores)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tasa de adopción observada en 2025 (38,7%) subestima la adopción real: los NaN caen en target = 0, lo que arrastra la tasa hacia abajo artificialmente. Confirmado: los labels de AISent son idénticos en los 3 años, por lo que la caída no es un artefacto.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Calcular la tasa también sobre respondentes válidos (excluyendo NaN en AISelect) y reportar ambos valores en la Entrega 2.</w:t>
            </w:r>
          </w:p>
        </w:tc>
      </w:tr>
    </w:tbl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9. Metodología Prevista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trabajo seguirá el siguiente pipeline, que se detallará en la Entrega 2: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Preprocesamiento — limpieza, encoding, alineación entre años, construcción del target.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AED — análisis exploratorio con visualizaciones (mín. 6–8 gráficos con interpretación).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Clustering — segmentación no supervisada de perfiles (K-Means + Silhouette).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Clasificación — modelos supervisados comparados con validación cruzada estratificada.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Interpretabilidad — SHAP values para explicar las predicciones.</w:t>
      </w:r>
    </w:p>
    <w:p>
      <w:pPr>
        <w:pStyle w:val="Heading1"/>
        <w:pBdr>
          <w:bottom w:val="single" w:color="2E9E8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10. Referencias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Ziegler, A. et al. (2022). Productivity Assessment of Neural Code Completion. ACM MAPS.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Peng, S. et al. (2023). The Impact of AI on Developer Productivity: Evidence from GitHub Copilot. MIT/NBER Working Paper.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Vaithilingam, P. et al. (2022). Expectation vs. Experience: Evaluating the Usability of Code Generation Tools. CHI 2022.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Liang, J. et al. (2023). Understanding the Usability of AI Programming Assistants. ACM.</w:t>
      </w:r>
    </w:p>
    <w:p>
      <w:pPr>
        <w:spacing w:after="12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Davis, F. D. (1989). Perceived Usefulness, Perceived Ease of Use, and User Acceptance of Information Technology. MIS Quarterly. (TAM)</w:t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preparado para Taller de Tesis I — FCEyN UBA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8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Maestría en Data Mining — Stack Overflow Developer Survey 2023+2024+2025	</w:t>
    </w:r>
    <w:r>
      <w:rPr>
        <w:rFonts w:ascii="Arial" w:cs="Arial" w:eastAsia="Arial" w:hAnsi="Arial"/>
        <w:color w:val="AAAAAA"/>
        <w:sz w:val="16"/>
        <w:szCs w:val="16"/>
      </w:rPr>
      <w:t xml:space="preserve">Pág.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9E8F" w:sz="2" w:space="4"/>
      </w:pBdr>
      <w:tabs>
        <w:tab w:val="right" w:pos="8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Taller de Tesis I — Entrega 1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G2 — FCEyN, UBA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2026-03-22T01:47:51.917Z</dcterms:created>
  <dcterms:modified xsi:type="dcterms:W3CDTF">2026-03-22T01:47:51.917Z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