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AC959" w14:textId="5DD137AA" w:rsidR="00DE574D" w:rsidRPr="00DE574D" w:rsidRDefault="00DE574D" w:rsidP="00DE574D">
      <w:pPr>
        <w:pBdr>
          <w:bottom w:val="single" w:sz="6" w:space="1" w:color="2E8B57"/>
        </w:pBdr>
        <w:jc w:val="center"/>
      </w:pPr>
      <w:r>
        <w:rPr>
          <w:rFonts w:ascii="Calibri" w:hAnsi="Calibri" w:cs="Calibri"/>
        </w:rPr>
        <w:br/>
      </w:r>
      <w:r>
        <w:rPr>
          <w:rFonts w:ascii="Calibri" w:hAnsi="Calibri" w:cs="Calibri"/>
        </w:rPr>
        <w:br/>
      </w:r>
      <w:r>
        <w:rPr>
          <w:rFonts w:ascii="Calibri" w:hAnsi="Calibri" w:cs="Calibri"/>
        </w:rPr>
        <w:br/>
      </w:r>
      <w:r w:rsidRPr="00A41828">
        <w:rPr>
          <w:rFonts w:ascii="Calibri" w:eastAsia="Times New Roman" w:hAnsi="Calibri" w:cs="Calibri"/>
          <w:b/>
          <w:bCs/>
          <w:kern w:val="36"/>
          <w:sz w:val="48"/>
          <w:szCs w:val="48"/>
          <w:lang w:eastAsia="en-IN"/>
        </w:rPr>
        <w:t>HUMAN RESOURCES POLICY</w:t>
      </w:r>
    </w:p>
    <w:p w14:paraId="2887E075" w14:textId="7FBAB5E7" w:rsidR="00DE574D" w:rsidRPr="00DE574D" w:rsidRDefault="00DE574D" w:rsidP="00DE574D"/>
    <w:p w14:paraId="60D23E5F" w14:textId="77777777" w:rsidR="00DE574D" w:rsidRPr="00A41828" w:rsidRDefault="00DE574D" w:rsidP="00DE574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Introduction</w:t>
      </w:r>
    </w:p>
    <w:p w14:paraId="7CAFA856" w14:textId="77777777" w:rsidR="00DE574D" w:rsidRPr="00A41828" w:rsidRDefault="00DE574D" w:rsidP="00DE574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Inwinteck Private Limited is committed to maintaining a professional, ethical, secure, and productive workplace. This Human Resources Policy Manual establishes the rules, standards, and expectations governing employment, workplace conduct, attendance, leave, discipline, information security, employee benefits, and separation from employment.</w:t>
      </w:r>
    </w:p>
    <w:p w14:paraId="38E1511C" w14:textId="6F2C2B5A" w:rsidR="00DE574D" w:rsidRPr="00DE574D" w:rsidRDefault="00DE574D"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This policy applies to all permanent, probationary, contractual, temporary, trainee, intern, and consultant personnel engaged by the Company.</w:t>
      </w:r>
      <w:r>
        <w:rPr>
          <w:rFonts w:ascii="Calibri" w:eastAsia="Times New Roman" w:hAnsi="Calibri" w:cs="Calibri"/>
          <w:sz w:val="24"/>
          <w:szCs w:val="24"/>
          <w:lang w:eastAsia="en-IN"/>
        </w:rPr>
        <w:pict w14:anchorId="144CC946">
          <v:rect id="_x0000_i1025" style="width:0;height:1.5pt" o:hralign="center" o:hrstd="t" o:hr="t" fillcolor="#a0a0a0" stroked="f"/>
        </w:pict>
      </w:r>
    </w:p>
    <w:p w14:paraId="14211C13" w14:textId="77777777" w:rsidR="00DE574D" w:rsidRPr="00A41828" w:rsidRDefault="00DE574D" w:rsidP="00DE574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Recruitment and Background Verification</w:t>
      </w:r>
    </w:p>
    <w:p w14:paraId="553ED141" w14:textId="77777777" w:rsidR="00DE574D" w:rsidRPr="00A41828" w:rsidRDefault="00DE574D" w:rsidP="00DE574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All employment offers are subject to satisfactory verification of educational qualifications, employment history, identity proof, address proof, references, and any other checks deemed necessary by the Company.</w:t>
      </w:r>
    </w:p>
    <w:p w14:paraId="65EE87F9" w14:textId="516FFC11" w:rsidR="00DE574D" w:rsidRPr="00A41828" w:rsidRDefault="00DE574D" w:rsidP="00DE574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Providing false, misleading, forged, or incomplete information during recruitment or employment may result in withdrawal of the offer or termination of employment, without prejudice to the Company’s right to recover any lawful dues, losses, or costs, subject to applicable law.</w:t>
      </w:r>
      <w:r>
        <w:rPr>
          <w:rFonts w:ascii="Calibri" w:eastAsia="Times New Roman" w:hAnsi="Calibri" w:cs="Calibri"/>
          <w:sz w:val="24"/>
          <w:szCs w:val="24"/>
          <w:lang w:eastAsia="en-IN"/>
        </w:rPr>
        <w:br/>
      </w:r>
      <w:r>
        <w:rPr>
          <w:rFonts w:ascii="Calibri" w:eastAsia="Times New Roman" w:hAnsi="Calibri" w:cs="Calibri"/>
          <w:sz w:val="24"/>
          <w:szCs w:val="24"/>
          <w:lang w:eastAsia="en-IN"/>
        </w:rPr>
        <w:pict w14:anchorId="6F274ADD">
          <v:rect id="_x0000_i1027" style="width:0;height:1.5pt" o:hralign="center" o:hrstd="t" o:hr="t" fillcolor="#a0a0a0" stroked="f"/>
        </w:pict>
      </w:r>
    </w:p>
    <w:p w14:paraId="6741964E" w14:textId="77777777" w:rsidR="00DE574D" w:rsidRPr="00A41828" w:rsidRDefault="00DE574D" w:rsidP="00DE574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Probation and Confirmation</w:t>
      </w:r>
    </w:p>
    <w:p w14:paraId="5A3021E0" w14:textId="1CB3D0BF" w:rsidR="00DE574D" w:rsidRPr="00A41828" w:rsidRDefault="00DE574D" w:rsidP="00DE574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Every new employee shall undergo a probation period of three months</w:t>
      </w:r>
      <w:r>
        <w:rPr>
          <w:rFonts w:ascii="Calibri" w:eastAsia="Times New Roman" w:hAnsi="Calibri" w:cs="Calibri"/>
          <w:sz w:val="24"/>
          <w:szCs w:val="24"/>
          <w:lang w:eastAsia="en-IN"/>
        </w:rPr>
        <w:t xml:space="preserve"> (90Days)</w:t>
      </w:r>
      <w:r w:rsidRPr="00A41828">
        <w:rPr>
          <w:rFonts w:ascii="Calibri" w:eastAsia="Times New Roman" w:hAnsi="Calibri" w:cs="Calibri"/>
          <w:sz w:val="24"/>
          <w:szCs w:val="24"/>
          <w:lang w:eastAsia="en-IN"/>
        </w:rPr>
        <w:t xml:space="preserve"> unless otherwise specified in the appointment letter.</w:t>
      </w:r>
    </w:p>
    <w:p w14:paraId="4F3852C5" w14:textId="0C881409" w:rsidR="00DE574D" w:rsidRPr="00A41828" w:rsidRDefault="00DE574D" w:rsidP="00DE574D">
      <w:pPr>
        <w:spacing w:before="100" w:beforeAutospacing="1" w:after="100" w:afterAutospacing="1" w:line="240" w:lineRule="auto"/>
        <w:rPr>
          <w:rFonts w:ascii="Times New Roman" w:eastAsia="Times New Roman" w:hAnsi="Times New Roman" w:cs="Times New Roman"/>
          <w:sz w:val="24"/>
          <w:szCs w:val="24"/>
          <w:lang w:eastAsia="en-IN"/>
        </w:rPr>
      </w:pPr>
      <w:r w:rsidRPr="00A41828">
        <w:rPr>
          <w:rFonts w:ascii="Calibri" w:eastAsia="Times New Roman" w:hAnsi="Calibri" w:cs="Calibri"/>
          <w:sz w:val="24"/>
          <w:szCs w:val="24"/>
          <w:lang w:eastAsia="en-IN"/>
        </w:rPr>
        <w:t>Upon successful completion of the three-month probation period, the employee shall be deemed confirmed, subject to satisfactory performance, attendance, conduct, and compliance with Company policies. The formal confirmation letter may be issued subsequently by the Company</w:t>
      </w:r>
      <w:r w:rsidRPr="00A41828">
        <w:rPr>
          <w:rFonts w:ascii="Times New Roman" w:eastAsia="Times New Roman" w:hAnsi="Times New Roman" w:cs="Times New Roman"/>
          <w:sz w:val="24"/>
          <w:szCs w:val="24"/>
          <w:lang w:eastAsia="en-IN"/>
        </w:rPr>
        <w:t>.</w:t>
      </w:r>
      <w:r>
        <w:rPr>
          <w:rFonts w:ascii="Calibri" w:eastAsia="Times New Roman" w:hAnsi="Calibri" w:cs="Calibri"/>
          <w:sz w:val="24"/>
          <w:szCs w:val="24"/>
          <w:lang w:eastAsia="en-IN"/>
        </w:rPr>
        <w:pict w14:anchorId="3ECC3D09">
          <v:rect id="_x0000_i1028" style="width:0;height:1.5pt" o:hralign="center" o:hrstd="t" o:hr="t" fillcolor="#a0a0a0" stroked="f"/>
        </w:pict>
      </w:r>
    </w:p>
    <w:p w14:paraId="62A9F54A" w14:textId="77777777" w:rsidR="00DE574D" w:rsidRPr="00A41828" w:rsidRDefault="00DE574D" w:rsidP="00DE574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Working Hours and Shift Operations</w:t>
      </w:r>
    </w:p>
    <w:p w14:paraId="2D33F1E0" w14:textId="77777777" w:rsidR="00DE574D" w:rsidRPr="00A41828" w:rsidRDefault="00DE574D" w:rsidP="00DE574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are required to work according to the shift schedule assigned by the Company.</w:t>
      </w:r>
    </w:p>
    <w:p w14:paraId="3CD2D79F" w14:textId="42696B55" w:rsidR="00DE574D" w:rsidRPr="00A41828" w:rsidRDefault="00DE574D" w:rsidP="00DE574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 standard work schedule shall be as communicated by the Management from time to time.</w:t>
      </w:r>
      <w:r>
        <w:rPr>
          <w:rFonts w:ascii="Calibri" w:eastAsia="Times New Roman" w:hAnsi="Calibri" w:cs="Calibri"/>
          <w:sz w:val="24"/>
          <w:szCs w:val="24"/>
          <w:lang w:eastAsia="en-IN"/>
        </w:rPr>
        <w:br/>
      </w:r>
      <w:r w:rsidRPr="00A41828">
        <w:rPr>
          <w:rFonts w:ascii="Calibri" w:eastAsia="Times New Roman" w:hAnsi="Calibri" w:cs="Calibri"/>
          <w:sz w:val="24"/>
          <w:szCs w:val="24"/>
          <w:lang w:eastAsia="en-IN"/>
        </w:rPr>
        <w:t>Employees must report to work on time and remain available during their assigned working hours.</w:t>
      </w:r>
      <w:r>
        <w:rPr>
          <w:rFonts w:ascii="Calibri" w:eastAsia="Times New Roman" w:hAnsi="Calibri" w:cs="Calibri"/>
          <w:sz w:val="24"/>
          <w:szCs w:val="24"/>
          <w:lang w:eastAsia="en-IN"/>
        </w:rPr>
        <w:t xml:space="preserve"> </w:t>
      </w:r>
      <w:r w:rsidRPr="00A41828">
        <w:rPr>
          <w:rFonts w:ascii="Calibri" w:eastAsia="Times New Roman" w:hAnsi="Calibri" w:cs="Calibri"/>
          <w:sz w:val="24"/>
          <w:szCs w:val="24"/>
          <w:lang w:eastAsia="en-IN"/>
        </w:rPr>
        <w:t>Shift rotations may be implemented based on business requirements.</w:t>
      </w:r>
      <w:r>
        <w:rPr>
          <w:rFonts w:ascii="Calibri" w:eastAsia="Times New Roman" w:hAnsi="Calibri" w:cs="Calibri"/>
          <w:sz w:val="24"/>
          <w:szCs w:val="24"/>
          <w:lang w:eastAsia="en-IN"/>
        </w:rPr>
        <w:br/>
      </w:r>
      <w:r>
        <w:rPr>
          <w:rFonts w:ascii="Calibri" w:eastAsia="Times New Roman" w:hAnsi="Calibri" w:cs="Calibri"/>
          <w:sz w:val="24"/>
          <w:szCs w:val="24"/>
          <w:lang w:eastAsia="en-IN"/>
        </w:rPr>
        <w:br/>
      </w:r>
      <w:r>
        <w:rPr>
          <w:rFonts w:ascii="Calibri" w:eastAsia="Times New Roman" w:hAnsi="Calibri" w:cs="Calibri"/>
          <w:sz w:val="24"/>
          <w:szCs w:val="24"/>
          <w:lang w:eastAsia="en-IN"/>
        </w:rPr>
        <w:t xml:space="preserve"> </w:t>
      </w:r>
      <w:r w:rsidRPr="00A41828">
        <w:rPr>
          <w:rFonts w:ascii="Calibri" w:eastAsia="Times New Roman" w:hAnsi="Calibri" w:cs="Calibri"/>
          <w:sz w:val="24"/>
          <w:szCs w:val="24"/>
          <w:lang w:eastAsia="en-IN"/>
        </w:rPr>
        <w:t>Employees shall be entitled to rest and meal breaks as prescribed by Company policy and applicable laws.</w:t>
      </w:r>
      <w:r>
        <w:rPr>
          <w:rFonts w:ascii="Calibri" w:eastAsia="Times New Roman" w:hAnsi="Calibri" w:cs="Calibri"/>
          <w:sz w:val="24"/>
          <w:szCs w:val="24"/>
          <w:lang w:eastAsia="en-IN"/>
        </w:rPr>
        <w:br/>
      </w:r>
    </w:p>
    <w:p w14:paraId="452B6240" w14:textId="77777777" w:rsidR="00DE574D" w:rsidRPr="00DE574D" w:rsidRDefault="00DE574D" w:rsidP="00DE574D">
      <w:pPr>
        <w:pStyle w:val="Heading3"/>
      </w:pPr>
      <w:r>
        <w:rPr>
          <w:rFonts w:ascii="Calibri" w:hAnsi="Calibri" w:cs="Calibri"/>
          <w:b w:val="0"/>
          <w:bCs w:val="0"/>
        </w:rPr>
        <w:lastRenderedPageBreak/>
        <w:br/>
      </w:r>
      <w:r>
        <w:rPr>
          <w:rFonts w:ascii="Calibri" w:hAnsi="Calibri" w:cs="Calibri"/>
          <w:sz w:val="24"/>
          <w:szCs w:val="24"/>
        </w:rPr>
        <w:pict w14:anchorId="6B6F7D0A">
          <v:rect id="_x0000_i1030" style="width:0;height:1.5pt" o:hralign="center" o:hrstd="t" o:hr="t" fillcolor="#a0a0a0" stroked="f"/>
        </w:pict>
      </w:r>
      <w:r>
        <w:rPr>
          <w:rFonts w:ascii="Calibri" w:hAnsi="Calibri" w:cs="Calibri"/>
          <w:b w:val="0"/>
          <w:bCs w:val="0"/>
        </w:rPr>
        <w:br/>
      </w:r>
      <w:r w:rsidRPr="00DE574D">
        <w:rPr>
          <w:rFonts w:ascii="Calibri" w:hAnsi="Calibri" w:cs="Calibri"/>
        </w:rPr>
        <w:t>Attendance, Punctuality &amp; Absconding</w:t>
      </w:r>
    </w:p>
    <w:p w14:paraId="2C64FAC2" w14:textId="77777777" w:rsidR="00DE574D" w:rsidRPr="00DE574D" w:rsidRDefault="00DE574D" w:rsidP="00DE574D">
      <w:pPr>
        <w:spacing w:before="100" w:beforeAutospacing="1" w:after="100" w:afterAutospacing="1" w:line="240" w:lineRule="auto"/>
        <w:rPr>
          <w:rFonts w:ascii="Calibri" w:eastAsia="Times New Roman" w:hAnsi="Calibri" w:cs="Calibri"/>
          <w:sz w:val="24"/>
          <w:szCs w:val="24"/>
          <w:lang w:eastAsia="en-IN"/>
        </w:rPr>
      </w:pPr>
      <w:r w:rsidRPr="00DE574D">
        <w:rPr>
          <w:rFonts w:ascii="Calibri" w:eastAsia="Times New Roman" w:hAnsi="Calibri" w:cs="Calibri"/>
          <w:sz w:val="24"/>
          <w:szCs w:val="24"/>
          <w:lang w:eastAsia="en-IN"/>
        </w:rPr>
        <w:t>Regular attendance and punctuality are essential conditions of employment. Employees must record attendance through the prescribed system and inform their Reporting Manager and HR promptly in case of absence.</w:t>
      </w:r>
    </w:p>
    <w:p w14:paraId="4FFA4E1A" w14:textId="25A131C8" w:rsidR="009C301A" w:rsidRPr="009C301A" w:rsidRDefault="00DE574D" w:rsidP="009C301A">
      <w:pPr>
        <w:spacing w:before="100" w:beforeAutospacing="1" w:after="100" w:afterAutospacing="1" w:line="240" w:lineRule="auto"/>
        <w:rPr>
          <w:rFonts w:ascii="Calibri" w:eastAsia="Times New Roman" w:hAnsi="Calibri" w:cs="Calibri"/>
          <w:sz w:val="24"/>
          <w:szCs w:val="24"/>
          <w:lang w:eastAsia="en-IN"/>
        </w:rPr>
      </w:pPr>
      <w:r w:rsidRPr="00DE574D">
        <w:rPr>
          <w:rFonts w:ascii="Calibri" w:eastAsia="Times New Roman" w:hAnsi="Calibri" w:cs="Calibri"/>
          <w:sz w:val="24"/>
          <w:szCs w:val="24"/>
          <w:lang w:eastAsia="en-IN"/>
        </w:rPr>
        <w:t>Late arrival, early departure, unauthorized absence, failure to report for assigned shifts, or repeated absenteeism may result in disciplinary action, up to and including termination of employment. Continued absence without information or approval may be treated as absconding, subject to applicable law and Company policy.</w:t>
      </w:r>
      <w:r w:rsidR="009C301A">
        <w:rPr>
          <w:rFonts w:ascii="Calibri" w:eastAsia="Times New Roman" w:hAnsi="Calibri" w:cs="Calibri"/>
          <w:sz w:val="24"/>
          <w:szCs w:val="24"/>
          <w:lang w:eastAsia="en-IN"/>
        </w:rPr>
        <w:pict w14:anchorId="3475B5A3">
          <v:rect id="_x0000_i1033" style="width:0;height:1.5pt" o:hralign="center" o:hrstd="t" o:hr="t" fillcolor="#a0a0a0" stroked="f"/>
        </w:pict>
      </w:r>
      <w:r w:rsidR="009C301A">
        <w:rPr>
          <w:rFonts w:ascii="Calibri" w:eastAsia="Times New Roman" w:hAnsi="Calibri" w:cs="Calibri"/>
          <w:sz w:val="24"/>
          <w:szCs w:val="24"/>
          <w:lang w:eastAsia="en-IN"/>
        </w:rPr>
        <w:br/>
      </w:r>
      <w:r w:rsidR="009C301A">
        <w:rPr>
          <w:rFonts w:ascii="Calibri" w:eastAsia="Times New Roman" w:hAnsi="Calibri" w:cs="Calibri"/>
          <w:sz w:val="24"/>
          <w:szCs w:val="24"/>
          <w:lang w:eastAsia="en-IN"/>
        </w:rPr>
        <w:br/>
      </w:r>
      <w:r w:rsidR="009C301A" w:rsidRPr="00A41828">
        <w:rPr>
          <w:rFonts w:ascii="Calibri" w:eastAsia="Times New Roman" w:hAnsi="Calibri" w:cs="Calibri"/>
          <w:b/>
          <w:bCs/>
          <w:sz w:val="27"/>
          <w:szCs w:val="27"/>
          <w:lang w:eastAsia="en-IN"/>
        </w:rPr>
        <w:t>Leave Policy</w:t>
      </w:r>
    </w:p>
    <w:p w14:paraId="50931702" w14:textId="77777777"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shall be entitled to leave benefits as notified by the Company from time to time.</w:t>
      </w:r>
    </w:p>
    <w:p w14:paraId="35E68038" w14:textId="77777777"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Leave categories may include Casual Leave, Sick Leave, Privilege Leave, Maternity Leave, Paternity Leave, Compensatory Off, and Leave Without Pay.</w:t>
      </w:r>
    </w:p>
    <w:p w14:paraId="66D1ABAC" w14:textId="77777777"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Leave must be applied for and approved in advance except in cases of emergencies.</w:t>
      </w:r>
      <w:r>
        <w:rPr>
          <w:rFonts w:ascii="Calibri" w:eastAsia="Times New Roman" w:hAnsi="Calibri" w:cs="Calibri"/>
          <w:sz w:val="24"/>
          <w:szCs w:val="24"/>
          <w:lang w:eastAsia="en-IN"/>
        </w:rPr>
        <w:t xml:space="preserve"> </w:t>
      </w:r>
      <w:r w:rsidRPr="00A41828">
        <w:rPr>
          <w:rFonts w:ascii="Calibri" w:eastAsia="Times New Roman" w:hAnsi="Calibri" w:cs="Calibri"/>
          <w:sz w:val="24"/>
          <w:szCs w:val="24"/>
          <w:lang w:eastAsia="en-IN"/>
        </w:rPr>
        <w:t>Medical certificates may be required for extended sickness-related absences.</w:t>
      </w:r>
    </w:p>
    <w:p w14:paraId="36F50660" w14:textId="7AE7B1E9" w:rsidR="009C301A" w:rsidRDefault="009C301A" w:rsidP="009C301A">
      <w:pPr>
        <w:spacing w:after="0"/>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Unused leave shall be governed by the Company's leave rules and applicable laws.</w:t>
      </w:r>
      <w:r>
        <w:rPr>
          <w:rFonts w:ascii="Calibri" w:eastAsia="Times New Roman" w:hAnsi="Calibri" w:cs="Calibri"/>
          <w:sz w:val="24"/>
          <w:szCs w:val="24"/>
          <w:lang w:eastAsia="en-IN"/>
        </w:rPr>
        <w:br/>
      </w:r>
      <w:r>
        <w:rPr>
          <w:rFonts w:ascii="Calibri" w:eastAsia="Times New Roman" w:hAnsi="Calibri" w:cs="Calibri"/>
          <w:sz w:val="24"/>
          <w:szCs w:val="24"/>
          <w:lang w:eastAsia="en-IN"/>
        </w:rPr>
        <w:pict w14:anchorId="294AD5B3">
          <v:rect id="_x0000_i1035" style="width:468pt;height:1.2pt" o:hralign="center" o:hrstd="t" o:hr="t" fillcolor="#a0a0a0" stroked="f"/>
        </w:pict>
      </w:r>
    </w:p>
    <w:p w14:paraId="63BFB173" w14:textId="77777777" w:rsidR="009C301A" w:rsidRPr="00A41828" w:rsidRDefault="009C301A" w:rsidP="009C301A">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Public Holidays</w:t>
      </w:r>
    </w:p>
    <w:p w14:paraId="4C076816" w14:textId="77777777"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 Company shall publish an annual holiday calendar specifying National Holidays and other approved holidays.</w:t>
      </w:r>
    </w:p>
    <w:p w14:paraId="0E66A714" w14:textId="0903BB11" w:rsidR="009C301A"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required to work on a declared holiday may be granted compensatory leave or compensation as determined by Company policy and applicable law.</w:t>
      </w:r>
      <w:r>
        <w:rPr>
          <w:rFonts w:ascii="Calibri" w:eastAsia="Times New Roman" w:hAnsi="Calibri" w:cs="Calibri"/>
          <w:sz w:val="24"/>
          <w:szCs w:val="24"/>
          <w:lang w:eastAsia="en-IN"/>
        </w:rPr>
        <w:pict w14:anchorId="16BA9158">
          <v:rect id="_x0000_i1038" style="width:468pt;height:1.2pt" o:hralign="center" o:hrstd="t" o:hr="t" fillcolor="#a0a0a0" stroked="f"/>
        </w:pict>
      </w:r>
    </w:p>
    <w:p w14:paraId="63E1056A" w14:textId="77777777" w:rsidR="009C301A" w:rsidRPr="00A41828" w:rsidRDefault="009C301A" w:rsidP="009C301A">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Provident Fund and ESIC</w:t>
      </w:r>
    </w:p>
    <w:p w14:paraId="4A99AFD0" w14:textId="77777777"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Eligible employees shall be covered under the Provident Fund and Employees' State Insurance schemes in accordance with applicable statutory provisions.</w:t>
      </w:r>
    </w:p>
    <w:p w14:paraId="14B3E2B1" w14:textId="748F655C"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are required to provide accurate information and documentation for statutory compliance.</w:t>
      </w:r>
      <w:r>
        <w:rPr>
          <w:rFonts w:ascii="Calibri" w:eastAsia="Times New Roman" w:hAnsi="Calibri" w:cs="Calibri"/>
          <w:sz w:val="24"/>
          <w:szCs w:val="24"/>
          <w:lang w:eastAsia="en-IN"/>
        </w:rPr>
        <w:pict w14:anchorId="7A171DD9">
          <v:rect id="_x0000_i1042" style="width:0;height:1.5pt" o:hralign="center" o:hrstd="t" o:hr="t" fillcolor="#a0a0a0" stroked="f"/>
        </w:pict>
      </w:r>
    </w:p>
    <w:p w14:paraId="5B2DB719" w14:textId="77777777" w:rsidR="009C301A" w:rsidRPr="00A41828" w:rsidRDefault="009C301A" w:rsidP="009C301A">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Code of Conduct</w:t>
      </w:r>
    </w:p>
    <w:p w14:paraId="03D61EF1" w14:textId="77777777"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shall maintain the highest standards of honesty, integrity, professionalism, and ethical conduct.</w:t>
      </w:r>
    </w:p>
    <w:p w14:paraId="486DA365" w14:textId="713C1CD1"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br/>
      </w:r>
      <w:r>
        <w:rPr>
          <w:rFonts w:ascii="Calibri" w:eastAsia="Times New Roman" w:hAnsi="Calibri" w:cs="Calibri"/>
          <w:sz w:val="24"/>
          <w:szCs w:val="24"/>
          <w:lang w:eastAsia="en-IN"/>
        </w:rPr>
        <w:br/>
      </w:r>
      <w:r>
        <w:rPr>
          <w:rFonts w:ascii="Calibri" w:eastAsia="Times New Roman" w:hAnsi="Calibri" w:cs="Calibri"/>
          <w:sz w:val="24"/>
          <w:szCs w:val="24"/>
          <w:lang w:eastAsia="en-IN"/>
        </w:rPr>
        <w:br/>
      </w:r>
      <w:r>
        <w:rPr>
          <w:rFonts w:ascii="Calibri" w:eastAsia="Times New Roman" w:hAnsi="Calibri" w:cs="Calibri"/>
          <w:sz w:val="24"/>
          <w:szCs w:val="24"/>
          <w:lang w:eastAsia="en-IN"/>
        </w:rPr>
        <w:lastRenderedPageBreak/>
        <w:br/>
      </w:r>
      <w:r>
        <w:rPr>
          <w:rFonts w:ascii="Calibri" w:eastAsia="Times New Roman" w:hAnsi="Calibri" w:cs="Calibri"/>
          <w:sz w:val="24"/>
          <w:szCs w:val="24"/>
          <w:lang w:eastAsia="en-IN"/>
        </w:rPr>
        <w:br/>
      </w:r>
      <w:r w:rsidRPr="00A41828">
        <w:rPr>
          <w:rFonts w:ascii="Calibri" w:eastAsia="Times New Roman" w:hAnsi="Calibri" w:cs="Calibri"/>
          <w:sz w:val="24"/>
          <w:szCs w:val="24"/>
          <w:lang w:eastAsia="en-IN"/>
        </w:rPr>
        <w:t>All employees are expected to:</w:t>
      </w:r>
    </w:p>
    <w:p w14:paraId="31223B19" w14:textId="77777777" w:rsidR="009C301A" w:rsidRPr="00A41828" w:rsidRDefault="009C301A" w:rsidP="009C301A">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Respect colleagues, clients, vendors, and stakeholders.</w:t>
      </w:r>
    </w:p>
    <w:p w14:paraId="09420D05" w14:textId="77777777" w:rsidR="009C301A" w:rsidRPr="00A41828" w:rsidRDefault="009C301A" w:rsidP="009C301A">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Follow lawful instructions from authorized personnel.</w:t>
      </w:r>
    </w:p>
    <w:p w14:paraId="45FA319D" w14:textId="77777777" w:rsidR="009C301A" w:rsidRPr="00A41828" w:rsidRDefault="009C301A" w:rsidP="009C301A">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Protect Company property and confidential information.</w:t>
      </w:r>
    </w:p>
    <w:p w14:paraId="2A4E21BD" w14:textId="77777777" w:rsidR="009C301A" w:rsidRPr="00A41828" w:rsidRDefault="009C301A" w:rsidP="009C301A">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Avoid conflicts of interest.</w:t>
      </w:r>
    </w:p>
    <w:p w14:paraId="12711100" w14:textId="77777777" w:rsidR="009C301A" w:rsidRPr="00A41828" w:rsidRDefault="009C301A" w:rsidP="009C301A">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Maintain professional behaviour within and outside the workplace.</w:t>
      </w:r>
    </w:p>
    <w:p w14:paraId="16A5EF77" w14:textId="77777777" w:rsidR="009C301A" w:rsidRPr="00A41828" w:rsidRDefault="009C301A" w:rsidP="009C301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Any conduct detrimental to the Company's reputation or operations may attract disciplinary action.</w:t>
      </w:r>
    </w:p>
    <w:p w14:paraId="0B33C031" w14:textId="1C15CE25" w:rsidR="0093658A" w:rsidRPr="00A41828" w:rsidRDefault="009C301A" w:rsidP="0093658A">
      <w:pPr>
        <w:spacing w:before="100" w:beforeAutospacing="1" w:after="100" w:afterAutospacing="1" w:line="240" w:lineRule="auto"/>
        <w:outlineLvl w:val="2"/>
        <w:rPr>
          <w:rFonts w:ascii="Calibri" w:eastAsia="Times New Roman" w:hAnsi="Calibri" w:cs="Calibri"/>
          <w:b/>
          <w:bCs/>
          <w:sz w:val="27"/>
          <w:szCs w:val="27"/>
          <w:lang w:eastAsia="en-IN"/>
        </w:rPr>
      </w:pPr>
      <w:r>
        <w:rPr>
          <w:rFonts w:ascii="Calibri" w:eastAsia="Times New Roman" w:hAnsi="Calibri" w:cs="Calibri"/>
          <w:sz w:val="24"/>
          <w:szCs w:val="24"/>
          <w:lang w:eastAsia="en-IN"/>
        </w:rPr>
        <w:pict w14:anchorId="4568A925">
          <v:rect id="_x0000_i1044" style="width:0;height:1.5pt" o:hralign="center" o:hrstd="t" o:hr="t" fillcolor="#a0a0a0" stroked="f"/>
        </w:pict>
      </w:r>
      <w:r w:rsidR="0093658A">
        <w:rPr>
          <w:rFonts w:ascii="Calibri" w:eastAsia="Times New Roman" w:hAnsi="Calibri" w:cs="Calibri"/>
          <w:sz w:val="24"/>
          <w:szCs w:val="24"/>
          <w:lang w:eastAsia="en-IN"/>
        </w:rPr>
        <w:br/>
      </w:r>
      <w:r w:rsidR="0093658A">
        <w:rPr>
          <w:rFonts w:ascii="Calibri" w:eastAsia="Times New Roman" w:hAnsi="Calibri" w:cs="Calibri"/>
          <w:sz w:val="24"/>
          <w:szCs w:val="24"/>
          <w:lang w:eastAsia="en-IN"/>
        </w:rPr>
        <w:br/>
      </w:r>
      <w:r w:rsidR="0093658A" w:rsidRPr="00A41828">
        <w:rPr>
          <w:rFonts w:ascii="Calibri" w:eastAsia="Times New Roman" w:hAnsi="Calibri" w:cs="Calibri"/>
          <w:b/>
          <w:bCs/>
          <w:sz w:val="27"/>
          <w:szCs w:val="27"/>
          <w:lang w:eastAsia="en-IN"/>
        </w:rPr>
        <w:t>Dress Code</w:t>
      </w:r>
    </w:p>
    <w:p w14:paraId="5B60D40B" w14:textId="77777777" w:rsidR="0093658A" w:rsidRPr="00A41828" w:rsidRDefault="0093658A" w:rsidP="0093658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are expected to maintain a neat, clean, and professional appearance while representing the Company.</w:t>
      </w:r>
    </w:p>
    <w:p w14:paraId="2CB38556" w14:textId="77777777" w:rsidR="0093658A" w:rsidRPr="00A41828" w:rsidRDefault="0093658A" w:rsidP="0093658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Appropriate business attire shall be worn during working hours and client interactions.</w:t>
      </w:r>
      <w:r>
        <w:rPr>
          <w:rFonts w:ascii="Calibri" w:eastAsia="Times New Roman" w:hAnsi="Calibri" w:cs="Calibri"/>
          <w:sz w:val="24"/>
          <w:szCs w:val="24"/>
          <w:lang w:eastAsia="en-IN"/>
        </w:rPr>
        <w:t xml:space="preserve"> </w:t>
      </w:r>
      <w:r w:rsidRPr="00A41828">
        <w:rPr>
          <w:rFonts w:ascii="Calibri" w:eastAsia="Times New Roman" w:hAnsi="Calibri" w:cs="Calibri"/>
          <w:sz w:val="24"/>
          <w:szCs w:val="24"/>
          <w:lang w:eastAsia="en-IN"/>
        </w:rPr>
        <w:t>Clothing that is offensive, inappropriate, excessively casual, or unprofessional shall not be permitted.</w:t>
      </w:r>
    </w:p>
    <w:p w14:paraId="7E0EF7D3" w14:textId="77777777" w:rsidR="0093658A" w:rsidRPr="00A41828" w:rsidRDefault="0093658A" w:rsidP="0093658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Management reserves the right to prescribe dress requirements for specific departments, clients, or events.</w:t>
      </w:r>
    </w:p>
    <w:p w14:paraId="7F7623FE" w14:textId="7EA467E9" w:rsidR="0093658A" w:rsidRPr="00A41828" w:rsidRDefault="0093658A" w:rsidP="0093658A">
      <w:pPr>
        <w:spacing w:before="100" w:beforeAutospacing="1" w:after="100" w:afterAutospacing="1" w:line="240" w:lineRule="auto"/>
        <w:outlineLvl w:val="2"/>
        <w:rPr>
          <w:rFonts w:ascii="Calibri" w:eastAsia="Times New Roman" w:hAnsi="Calibri" w:cs="Calibri"/>
          <w:b/>
          <w:bCs/>
          <w:sz w:val="27"/>
          <w:szCs w:val="27"/>
          <w:lang w:eastAsia="en-IN"/>
        </w:rPr>
      </w:pPr>
      <w:r>
        <w:rPr>
          <w:rFonts w:ascii="Calibri" w:eastAsia="Times New Roman" w:hAnsi="Calibri" w:cs="Calibri"/>
          <w:sz w:val="24"/>
          <w:szCs w:val="24"/>
          <w:lang w:eastAsia="en-IN"/>
        </w:rPr>
        <w:pict w14:anchorId="4454FB26">
          <v:rect id="_x0000_i1046" style="width:0;height:1.5pt" o:hralign="center" o:hrstd="t" o:hr="t" fillcolor="#a0a0a0" stroked="f"/>
        </w:pict>
      </w:r>
      <w:r>
        <w:rPr>
          <w:rFonts w:ascii="Calibri" w:eastAsia="Times New Roman" w:hAnsi="Calibri" w:cs="Calibri"/>
          <w:sz w:val="24"/>
          <w:szCs w:val="24"/>
          <w:lang w:eastAsia="en-IN"/>
        </w:rPr>
        <w:br/>
      </w:r>
      <w:r>
        <w:rPr>
          <w:rFonts w:ascii="Calibri" w:eastAsia="Times New Roman" w:hAnsi="Calibri" w:cs="Calibri"/>
          <w:sz w:val="24"/>
          <w:szCs w:val="24"/>
          <w:lang w:eastAsia="en-IN"/>
        </w:rPr>
        <w:br/>
      </w:r>
      <w:r w:rsidRPr="0093658A">
        <w:rPr>
          <w:rFonts w:ascii="Calibri" w:eastAsia="Times New Roman" w:hAnsi="Calibri" w:cs="Calibri"/>
          <w:b/>
          <w:bCs/>
          <w:sz w:val="27"/>
          <w:szCs w:val="27"/>
          <w:lang w:eastAsia="en-IN"/>
        </w:rPr>
        <w:t xml:space="preserve"> </w:t>
      </w:r>
      <w:r w:rsidRPr="00A41828">
        <w:rPr>
          <w:rFonts w:ascii="Calibri" w:eastAsia="Times New Roman" w:hAnsi="Calibri" w:cs="Calibri"/>
          <w:b/>
          <w:bCs/>
          <w:sz w:val="27"/>
          <w:szCs w:val="27"/>
          <w:lang w:eastAsia="en-IN"/>
        </w:rPr>
        <w:t>Prevention of Sexual Harassment (POSH)</w:t>
      </w:r>
    </w:p>
    <w:p w14:paraId="724FD3C3" w14:textId="77777777" w:rsidR="0093658A" w:rsidRPr="00A41828" w:rsidRDefault="0093658A" w:rsidP="0093658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 Company maintains a zero-tolerance approach toward sexual harassment.</w:t>
      </w:r>
    </w:p>
    <w:p w14:paraId="7B7BCFDB" w14:textId="77777777" w:rsidR="0093658A" w:rsidRPr="00A41828" w:rsidRDefault="0093658A" w:rsidP="0093658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Any employee who experiences or witnesses sexual harassment may report the matter to the Internal Committee constituted under applicable law.</w:t>
      </w:r>
    </w:p>
    <w:p w14:paraId="57E1F3AD" w14:textId="77777777" w:rsidR="0093658A" w:rsidRPr="00A41828" w:rsidRDefault="0093658A" w:rsidP="0093658A">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All complaints shall be handled confidentially and investigated fairly.</w:t>
      </w:r>
      <w:r>
        <w:rPr>
          <w:rFonts w:ascii="Calibri" w:eastAsia="Times New Roman" w:hAnsi="Calibri" w:cs="Calibri"/>
          <w:sz w:val="24"/>
          <w:szCs w:val="24"/>
          <w:lang w:eastAsia="en-IN"/>
        </w:rPr>
        <w:t xml:space="preserve"> </w:t>
      </w:r>
      <w:r w:rsidRPr="00A41828">
        <w:rPr>
          <w:rFonts w:ascii="Calibri" w:eastAsia="Times New Roman" w:hAnsi="Calibri" w:cs="Calibri"/>
          <w:sz w:val="24"/>
          <w:szCs w:val="24"/>
          <w:lang w:eastAsia="en-IN"/>
        </w:rPr>
        <w:t>Retaliation against complainants or witnesses shall not be tolerated.</w:t>
      </w:r>
    </w:p>
    <w:p w14:paraId="05026F80" w14:textId="07231C7C" w:rsidR="00610B86" w:rsidRPr="00610B86" w:rsidRDefault="0093658A" w:rsidP="00610B86">
      <w:pPr>
        <w:rPr>
          <w:rFonts w:ascii="Calibri" w:eastAsia="Times New Roman" w:hAnsi="Calibri" w:cs="Calibri"/>
          <w:sz w:val="24"/>
          <w:szCs w:val="24"/>
          <w:lang w:eastAsia="en-IN"/>
        </w:rPr>
      </w:pPr>
      <w:r>
        <w:rPr>
          <w:rFonts w:ascii="Calibri" w:eastAsia="Times New Roman" w:hAnsi="Calibri" w:cs="Calibri"/>
          <w:sz w:val="24"/>
          <w:szCs w:val="24"/>
          <w:lang w:eastAsia="en-IN"/>
        </w:rPr>
        <w:pict w14:anchorId="7F807E31">
          <v:rect id="_x0000_i1055" style="width:0;height:1.5pt" o:hralign="center" o:bullet="t" o:hrstd="t" o:hr="t" fillcolor="#a0a0a0" stroked="f"/>
        </w:pict>
      </w:r>
      <w:r w:rsidR="00610B86" w:rsidRPr="00A41828">
        <w:rPr>
          <w:rFonts w:ascii="Calibri" w:eastAsia="Times New Roman" w:hAnsi="Calibri" w:cs="Calibri"/>
          <w:b/>
          <w:bCs/>
          <w:sz w:val="27"/>
          <w:szCs w:val="27"/>
          <w:lang w:eastAsia="en-IN"/>
        </w:rPr>
        <w:t>Information Security and Data Protection</w:t>
      </w:r>
    </w:p>
    <w:p w14:paraId="497C35F3" w14:textId="77777777" w:rsidR="00610B86" w:rsidRPr="00A41828" w:rsidRDefault="00610B86" w:rsidP="00610B86">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Protection of Company and client information is mandatory.</w:t>
      </w:r>
    </w:p>
    <w:p w14:paraId="3D2E8AD0" w14:textId="77777777" w:rsidR="00610B86" w:rsidRPr="00A41828" w:rsidRDefault="00610B86" w:rsidP="00610B86">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shall:</w:t>
      </w:r>
    </w:p>
    <w:p w14:paraId="3D9017BE" w14:textId="77777777" w:rsidR="00610B86" w:rsidRPr="00A41828" w:rsidRDefault="00610B86" w:rsidP="00610B8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Maintain password confidentiality.</w:t>
      </w:r>
    </w:p>
    <w:p w14:paraId="5BEBA71E" w14:textId="77777777" w:rsidR="00610B86" w:rsidRPr="00A41828" w:rsidRDefault="00610B86" w:rsidP="00610B8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Use only authorized software and systems.</w:t>
      </w:r>
    </w:p>
    <w:p w14:paraId="7A771498" w14:textId="77777777" w:rsidR="00610B86" w:rsidRPr="00A41828" w:rsidRDefault="00610B86" w:rsidP="00610B8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Protect sensitive information from unauthorized access.</w:t>
      </w:r>
    </w:p>
    <w:p w14:paraId="455DFE3C" w14:textId="77777777" w:rsidR="00610B86" w:rsidRPr="00A41828" w:rsidRDefault="00610B86" w:rsidP="00610B8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Report cybersecurity incidents immediately.</w:t>
      </w:r>
    </w:p>
    <w:p w14:paraId="41EF16BE" w14:textId="77777777" w:rsidR="00610B86" w:rsidRPr="00A41828" w:rsidRDefault="00610B86" w:rsidP="00610B8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Follow all information security procedures and guidelines.</w:t>
      </w:r>
    </w:p>
    <w:p w14:paraId="0C4853CA" w14:textId="77777777" w:rsidR="00610B86" w:rsidRPr="00A41828" w:rsidRDefault="00610B86" w:rsidP="00610B86">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Unauthorized disclosure, misuse, theft, or destruction of data may result in disciplinary and legal action.</w:t>
      </w:r>
    </w:p>
    <w:p w14:paraId="523430D1" w14:textId="5533FF65" w:rsidR="0039752D" w:rsidRPr="00AA3C10" w:rsidRDefault="0039752D" w:rsidP="00AA3C10">
      <w:pPr>
        <w:spacing w:after="0"/>
        <w:rPr>
          <w:rFonts w:ascii="Calibri" w:eastAsia="Times New Roman" w:hAnsi="Calibri" w:cs="Calibri"/>
          <w:sz w:val="24"/>
          <w:szCs w:val="24"/>
          <w:lang w:eastAsia="en-IN"/>
        </w:rPr>
      </w:pPr>
      <w:r>
        <w:rPr>
          <w:rFonts w:ascii="Calibri" w:eastAsia="Times New Roman" w:hAnsi="Calibri" w:cs="Calibri"/>
          <w:b/>
          <w:bCs/>
          <w:sz w:val="27"/>
          <w:szCs w:val="27"/>
          <w:lang w:eastAsia="en-IN"/>
        </w:rPr>
        <w:lastRenderedPageBreak/>
        <w:br/>
      </w:r>
      <w:r w:rsidR="00AA3C10">
        <w:rPr>
          <w:rFonts w:ascii="Calibri" w:eastAsia="Times New Roman" w:hAnsi="Calibri" w:cs="Calibri"/>
          <w:sz w:val="24"/>
          <w:szCs w:val="24"/>
          <w:lang w:eastAsia="en-IN"/>
        </w:rPr>
        <w:pict w14:anchorId="7A41134E">
          <v:rect id="_x0000_i1061" style="width:468pt;height:1.2pt" o:hralign="center" o:hrstd="t" o:hr="t" fillcolor="#a0a0a0" stroked="f"/>
        </w:pict>
      </w:r>
      <w:r>
        <w:rPr>
          <w:rFonts w:ascii="Calibri" w:eastAsia="Times New Roman" w:hAnsi="Calibri" w:cs="Calibri"/>
          <w:b/>
          <w:bCs/>
          <w:sz w:val="27"/>
          <w:szCs w:val="27"/>
          <w:lang w:eastAsia="en-IN"/>
        </w:rPr>
        <w:br/>
      </w:r>
      <w:r w:rsidRPr="00A41828">
        <w:rPr>
          <w:rFonts w:ascii="Calibri" w:eastAsia="Times New Roman" w:hAnsi="Calibri" w:cs="Calibri"/>
          <w:b/>
          <w:bCs/>
          <w:sz w:val="27"/>
          <w:szCs w:val="27"/>
          <w:lang w:eastAsia="en-IN"/>
        </w:rPr>
        <w:t>Email, Internet and Technology Usage</w:t>
      </w:r>
    </w:p>
    <w:p w14:paraId="3741AEF3" w14:textId="77777777" w:rsidR="0039752D" w:rsidRPr="00A41828" w:rsidRDefault="0039752D" w:rsidP="0039752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Company-provided systems, email accounts, internet facilities, and communication tools are primarily intended for official business purposes.</w:t>
      </w:r>
    </w:p>
    <w:p w14:paraId="6DE15EC4" w14:textId="77777777" w:rsidR="0039752D" w:rsidRPr="00A41828" w:rsidRDefault="0039752D" w:rsidP="0039752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shall not use Company resources for unlawful, offensive, fraudulent, or unauthorized activities.</w:t>
      </w:r>
    </w:p>
    <w:p w14:paraId="79FD71C5" w14:textId="77777777" w:rsidR="0039752D" w:rsidRPr="00A41828" w:rsidRDefault="0039752D" w:rsidP="0039752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 Company reserves the right to monitor, review, and audit the use of its systems and resources.</w:t>
      </w:r>
    </w:p>
    <w:p w14:paraId="0FAAC6D7" w14:textId="25871D74" w:rsidR="00AA3C10" w:rsidRPr="00AA3C10" w:rsidRDefault="0039752D" w:rsidP="00AA3C10">
      <w:pPr>
        <w:rPr>
          <w:rFonts w:ascii="Calibri" w:eastAsia="Times New Roman" w:hAnsi="Calibri" w:cs="Calibri"/>
          <w:sz w:val="24"/>
          <w:szCs w:val="24"/>
          <w:lang w:eastAsia="en-IN"/>
        </w:rPr>
      </w:pPr>
      <w:r>
        <w:rPr>
          <w:rFonts w:ascii="Calibri" w:eastAsia="Times New Roman" w:hAnsi="Calibri" w:cs="Calibri"/>
          <w:sz w:val="24"/>
          <w:szCs w:val="24"/>
          <w:lang w:eastAsia="en-IN"/>
        </w:rPr>
        <w:pict w14:anchorId="614293FD">
          <v:rect id="_x0000_i1059" style="width:0;height:1.5pt" o:hralign="center" o:hrstd="t" o:hr="t" fillcolor="#a0a0a0" stroked="f"/>
        </w:pict>
      </w:r>
      <w:r w:rsidR="00AA3C10" w:rsidRPr="00A41828">
        <w:rPr>
          <w:rFonts w:ascii="Calibri" w:eastAsia="Times New Roman" w:hAnsi="Calibri" w:cs="Calibri"/>
          <w:b/>
          <w:bCs/>
          <w:sz w:val="27"/>
          <w:szCs w:val="27"/>
          <w:lang w:eastAsia="en-IN"/>
        </w:rPr>
        <w:t>Social Media Policy</w:t>
      </w:r>
    </w:p>
    <w:p w14:paraId="259ADFCD"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shall not make public statements on behalf of the Company without authorization.</w:t>
      </w:r>
    </w:p>
    <w:p w14:paraId="41889011"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Confidential information, client information, proprietary information, and internal business matters must not be disclosed through social media or public forums.</w:t>
      </w:r>
    </w:p>
    <w:p w14:paraId="2F0BB8CA"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are expected to conduct themselves responsibly when identifying themselves as employees of the Company.</w:t>
      </w:r>
    </w:p>
    <w:p w14:paraId="0E7CEB82" w14:textId="4B81AA74" w:rsidR="00AA3C10" w:rsidRPr="00AA3C10" w:rsidRDefault="00AA3C10" w:rsidP="00AA3C10">
      <w:pPr>
        <w:rPr>
          <w:rFonts w:ascii="Calibri" w:eastAsia="Times New Roman" w:hAnsi="Calibri" w:cs="Calibri"/>
          <w:sz w:val="24"/>
          <w:szCs w:val="24"/>
          <w:lang w:eastAsia="en-IN"/>
        </w:rPr>
      </w:pPr>
      <w:r>
        <w:rPr>
          <w:rFonts w:ascii="Calibri" w:eastAsia="Times New Roman" w:hAnsi="Calibri" w:cs="Calibri"/>
          <w:sz w:val="24"/>
          <w:szCs w:val="24"/>
          <w:lang w:eastAsia="en-IN"/>
        </w:rPr>
        <w:pict w14:anchorId="494FA647">
          <v:rect id="_x0000_i1073" style="width:0;height:1.5pt" o:hralign="center" o:hrstd="t" o:hr="t" fillcolor="#a0a0a0" stroked="f"/>
        </w:pict>
      </w:r>
      <w:r w:rsidRPr="00A41828">
        <w:rPr>
          <w:rFonts w:ascii="Calibri" w:eastAsia="Times New Roman" w:hAnsi="Calibri" w:cs="Calibri"/>
          <w:b/>
          <w:bCs/>
          <w:sz w:val="27"/>
          <w:szCs w:val="27"/>
          <w:lang w:eastAsia="en-IN"/>
        </w:rPr>
        <w:t>Company Assets and Property</w:t>
      </w:r>
    </w:p>
    <w:p w14:paraId="6963A4A1"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are responsible for safeguarding Company assets entrusted to them.</w:t>
      </w:r>
    </w:p>
    <w:p w14:paraId="2EAF9C7D"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Company assets may include laptops, desktops, mobile devices, access cards, ID cards, software licenses, tools, documents, and other equipment.</w:t>
      </w:r>
    </w:p>
    <w:p w14:paraId="221345BF"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shall return all Company property immediately upon request or separation from employment.</w:t>
      </w:r>
    </w:p>
    <w:p w14:paraId="58677E29"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 Company reserves the right to recover losses arising from negligence, misuse, or failure to return Company property as permitted by law.</w:t>
      </w:r>
    </w:p>
    <w:p w14:paraId="155FD991" w14:textId="77777777" w:rsidR="00AA3C10" w:rsidRPr="00A41828" w:rsidRDefault="00AA3C10" w:rsidP="00AA3C10">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w14:anchorId="5EE83D1A">
          <v:rect id="_x0000_i1075" style="width:0;height:1.5pt" o:hralign="center" o:hrstd="t" o:hr="t" fillcolor="#a0a0a0" stroked="f"/>
        </w:pict>
      </w:r>
    </w:p>
    <w:p w14:paraId="52BEC7D0" w14:textId="77777777" w:rsidR="00AA3C10" w:rsidRPr="00A41828" w:rsidRDefault="00AA3C10" w:rsidP="00AA3C10">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Workplace Conduct and Professional Behaviour</w:t>
      </w:r>
    </w:p>
    <w:p w14:paraId="7C04471B"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are expected to maintain a respectful and cooperative work environment.</w:t>
      </w:r>
    </w:p>
    <w:p w14:paraId="4B28E120"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Bullying, harassment, intimidation, discrimination, abusive language, threatening behaviour, and workplace violence shall not be tolerated.</w:t>
      </w:r>
    </w:p>
    <w:p w14:paraId="7A516E73"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must comply with all workplace safety requirements and operational procedures.</w:t>
      </w:r>
    </w:p>
    <w:p w14:paraId="21072C36" w14:textId="77777777" w:rsidR="00AA3C10" w:rsidRPr="00A41828" w:rsidRDefault="00AA3C10" w:rsidP="00AA3C10">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w14:anchorId="74C8B46E">
          <v:rect id="_x0000_i1077" style="width:0;height:1.5pt" o:hralign="center" o:hrstd="t" o:hr="t" fillcolor="#a0a0a0" stroked="f"/>
        </w:pict>
      </w:r>
    </w:p>
    <w:p w14:paraId="701958DD" w14:textId="77777777" w:rsidR="00AA3C10" w:rsidRPr="00A41828" w:rsidRDefault="00AA3C10" w:rsidP="00AA3C10">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Misconduct</w:t>
      </w:r>
    </w:p>
    <w:p w14:paraId="177313CB" w14:textId="27A60B80"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lastRenderedPageBreak/>
        <w:br/>
      </w:r>
      <w:r>
        <w:rPr>
          <w:rFonts w:ascii="Calibri" w:eastAsia="Times New Roman" w:hAnsi="Calibri" w:cs="Calibri"/>
          <w:sz w:val="24"/>
          <w:szCs w:val="24"/>
          <w:lang w:eastAsia="en-IN"/>
        </w:rPr>
        <w:br/>
      </w:r>
      <w:r w:rsidRPr="00A41828">
        <w:rPr>
          <w:rFonts w:ascii="Calibri" w:eastAsia="Times New Roman" w:hAnsi="Calibri" w:cs="Calibri"/>
          <w:sz w:val="24"/>
          <w:szCs w:val="24"/>
          <w:lang w:eastAsia="en-IN"/>
        </w:rPr>
        <w:t>The following actions may constitute misconduct:</w:t>
      </w:r>
    </w:p>
    <w:p w14:paraId="34CB0FD0" w14:textId="5936B67E"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Fraud or dishonesty</w:t>
      </w:r>
    </w:p>
    <w:p w14:paraId="6D2A79D3"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Theft or misappropriation</w:t>
      </w:r>
    </w:p>
    <w:p w14:paraId="119076A3"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Data theft or confidentiality breaches</w:t>
      </w:r>
    </w:p>
    <w:p w14:paraId="6E23FCBD"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Attendance fraud</w:t>
      </w:r>
    </w:p>
    <w:p w14:paraId="75A3E155"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Insubordination</w:t>
      </w:r>
    </w:p>
    <w:p w14:paraId="2B0871B1"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Workplace violence</w:t>
      </w:r>
    </w:p>
    <w:p w14:paraId="7DFE57DB"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Sexual harassment</w:t>
      </w:r>
    </w:p>
    <w:p w14:paraId="217D747B"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Substance abuse</w:t>
      </w:r>
    </w:p>
    <w:p w14:paraId="64EA5957"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Falsification of records</w:t>
      </w:r>
    </w:p>
    <w:p w14:paraId="0D724376"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Unauthorized disclosure of information</w:t>
      </w:r>
    </w:p>
    <w:p w14:paraId="7392CC12"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Cybersecurity violations</w:t>
      </w:r>
    </w:p>
    <w:p w14:paraId="61ABD64F"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Conflict of interest</w:t>
      </w:r>
    </w:p>
    <w:p w14:paraId="184973A3" w14:textId="77777777" w:rsidR="00AA3C10" w:rsidRPr="00A41828" w:rsidRDefault="00AA3C10" w:rsidP="00AA3C10">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Violation of Company policies</w:t>
      </w:r>
    </w:p>
    <w:p w14:paraId="54E5ED02"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Depending on the severity of the misconduct, disciplinary action may be initiated.</w:t>
      </w:r>
    </w:p>
    <w:p w14:paraId="2D70E404" w14:textId="22088AC1" w:rsidR="00AA3C10" w:rsidRDefault="00AA3C10" w:rsidP="00AA3C10">
      <w:pPr>
        <w:rPr>
          <w:rFonts w:ascii="Calibri" w:eastAsia="Times New Roman" w:hAnsi="Calibri" w:cs="Calibri"/>
          <w:sz w:val="24"/>
          <w:szCs w:val="24"/>
          <w:lang w:eastAsia="en-IN"/>
        </w:rPr>
      </w:pPr>
      <w:r>
        <w:rPr>
          <w:rFonts w:ascii="Calibri" w:eastAsia="Times New Roman" w:hAnsi="Calibri" w:cs="Calibri"/>
          <w:sz w:val="24"/>
          <w:szCs w:val="24"/>
          <w:lang w:eastAsia="en-IN"/>
        </w:rPr>
        <w:pict w14:anchorId="1FBB50D9">
          <v:rect id="_x0000_i1097" style="width:0;height:1.5pt" o:hralign="center" o:hrstd="t" o:hr="t" fillcolor="#a0a0a0" stroked="f"/>
        </w:pict>
      </w:r>
    </w:p>
    <w:p w14:paraId="7A5774B9" w14:textId="77777777" w:rsidR="00AA3C10" w:rsidRPr="00A41828" w:rsidRDefault="00AA3C10" w:rsidP="00AA3C10">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Disciplinary Action</w:t>
      </w:r>
    </w:p>
    <w:p w14:paraId="0825E355" w14:textId="5EED76C2"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 xml:space="preserve">Disciplinary action may include verbal </w:t>
      </w:r>
      <w:r w:rsidRPr="00A41828">
        <w:rPr>
          <w:rFonts w:ascii="Calibri" w:eastAsia="Times New Roman" w:hAnsi="Calibri" w:cs="Calibri"/>
          <w:sz w:val="24"/>
          <w:szCs w:val="24"/>
          <w:lang w:eastAsia="en-IN"/>
        </w:rPr>
        <w:t>counselling</w:t>
      </w:r>
      <w:r w:rsidRPr="00A41828">
        <w:rPr>
          <w:rFonts w:ascii="Calibri" w:eastAsia="Times New Roman" w:hAnsi="Calibri" w:cs="Calibri"/>
          <w:sz w:val="24"/>
          <w:szCs w:val="24"/>
          <w:lang w:eastAsia="en-IN"/>
        </w:rPr>
        <w:t xml:space="preserve">, written warning, final warning, suspension, recovery of losses </w:t>
      </w:r>
      <w:proofErr w:type="gramStart"/>
      <w:r w:rsidRPr="00A41828">
        <w:rPr>
          <w:rFonts w:ascii="Calibri" w:eastAsia="Times New Roman" w:hAnsi="Calibri" w:cs="Calibri"/>
          <w:sz w:val="24"/>
          <w:szCs w:val="24"/>
          <w:lang w:eastAsia="en-IN"/>
        </w:rPr>
        <w:t>were</w:t>
      </w:r>
      <w:proofErr w:type="gramEnd"/>
      <w:r w:rsidRPr="00A41828">
        <w:rPr>
          <w:rFonts w:ascii="Calibri" w:eastAsia="Times New Roman" w:hAnsi="Calibri" w:cs="Calibri"/>
          <w:sz w:val="24"/>
          <w:szCs w:val="24"/>
          <w:lang w:eastAsia="en-IN"/>
        </w:rPr>
        <w:t xml:space="preserve"> legally permissible, or termination of employment.</w:t>
      </w:r>
    </w:p>
    <w:p w14:paraId="308EECC0" w14:textId="77777777" w:rsidR="00AA3C10" w:rsidRPr="00A41828" w:rsidRDefault="00AA3C10" w:rsidP="00AA3C10">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 Company reserves the right to conduct an inquiry before taking disciplinary action wherever required.</w:t>
      </w:r>
    </w:p>
    <w:p w14:paraId="3CBFDC1D" w14:textId="0C4D500B" w:rsidR="00AA3C10" w:rsidRDefault="00AA3C10" w:rsidP="00AA3C10">
      <w:pPr>
        <w:rPr>
          <w:rFonts w:ascii="Calibri" w:eastAsia="Times New Roman" w:hAnsi="Calibri" w:cs="Calibri"/>
          <w:sz w:val="24"/>
          <w:szCs w:val="24"/>
          <w:lang w:eastAsia="en-IN"/>
        </w:rPr>
      </w:pPr>
      <w:r>
        <w:rPr>
          <w:rFonts w:ascii="Calibri" w:eastAsia="Times New Roman" w:hAnsi="Calibri" w:cs="Calibri"/>
          <w:sz w:val="24"/>
          <w:szCs w:val="24"/>
          <w:lang w:eastAsia="en-IN"/>
        </w:rPr>
        <w:pict w14:anchorId="276C21BF">
          <v:rect id="_x0000_i1099" style="width:0;height:1.5pt" o:hralign="center" o:hrstd="t" o:hr="t" fillcolor="#a0a0a0" stroked="f"/>
        </w:pict>
      </w:r>
    </w:p>
    <w:p w14:paraId="3D22A3F0" w14:textId="77777777" w:rsidR="00AA3C10" w:rsidRPr="005D2D8D" w:rsidRDefault="00AA3C10" w:rsidP="00AA3C10">
      <w:pPr>
        <w:spacing w:before="100" w:beforeAutospacing="1" w:after="100" w:afterAutospacing="1" w:line="240" w:lineRule="auto"/>
        <w:rPr>
          <w:rFonts w:ascii="Calibri" w:eastAsia="Times New Roman" w:hAnsi="Calibri" w:cs="Calibri"/>
          <w:b/>
          <w:bCs/>
          <w:sz w:val="27"/>
          <w:szCs w:val="27"/>
          <w:lang w:eastAsia="en-IN"/>
        </w:rPr>
      </w:pPr>
      <w:r w:rsidRPr="005D2D8D">
        <w:rPr>
          <w:rFonts w:ascii="Calibri" w:eastAsia="Times New Roman" w:hAnsi="Calibri" w:cs="Calibri"/>
          <w:b/>
          <w:bCs/>
          <w:sz w:val="27"/>
          <w:szCs w:val="27"/>
          <w:lang w:eastAsia="en-IN"/>
        </w:rPr>
        <w:t>Resignation and Notice Period</w:t>
      </w:r>
    </w:p>
    <w:p w14:paraId="74F80062" w14:textId="77777777" w:rsidR="00AA3C10" w:rsidRPr="005D2D8D" w:rsidRDefault="00AA3C10" w:rsidP="00AA3C10">
      <w:pPr>
        <w:spacing w:before="100" w:beforeAutospacing="1" w:after="100" w:afterAutospacing="1" w:line="240" w:lineRule="auto"/>
        <w:rPr>
          <w:rFonts w:ascii="Calibri" w:eastAsia="Times New Roman" w:hAnsi="Calibri" w:cs="Calibri"/>
          <w:sz w:val="24"/>
          <w:szCs w:val="24"/>
          <w:lang w:eastAsia="en-IN"/>
        </w:rPr>
      </w:pPr>
      <w:r w:rsidRPr="005D2D8D">
        <w:rPr>
          <w:rFonts w:ascii="Calibri" w:eastAsia="Times New Roman" w:hAnsi="Calibri" w:cs="Calibri"/>
          <w:sz w:val="24"/>
          <w:szCs w:val="24"/>
          <w:lang w:eastAsia="en-IN"/>
        </w:rPr>
        <w:t>Employees intending to resign from employment must submit their resignation in writing.</w:t>
      </w:r>
    </w:p>
    <w:p w14:paraId="69339367" w14:textId="77777777" w:rsidR="00AA3C10" w:rsidRPr="005D2D8D" w:rsidRDefault="00AA3C10" w:rsidP="00AA3C10">
      <w:pPr>
        <w:spacing w:before="100" w:beforeAutospacing="1" w:after="100" w:afterAutospacing="1" w:line="240" w:lineRule="auto"/>
        <w:rPr>
          <w:rFonts w:ascii="Calibri" w:eastAsia="Times New Roman" w:hAnsi="Calibri" w:cs="Calibri"/>
          <w:sz w:val="24"/>
          <w:szCs w:val="24"/>
          <w:lang w:eastAsia="en-IN"/>
        </w:rPr>
      </w:pPr>
      <w:r w:rsidRPr="005D2D8D">
        <w:rPr>
          <w:rFonts w:ascii="Calibri" w:eastAsia="Times New Roman" w:hAnsi="Calibri" w:cs="Calibri"/>
          <w:sz w:val="24"/>
          <w:szCs w:val="24"/>
          <w:lang w:eastAsia="en-IN"/>
        </w:rPr>
        <w:t>Employees, whether serving probation or confirmed, shall be required to serve sixty (60) days' notice</w:t>
      </w:r>
      <w:r>
        <w:rPr>
          <w:rFonts w:ascii="Calibri" w:eastAsia="Times New Roman" w:hAnsi="Calibri" w:cs="Calibri"/>
          <w:sz w:val="24"/>
          <w:szCs w:val="24"/>
          <w:lang w:eastAsia="en-IN"/>
        </w:rPr>
        <w:t xml:space="preserve"> period</w:t>
      </w:r>
      <w:r w:rsidRPr="005D2D8D">
        <w:rPr>
          <w:rFonts w:ascii="Calibri" w:eastAsia="Times New Roman" w:hAnsi="Calibri" w:cs="Calibri"/>
          <w:sz w:val="24"/>
          <w:szCs w:val="24"/>
          <w:lang w:eastAsia="en-IN"/>
        </w:rPr>
        <w:t>, or such other notice period as may be specified in their employment contract.</w:t>
      </w:r>
    </w:p>
    <w:p w14:paraId="7AAAD485" w14:textId="77777777" w:rsidR="00AA3C10" w:rsidRPr="005D2D8D" w:rsidRDefault="00AA3C10" w:rsidP="00AA3C10">
      <w:pPr>
        <w:spacing w:before="100" w:beforeAutospacing="1" w:after="100" w:afterAutospacing="1" w:line="240" w:lineRule="auto"/>
        <w:rPr>
          <w:rFonts w:ascii="Calibri" w:eastAsia="Times New Roman" w:hAnsi="Calibri" w:cs="Calibri"/>
          <w:sz w:val="24"/>
          <w:szCs w:val="24"/>
          <w:lang w:eastAsia="en-IN"/>
        </w:rPr>
      </w:pPr>
      <w:r w:rsidRPr="005D2D8D">
        <w:rPr>
          <w:rFonts w:ascii="Calibri" w:eastAsia="Times New Roman" w:hAnsi="Calibri" w:cs="Calibri"/>
          <w:sz w:val="24"/>
          <w:szCs w:val="24"/>
          <w:lang w:eastAsia="en-IN"/>
        </w:rPr>
        <w:t>The Company may, at its discretion, waive or reduce the notice period, subject to applicable law and business requirements. Where permitted under the employment contract, the Company may also require payment in lieu of the unserved portion of the notice period</w:t>
      </w:r>
    </w:p>
    <w:p w14:paraId="06A7E70F" w14:textId="77777777" w:rsidR="00AA3C10" w:rsidRPr="00A41828" w:rsidRDefault="00AA3C10" w:rsidP="00AA3C10">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w14:anchorId="7C46A486">
          <v:rect id="_x0000_i1102" style="width:0;height:1.5pt" o:hralign="center" o:hrstd="t" o:hr="t" fillcolor="#a0a0a0" stroked="f"/>
        </w:pict>
      </w:r>
    </w:p>
    <w:p w14:paraId="744016CE" w14:textId="77777777" w:rsidR="00F23AAD" w:rsidRPr="00A41828" w:rsidRDefault="00F23AAD" w:rsidP="00F23AA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Absconding and Unauthorized Absence</w:t>
      </w:r>
    </w:p>
    <w:p w14:paraId="59B7CD4D"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who remain absent without authorization and fail to respond to Company communications may be treated as having abandoned employment.</w:t>
      </w:r>
    </w:p>
    <w:p w14:paraId="7B4BF589"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Before taking such action, the Company may issue notices seeking an explanation.</w:t>
      </w:r>
      <w:r>
        <w:rPr>
          <w:rFonts w:ascii="Calibri" w:eastAsia="Times New Roman" w:hAnsi="Calibri" w:cs="Calibri"/>
          <w:sz w:val="24"/>
          <w:szCs w:val="24"/>
          <w:lang w:eastAsia="en-IN"/>
        </w:rPr>
        <w:t xml:space="preserve"> </w:t>
      </w:r>
      <w:r w:rsidRPr="00A41828">
        <w:rPr>
          <w:rFonts w:ascii="Calibri" w:eastAsia="Times New Roman" w:hAnsi="Calibri" w:cs="Calibri"/>
          <w:sz w:val="24"/>
          <w:szCs w:val="24"/>
          <w:lang w:eastAsia="en-IN"/>
        </w:rPr>
        <w:t>Failure to respond within the prescribed period may result in separation from service.</w:t>
      </w:r>
    </w:p>
    <w:p w14:paraId="670234F7" w14:textId="77777777" w:rsidR="00F23AAD" w:rsidRDefault="00F23AAD" w:rsidP="00F23AAD">
      <w:pPr>
        <w:spacing w:before="100" w:beforeAutospacing="1" w:after="100" w:afterAutospacing="1" w:line="240" w:lineRule="auto"/>
        <w:outlineLvl w:val="2"/>
        <w:rPr>
          <w:rFonts w:ascii="Calibri" w:eastAsia="Times New Roman" w:hAnsi="Calibri" w:cs="Calibri"/>
          <w:b/>
          <w:bCs/>
          <w:sz w:val="27"/>
          <w:szCs w:val="27"/>
          <w:lang w:eastAsia="en-IN"/>
        </w:rPr>
      </w:pPr>
    </w:p>
    <w:p w14:paraId="3B3EA9FF" w14:textId="780EB351" w:rsidR="00F23AAD" w:rsidRPr="00A41828" w:rsidRDefault="00F23AAD" w:rsidP="00F23AA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Full and Final Settlement</w:t>
      </w:r>
    </w:p>
    <w:p w14:paraId="6E0C7C5E"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Full and Final Settlement shall be processed after completion of exit formalities, clearance procedures, and return of Company assets.</w:t>
      </w:r>
    </w:p>
    <w:p w14:paraId="700C0F17"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Any dues payable by either party shall be adjusted in accordance with applicable laws and Company policies.</w:t>
      </w:r>
    </w:p>
    <w:p w14:paraId="19ABE9C2" w14:textId="77777777" w:rsidR="00F23AAD" w:rsidRPr="00A41828" w:rsidRDefault="00F23AAD" w:rsidP="00F23AAD">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w14:anchorId="5833D4BB">
          <v:rect id="_x0000_i1104" style="width:0;height:1.5pt" o:hralign="center" o:hrstd="t" o:hr="t" fillcolor="#a0a0a0" stroked="f"/>
        </w:pict>
      </w:r>
    </w:p>
    <w:p w14:paraId="73336973" w14:textId="77777777" w:rsidR="00F23AAD" w:rsidRPr="00A41828" w:rsidRDefault="00F23AAD" w:rsidP="00F23AA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Policy Amendment</w:t>
      </w:r>
    </w:p>
    <w:p w14:paraId="166166E7"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The Company reserves the right to amend, revise, modify, suspend, or withdraw any provision of this policy at any time based on business requirements or legal obligations.</w:t>
      </w:r>
    </w:p>
    <w:p w14:paraId="31B564CA"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Employees shall be notified of significant policy changes through official communication.</w:t>
      </w:r>
    </w:p>
    <w:p w14:paraId="16E86E0E" w14:textId="77777777" w:rsidR="00F23AAD" w:rsidRPr="00A41828" w:rsidRDefault="00F23AAD" w:rsidP="00F23AAD">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w14:anchorId="5774E9EA">
          <v:rect id="_x0000_i1105" style="width:0;height:1.5pt" o:hralign="center" o:hrstd="t" o:hr="t" fillcolor="#a0a0a0" stroked="f"/>
        </w:pict>
      </w:r>
    </w:p>
    <w:p w14:paraId="6DD2CC4D" w14:textId="77777777" w:rsidR="00F23AAD" w:rsidRPr="00A41828" w:rsidRDefault="00F23AAD" w:rsidP="00F23AAD">
      <w:pPr>
        <w:spacing w:before="100" w:beforeAutospacing="1" w:after="100" w:afterAutospacing="1" w:line="240" w:lineRule="auto"/>
        <w:outlineLvl w:val="2"/>
        <w:rPr>
          <w:rFonts w:ascii="Calibri" w:eastAsia="Times New Roman" w:hAnsi="Calibri" w:cs="Calibri"/>
          <w:b/>
          <w:bCs/>
          <w:sz w:val="27"/>
          <w:szCs w:val="27"/>
          <w:lang w:eastAsia="en-IN"/>
        </w:rPr>
      </w:pPr>
      <w:r w:rsidRPr="00A41828">
        <w:rPr>
          <w:rFonts w:ascii="Calibri" w:eastAsia="Times New Roman" w:hAnsi="Calibri" w:cs="Calibri"/>
          <w:b/>
          <w:bCs/>
          <w:sz w:val="27"/>
          <w:szCs w:val="27"/>
          <w:lang w:eastAsia="en-IN"/>
        </w:rPr>
        <w:t>Employee Acknowledgement</w:t>
      </w:r>
    </w:p>
    <w:p w14:paraId="4AF48F2C"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I hereby acknowledge that I have read, understood, and agree to comply with the Company's Human Resources Policy Manual and all policies contained herein.</w:t>
      </w:r>
    </w:p>
    <w:p w14:paraId="232565BA"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 Name: __________________________</w:t>
      </w:r>
    </w:p>
    <w:p w14:paraId="6CBC42C5"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Employee Code: __________________________</w:t>
      </w:r>
    </w:p>
    <w:p w14:paraId="0D5A743C"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Designation: __________________________</w:t>
      </w:r>
    </w:p>
    <w:p w14:paraId="6229CE3A"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Signature: __________________________</w:t>
      </w:r>
    </w:p>
    <w:p w14:paraId="78D97C41" w14:textId="77777777" w:rsidR="00F23AAD" w:rsidRPr="00A41828" w:rsidRDefault="00F23AAD" w:rsidP="00F23AAD">
      <w:pPr>
        <w:spacing w:before="100" w:beforeAutospacing="1" w:after="100" w:afterAutospacing="1" w:line="240" w:lineRule="auto"/>
        <w:rPr>
          <w:rFonts w:ascii="Calibri" w:eastAsia="Times New Roman" w:hAnsi="Calibri" w:cs="Calibri"/>
          <w:sz w:val="24"/>
          <w:szCs w:val="24"/>
          <w:lang w:eastAsia="en-IN"/>
        </w:rPr>
      </w:pPr>
      <w:r w:rsidRPr="00A41828">
        <w:rPr>
          <w:rFonts w:ascii="Calibri" w:eastAsia="Times New Roman" w:hAnsi="Calibri" w:cs="Calibri"/>
          <w:sz w:val="24"/>
          <w:szCs w:val="24"/>
          <w:lang w:eastAsia="en-IN"/>
        </w:rPr>
        <w:t>Date: __________________________</w:t>
      </w:r>
    </w:p>
    <w:p w14:paraId="4A80CD1D" w14:textId="77777777" w:rsidR="00F23AAD" w:rsidRPr="00A41828" w:rsidRDefault="00F23AAD" w:rsidP="00F23AAD">
      <w:pPr>
        <w:rPr>
          <w:rFonts w:ascii="Calibri" w:hAnsi="Calibri" w:cs="Calibri"/>
        </w:rPr>
      </w:pPr>
    </w:p>
    <w:p w14:paraId="0D046295" w14:textId="77777777" w:rsidR="00AA3C10" w:rsidRPr="00AA3C10" w:rsidRDefault="00AA3C10" w:rsidP="00AA3C10"/>
    <w:sectPr w:rsidR="00AA3C10" w:rsidRPr="00AA3C10" w:rsidSect="00DE574D">
      <w:headerReference w:type="default" r:id="rId7"/>
      <w:footerReference w:type="default" r:id="rId8"/>
      <w:pgSz w:w="11906" w:h="16838"/>
      <w:pgMar w:top="720" w:right="720" w:bottom="720" w:left="72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B1184" w14:textId="77777777" w:rsidR="004B7B8C" w:rsidRDefault="004B7B8C" w:rsidP="00DE574D">
      <w:pPr>
        <w:spacing w:after="0" w:line="240" w:lineRule="auto"/>
      </w:pPr>
      <w:r>
        <w:separator/>
      </w:r>
    </w:p>
  </w:endnote>
  <w:endnote w:type="continuationSeparator" w:id="0">
    <w:p w14:paraId="7CC0FAA9" w14:textId="77777777" w:rsidR="004B7B8C" w:rsidRDefault="004B7B8C" w:rsidP="00DE5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D411C" w14:textId="59FE73FF" w:rsidR="00DE574D" w:rsidRPr="00AD4D5B" w:rsidRDefault="00DE574D" w:rsidP="00DE574D">
    <w:pPr>
      <w:pStyle w:val="Footer"/>
      <w:jc w:val="center"/>
      <w:rPr>
        <w:b/>
        <w:bCs/>
      </w:rPr>
    </w:pPr>
    <w:r w:rsidRPr="00AD4D5B">
      <w:rPr>
        <w:b/>
        <w:bCs/>
        <w:sz w:val="16"/>
      </w:rPr>
      <w:t xml:space="preserve">Inwinteck Pvt. Ltd:  401 - 4th floor, A wing, centrum business square, Plot D1, Rd Number 16, Wagle Industrial Estate, </w:t>
    </w:r>
    <w:r>
      <w:rPr>
        <w:b/>
        <w:bCs/>
        <w:sz w:val="16"/>
      </w:rPr>
      <w:br/>
    </w:r>
    <w:r w:rsidRPr="00AD4D5B">
      <w:rPr>
        <w:b/>
        <w:bCs/>
        <w:sz w:val="16"/>
      </w:rPr>
      <w:t>Thane, Maharashtra 400604</w:t>
    </w:r>
  </w:p>
  <w:p w14:paraId="56C7B992" w14:textId="77777777" w:rsidR="00DE574D" w:rsidRPr="000458F7" w:rsidRDefault="00DE574D" w:rsidP="00DE574D">
    <w:pPr>
      <w:pStyle w:val="Footer"/>
    </w:pPr>
  </w:p>
  <w:p w14:paraId="5D7819F6" w14:textId="77777777" w:rsidR="00DE574D" w:rsidRDefault="00DE5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15C4A" w14:textId="77777777" w:rsidR="004B7B8C" w:rsidRDefault="004B7B8C" w:rsidP="00DE574D">
      <w:pPr>
        <w:spacing w:after="0" w:line="240" w:lineRule="auto"/>
      </w:pPr>
      <w:r>
        <w:separator/>
      </w:r>
    </w:p>
  </w:footnote>
  <w:footnote w:type="continuationSeparator" w:id="0">
    <w:p w14:paraId="3814A0C8" w14:textId="77777777" w:rsidR="004B7B8C" w:rsidRDefault="004B7B8C" w:rsidP="00DE57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39909" w14:textId="7748D4A9" w:rsidR="00DE574D" w:rsidRDefault="00DE574D">
    <w:pPr>
      <w:pStyle w:val="Header"/>
    </w:pPr>
    <w:r w:rsidRPr="007A5CAC">
      <w:rPr>
        <w:rFonts w:ascii="Calibri" w:hAnsi="Calibri" w:cs="Calibri"/>
        <w:noProof/>
      </w:rPr>
      <w:drawing>
        <wp:anchor distT="0" distB="0" distL="114300" distR="114300" simplePos="0" relativeHeight="251659264" behindDoc="0" locked="0" layoutInCell="1" allowOverlap="1" wp14:anchorId="40135DAB" wp14:editId="7FA9D6F8">
          <wp:simplePos x="0" y="0"/>
          <wp:positionH relativeFrom="margin">
            <wp:posOffset>1991814</wp:posOffset>
          </wp:positionH>
          <wp:positionV relativeFrom="paragraph">
            <wp:posOffset>-120015</wp:posOffset>
          </wp:positionV>
          <wp:extent cx="2455334" cy="563394"/>
          <wp:effectExtent l="0" t="0" r="254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5500" name="Picture 1871265500"/>
                  <pic:cNvPicPr/>
                </pic:nvPicPr>
                <pic:blipFill>
                  <a:blip r:embed="rId1"/>
                  <a:stretch>
                    <a:fillRect/>
                  </a:stretch>
                </pic:blipFill>
                <pic:spPr>
                  <a:xfrm>
                    <a:off x="0" y="0"/>
                    <a:ext cx="2455334" cy="5633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0" style="width:0;height:1.5pt" o:hralign="center" o:bullet="t" o:hrstd="t" o:hr="t" fillcolor="#a0a0a0" stroked="f"/>
    </w:pict>
  </w:numPicBullet>
  <w:abstractNum w:abstractNumId="0" w15:restartNumberingAfterBreak="0">
    <w:nsid w:val="00F01E82"/>
    <w:multiLevelType w:val="multilevel"/>
    <w:tmpl w:val="508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B43"/>
    <w:multiLevelType w:val="multilevel"/>
    <w:tmpl w:val="650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F47D8"/>
    <w:multiLevelType w:val="multilevel"/>
    <w:tmpl w:val="D3D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74D"/>
    <w:rsid w:val="00032A38"/>
    <w:rsid w:val="002B1883"/>
    <w:rsid w:val="0039752D"/>
    <w:rsid w:val="004B7B8C"/>
    <w:rsid w:val="00610B86"/>
    <w:rsid w:val="0093658A"/>
    <w:rsid w:val="009B0E1C"/>
    <w:rsid w:val="009C301A"/>
    <w:rsid w:val="00AA3C10"/>
    <w:rsid w:val="00DE574D"/>
    <w:rsid w:val="00F23AAD"/>
    <w:rsid w:val="00FA2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01B8"/>
  <w15:chartTrackingRefBased/>
  <w15:docId w15:val="{F3C375E3-62A6-4C38-A91B-A8D7466A4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4D"/>
  </w:style>
  <w:style w:type="paragraph" w:styleId="Heading3">
    <w:name w:val="heading 3"/>
    <w:basedOn w:val="Normal"/>
    <w:link w:val="Heading3Char"/>
    <w:uiPriority w:val="9"/>
    <w:qFormat/>
    <w:rsid w:val="00DE57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5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574D"/>
  </w:style>
  <w:style w:type="paragraph" w:styleId="Footer">
    <w:name w:val="footer"/>
    <w:basedOn w:val="Normal"/>
    <w:link w:val="FooterChar"/>
    <w:uiPriority w:val="99"/>
    <w:unhideWhenUsed/>
    <w:rsid w:val="00DE5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574D"/>
  </w:style>
  <w:style w:type="character" w:customStyle="1" w:styleId="Heading3Char">
    <w:name w:val="Heading 3 Char"/>
    <w:basedOn w:val="DefaultParagraphFont"/>
    <w:link w:val="Heading3"/>
    <w:uiPriority w:val="9"/>
    <w:rsid w:val="00DE574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E57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E57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78602">
      <w:bodyDiv w:val="1"/>
      <w:marLeft w:val="0"/>
      <w:marRight w:val="0"/>
      <w:marTop w:val="0"/>
      <w:marBottom w:val="0"/>
      <w:divBdr>
        <w:top w:val="none" w:sz="0" w:space="0" w:color="auto"/>
        <w:left w:val="none" w:sz="0" w:space="0" w:color="auto"/>
        <w:bottom w:val="none" w:sz="0" w:space="0" w:color="auto"/>
        <w:right w:val="none" w:sz="0" w:space="0" w:color="auto"/>
      </w:divBdr>
    </w:div>
    <w:div w:id="926496386">
      <w:bodyDiv w:val="1"/>
      <w:marLeft w:val="0"/>
      <w:marRight w:val="0"/>
      <w:marTop w:val="0"/>
      <w:marBottom w:val="0"/>
      <w:divBdr>
        <w:top w:val="none" w:sz="0" w:space="0" w:color="auto"/>
        <w:left w:val="none" w:sz="0" w:space="0" w:color="auto"/>
        <w:bottom w:val="none" w:sz="0" w:space="0" w:color="auto"/>
        <w:right w:val="none" w:sz="0" w:space="0" w:color="auto"/>
      </w:divBdr>
      <w:divsChild>
        <w:div w:id="880243311">
          <w:marLeft w:val="0"/>
          <w:marRight w:val="0"/>
          <w:marTop w:val="0"/>
          <w:marBottom w:val="160"/>
          <w:divBdr>
            <w:top w:val="none" w:sz="0" w:space="0" w:color="auto"/>
            <w:left w:val="none" w:sz="0" w:space="0" w:color="auto"/>
            <w:bottom w:val="none" w:sz="0" w:space="0" w:color="auto"/>
            <w:right w:val="none" w:sz="0" w:space="0" w:color="auto"/>
          </w:divBdr>
        </w:div>
      </w:divsChild>
    </w:div>
    <w:div w:id="992836537">
      <w:bodyDiv w:val="1"/>
      <w:marLeft w:val="0"/>
      <w:marRight w:val="0"/>
      <w:marTop w:val="0"/>
      <w:marBottom w:val="0"/>
      <w:divBdr>
        <w:top w:val="none" w:sz="0" w:space="0" w:color="auto"/>
        <w:left w:val="none" w:sz="0" w:space="0" w:color="auto"/>
        <w:bottom w:val="none" w:sz="0" w:space="0" w:color="auto"/>
        <w:right w:val="none" w:sz="0" w:space="0" w:color="auto"/>
      </w:divBdr>
      <w:divsChild>
        <w:div w:id="1966233894">
          <w:marLeft w:val="0"/>
          <w:marRight w:val="0"/>
          <w:marTop w:val="0"/>
          <w:marBottom w:val="160"/>
          <w:divBdr>
            <w:top w:val="none" w:sz="0" w:space="0" w:color="auto"/>
            <w:left w:val="none" w:sz="0" w:space="0" w:color="auto"/>
            <w:bottom w:val="none" w:sz="0" w:space="0" w:color="auto"/>
            <w:right w:val="none" w:sz="0" w:space="0" w:color="auto"/>
          </w:divBdr>
        </w:div>
      </w:divsChild>
    </w:div>
    <w:div w:id="1493836187">
      <w:bodyDiv w:val="1"/>
      <w:marLeft w:val="0"/>
      <w:marRight w:val="0"/>
      <w:marTop w:val="0"/>
      <w:marBottom w:val="0"/>
      <w:divBdr>
        <w:top w:val="none" w:sz="0" w:space="0" w:color="auto"/>
        <w:left w:val="none" w:sz="0" w:space="0" w:color="auto"/>
        <w:bottom w:val="none" w:sz="0" w:space="0" w:color="auto"/>
        <w:right w:val="none" w:sz="0" w:space="0" w:color="auto"/>
      </w:divBdr>
      <w:divsChild>
        <w:div w:id="1437360754">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6</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Inwinteck Helpdesk</dc:creator>
  <cp:keywords/>
  <dc:description/>
  <cp:lastModifiedBy>Inwinteck Helpdesk</cp:lastModifiedBy>
  <cp:revision>1</cp:revision>
  <dcterms:created xsi:type="dcterms:W3CDTF">2026-08-26T05:35:00Z</dcterms:created>
  <dcterms:modified xsi:type="dcterms:W3CDTF">2026-08-26T10:35:00Z</dcterms:modified>
</cp:coreProperties>
</file>