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560" w:after="100" w:line="240" w:lineRule="auto"/>
        <w:jc w:val="center"/>
      </w:pPr>
      <w:r>
        <w:rPr>
          <w:rFonts w:ascii="Calibri" w:hAnsi="Calibri"/>
          <w:b/>
          <w:color w:val="0B2545"/>
          <w:sz w:val="48"/>
        </w:rPr>
        <w:t>INGREDIENTIQ</w:t>
      </w:r>
    </w:p>
    <w:p>
      <w:pPr>
        <w:keepNext/>
        <w:spacing w:before="0" w:after="140" w:line="240" w:lineRule="auto"/>
        <w:jc w:val="center"/>
      </w:pPr>
      <w:r>
        <w:rPr>
          <w:rFonts w:ascii="Calibri" w:hAnsi="Calibri"/>
          <w:b/>
          <w:color w:val="1F4D78"/>
          <w:sz w:val="32"/>
        </w:rPr>
        <w:t>A Practical 16-Week Working Plan</w:t>
      </w:r>
    </w:p>
    <w:p>
      <w:pPr>
        <w:keepNext w:val="0"/>
        <w:spacing w:before="0" w:after="440" w:line="240" w:lineRule="auto"/>
        <w:jc w:val="center"/>
      </w:pPr>
      <w:r>
        <w:rPr>
          <w:rFonts w:ascii="Calibri" w:hAnsi="Calibri"/>
          <w:i/>
          <w:color w:val="5B6573"/>
          <w:sz w:val="22"/>
        </w:rPr>
        <w:t>Three-person web-game project | Four-month execution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Project framing. </w:t>
            </w:r>
            <w:r>
              <w:rPr>
                <w:rFonts w:ascii="Calibri" w:hAnsi="Calibri"/>
                <w:color w:val="0B2545"/>
                <w:sz w:val="21"/>
              </w:rPr>
              <w:t>Build a text-first web game in which players guess a food item's NOVA processing level (1-4). The game uses a locally curated food-data snapshot, not machine learning or live API calls during gameplay.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Team roles</w:t>
      </w:r>
    </w:p>
    <w:p>
      <w:pPr>
        <w:keepNext w:val="0"/>
        <w:spacing w:before="0" w:after="160" w:line="264" w:lineRule="auto"/>
      </w:pPr>
      <w:r>
        <w:rPr>
          <w:rFonts w:ascii="Calibri" w:hAnsi="Calibri"/>
          <w:color w:val="000000"/>
          <w:sz w:val="22"/>
        </w:rPr>
        <w:t>Each person owns a primary area, but all three join the weekly demo, card review, and final testing.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300"/>
        <w:gridCol w:w="462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Person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Primary ownership</w:t>
            </w:r>
          </w:p>
        </w:tc>
        <w:tc>
          <w:tcPr>
            <w:tcW w:type="dxa" w:w="4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Weekly responsibility</w:t>
            </w:r>
          </w:p>
        </w:tc>
      </w:tr>
      <w:tr>
        <w:tc>
          <w:tcPr>
            <w:tcW w:type="dxa" w:w="144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Person A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Frontend and game UX</w:t>
            </w:r>
          </w:p>
        </w:tc>
        <w:tc>
          <w:tcPr>
            <w:tcW w:type="dxa" w:w="462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Game screens, interactions, responsive design, and usability fixes.</w:t>
            </w:r>
          </w:p>
        </w:tc>
      </w:tr>
      <w:tr>
        <w:tc>
          <w:tcPr>
            <w:tcW w:type="dxa" w:w="144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Person B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Backend, database, deployment</w:t>
            </w:r>
          </w:p>
        </w:tc>
        <w:tc>
          <w:tcPr>
            <w:tcW w:type="dxa" w:w="462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Food/session/response data, game endpoints, exports, and hosting.</w:t>
            </w:r>
          </w:p>
        </w:tc>
      </w:tr>
      <w:tr>
        <w:tc>
          <w:tcPr>
            <w:tcW w:type="dxa" w:w="144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Person C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Data, research, testing</w:t>
            </w:r>
          </w:p>
        </w:tc>
        <w:tc>
          <w:tcPr>
            <w:tcW w:type="dxa" w:w="462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Card curation, methodology, user testing, pilot coordination, and analysis.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Scope rules that keep the project realistic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Use the right term. </w:t>
            </w:r>
            <w:r>
              <w:rPr>
                <w:rFonts w:ascii="Calibri" w:hAnsi="Calibri"/>
                <w:color w:val="0B2545"/>
                <w:sz w:val="21"/>
              </w:rPr>
              <w:t>The available dataset field is nova_group, which represents NOVA processing level. Do not present it as a measured preservative level unless a separate, documented preservative rubric is introduced.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Use only manually approved food cards in the game. Start with 100-150 cards, balanced across Levels 1-4.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Use anonymous session IDs first. Add accounts or login only if the professor specifically requires them.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Do not add machine learning, a live Open Food Facts API dependency, product-image scraping, a leaderboard, or a full admin panel before the MVP works.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If personal information is collected or a formal study is required, confirm consent and ethics requirements with the professor before recruiting participants.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Four-month overview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00"/>
        <w:gridCol w:w="4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Weeks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Focus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20"/>
              </w:rPr>
              <w:t>Visible outcome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1-4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Foundation and core game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 real, local 10-question game using approved food data.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5-8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MVP completion and internal testing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Mobile-ready MVP and a shareable staging link.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9-12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Pilot preparation and data collection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Stable pilot with anonymous, usable response data.</w:t>
            </w:r>
          </w:p>
        </w:tc>
      </w:tr>
      <w:tr>
        <w:tc>
          <w:tcPr>
            <w:tcW w:type="dxa" w:w="12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13-16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Analysis, report, and final demo</w:t>
            </w:r>
          </w:p>
        </w:tc>
        <w:tc>
          <w:tcPr>
            <w:tcW w:type="dxa" w:w="4260"/>
          </w:tcPr>
          <w:p>
            <w:pPr>
              <w:keepNext w:val="0"/>
              <w:spacing w:before="0" w:after="0" w:line="259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Results, documentation, polished deployment, and presentation.</w:t>
            </w:r>
          </w:p>
        </w:tc>
      </w:tr>
    </w:tbl>
    <w:p>
      <w:pPr>
        <w:keepNext w:val="0"/>
        <w:spacing w:before="0" w:after="40" w:line="240" w:lineRule="auto"/>
      </w:pP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Month 1: Foundation and core game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1: Scope and data setup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Map one complete round: food card -&gt; answer -&gt; reveal -&gt; score. Agree on the minimum screens.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Choose the stack, create the project repository, and define the foods, sessions, and responses data fields.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Confirm the NOVA terminology, inspect the source dataset, and document the card-approval rules.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team agrees on the game flow, data fields, and minimum feature list.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2: Prepare approved game cards and a static prototype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Build one static 10-question page with four answer buttons and a score counter using temporary cards.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Create the database schema and a repeatable import path for approved food cards.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Lead review of the 200 candidate cards. Split the work across the team and approve or reject cards with notes.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At least 100 approved cards exist, with at least 25 per NOVA level, and the static prototype can be clicked through.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3: Connect real data to the game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Replace temporary cards with real data and show one random card at a time.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Seed the approved foods table and build the endpoint that returns a question without exposing the answer first.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Check card balance, ingredient text, names, duplicates, and unclear examples. Finalize the initial data dictionary.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player can complete a local round of 10 real food questions.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4: Finish the first complete game loop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Add answer feedback, reveal content, a score summary, and restart behaviour.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Save guessed level, actual level, response time, and anonymous session ID for every answer.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Write short and factual explanation text; do a full content check of every card currently seeded.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team can demonstrate an end-to-end 10-question game and confirm that response records are saved correctly.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Month 2: MVP completion and internal testing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5: Make the MVP reliable on mobile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Improve responsive layout, loading states, and clear instructions for first-time players.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Prevent repeated food cards within a round and validate all answer logging rules.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Replace weak or unfamiliar cards and maintain a balanced approved pool of at least 100 cards.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game works cleanly on a phone and desktop browser with real cards.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6: Add minimal data collection and results support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Improve the start, results, and replay screens. Keep the design simple and readable.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Add anonymous sessions and a basic response export for later analysis. Do not build login unless required.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Define the metrics to report: accuracy by level, common wrong guesses, score, and response time.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test round creates an exportable record with all research-relevant fields.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7: Deploy a staging version and test usability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Polish accessibility, button labels, and mobile spacing. Fix only issues found in testing.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Deploy a staging link and confirm the data path works outside the local computer.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Run a 5-10 person usability test and collect specific feedback on unclear cards or instructions.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shareable staging link works and has a short prioritized feedback list.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8: MVP checkpoint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Fix important usability issues; avoid adding new game modes or visual features.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Fix data, deployment, and logging bugs discovered during usability testing.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Update the card list and wording based on feedback. Prepare a brief checkpoint summary for the professor.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MVP is stable enough for a professor demo and pilot preparation.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Month 3: Pilot preparation and data collection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9: Prepare the pilot without expanding scope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Make only small clarity improvements and create a short in-game instruction screen.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Add a simple safe import or update workflow only if changing approved cards is otherwise difficult.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Prepare participant instructions, a recruitment message, and consent text if required by the professor.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team has a stable pilot build and a clear participant workflow.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10: Launch the pilot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Support participants and fix only game-breaking problems.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Monitor errors and validate that new response records are being stored and exported correctly.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Begin recruitment and track participation. Record any card complaints or obvious classification issues.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first real participant responses are recorded successfully.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11: Continue data collection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Keep the user experience stable; do not change game logic mid-pilot unless it is broken.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Check for duplicate, incomplete, or corrupted response records and keep a clean export.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Continue recruitment and monitor response count against the target agreed with the professor.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pilot has sufficient clean, usable responses or a clear plan to reach the target.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12: Close and prepare the data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Freeze feature work and only correct critical bugs.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Export the final response dataset and lock the code/data version used for the pilot.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Remove test records, document exclusions, and prepare the analysis-ready dataset.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team has a clean, frozen dataset and knows exactly what will be analysed.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Month 4: Analysis, report, and final demo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13: Analyze the game results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Capture polished screenshots and help convert key findings into clear visuals.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Generate tables for accuracy, guesses, response time, and most-misclassified foods.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Lead analysis by NOVA level and identify the foods players most often misunderstand.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results draft exists with accurate tables and a small set of meaningful findings.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14: Write the report and presentation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Prepare demo flow, screenshots, and visual consistency for the presentation.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Document the database structure, deployment steps, and reproducible data workflow.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Write methods, results, limitations, data attribution, and conclusion for the report.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A complete first draft of the report and presentation exists.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15: Final quality review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Perform a full gameplay test on mobile and desktop and rehearse the demo.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Check deployment, data export, and recovery of the final version.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Check the report for terminology, source attribution, and consistency with the actual data.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app, report, and slides are internally approved by all three members.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Week 16: Submission buffer and presentation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A - Frontend: </w:t>
      </w:r>
      <w:r>
        <w:rPr>
          <w:rFonts w:ascii="Calibri" w:hAnsi="Calibri"/>
          <w:color w:val="000000"/>
          <w:sz w:val="21"/>
        </w:rPr>
        <w:t>Handle final visual fixes and present the live game confidently.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B - Backend / Database: </w:t>
      </w:r>
      <w:r>
        <w:rPr>
          <w:rFonts w:ascii="Calibri" w:hAnsi="Calibri"/>
          <w:color w:val="000000"/>
          <w:sz w:val="21"/>
        </w:rPr>
        <w:t>Be available for database and deployment questions during the demo.</w:t>
      </w:r>
    </w:p>
    <w:p>
      <w:pPr>
        <w:keepNext w:val="0"/>
        <w:spacing w:before="0" w:after="60" w:line="264" w:lineRule="auto"/>
        <w:ind w:left="173" w:hanging="173"/>
      </w:pPr>
      <w:r>
        <w:rPr>
          <w:rFonts w:ascii="Calibri" w:hAnsi="Calibri"/>
          <w:b/>
          <w:color w:val="1F4D78"/>
          <w:sz w:val="21"/>
        </w:rPr>
        <w:t xml:space="preserve">Person C - Data / Research: </w:t>
      </w:r>
      <w:r>
        <w:rPr>
          <w:rFonts w:ascii="Calibri" w:hAnsi="Calibri"/>
          <w:color w:val="000000"/>
          <w:sz w:val="21"/>
        </w:rPr>
        <w:t>Be available for methodology, data, and analysis questions during the demo.</w:t>
      </w:r>
    </w:p>
    <w:p>
      <w:pPr>
        <w:keepNext w:val="0"/>
        <w:spacing w:before="20" w:after="140" w:line="264" w:lineRule="auto"/>
        <w:ind w:left="173" w:hanging="173"/>
      </w:pPr>
      <w:r>
        <w:rPr>
          <w:rFonts w:ascii="Calibri" w:hAnsi="Calibri"/>
          <w:b/>
          <w:color w:val="0B2545"/>
          <w:sz w:val="20"/>
        </w:rPr>
        <w:t xml:space="preserve">Definition of done: </w:t>
      </w:r>
      <w:r>
        <w:rPr>
          <w:rFonts w:ascii="Calibri" w:hAnsi="Calibri"/>
          <w:i/>
          <w:color w:val="0B2545"/>
          <w:sz w:val="20"/>
        </w:rPr>
        <w:t>The final deliverables are submitted, deployed, and ready to demonstrate.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This week's checklist: Week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 w:val="clear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Keep this week focused. </w:t>
            </w:r>
            <w:r>
              <w:rPr>
                <w:rFonts w:ascii="Calibri" w:hAnsi="Calibri"/>
                <w:color w:val="0B2545"/>
                <w:sz w:val="21"/>
              </w:rPr>
              <w:t>The goal is not a finished product. The goal is an approved initial card pool, a clickable static game screen, and a database structure ready to receive real cards.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Person A: build a static 10-question screen with four answer buttons and a score counter.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Person B: create the foods, sessions, and responses tables plus a simple food-card import path.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Person C: lead review of the 200 candidate cards. Each team member reviews roughly 65-70 cards and records approve/reject notes.</w:t>
      </w:r>
    </w:p>
    <w:p>
      <w:pPr>
        <w:keepNext w:val="0"/>
        <w:spacing w:before="0" w:after="80" w:line="264" w:lineRule="auto"/>
      </w:pPr>
      <w:r>
        <w:rPr>
          <w:rFonts w:ascii="Calibri" w:hAnsi="Calibri"/>
          <w:color w:val="000000"/>
          <w:sz w:val="21"/>
        </w:rPr>
        <w:t>All three: meet at the end of the week, combine approved cards, and test one 10-question round together.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B6573"/>
        <w:sz w:val="17"/>
      </w:rPr>
      <w:t xml:space="preserve">Working plan | Page </w:t>
    </w:r>
    <w:r>
      <w:rPr>
        <w:rFonts w:ascii="Calibri" w:hAnsi="Calibri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B6573"/>
        <w:sz w:val="17"/>
      </w:rPr>
      <w:t>INGREDIENTIQ | 16-WEEK PROJECT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