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40" w:line="240" w:lineRule="auto"/>
      </w:pPr>
      <w:r>
        <w:rPr>
          <w:rFonts w:ascii="Calibri" w:hAnsi="Calibri"/>
          <w:b/>
          <w:color w:val="0B2545"/>
          <w:sz w:val="44"/>
        </w:rPr>
        <w:t>INGREDIENTIQ PERSONAL TRACKER</w:t>
      </w:r>
    </w:p>
    <w:p>
      <w:pPr>
        <w:keepNext/>
        <w:spacing w:before="0" w:after="200" w:line="240" w:lineRule="auto"/>
      </w:pPr>
      <w:r>
        <w:rPr>
          <w:rFonts w:ascii="Calibri" w:hAnsi="Calibri"/>
          <w:i/>
          <w:color w:val="5B6573"/>
          <w:sz w:val="22"/>
        </w:rPr>
        <w:t>16-week private working file for tracking the group project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2880"/>
        <w:gridCol w:w="11520"/>
      </w:tblGrid>
      <w:tr>
        <w:trPr>
          <w:tblHeader w:val="true"/>
        </w:trPr>
        <w:tc>
          <w:tcPr>
            <w:tcW w:type="dxa" w:w="288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How to use</w:t>
            </w:r>
          </w:p>
        </w:tc>
        <w:tc>
          <w:tcPr>
            <w:tcW w:type="dxa" w:w="1152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F4F6F9" w:val="clear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Type X inside [ ] as tasks are completed, or replace it with a tick mark. Use the Notes / blocker column during your weekly team check-in.</w:t>
            </w:r>
          </w:p>
        </w:tc>
      </w:tr>
    </w:tbl>
    <w:p>
      <w:pPr>
        <w:keepNext w:val="0"/>
        <w:spacing w:before="0" w:after="80" w:line="240" w:lineRule="auto"/>
      </w:pPr>
    </w:p>
    <w:p>
      <w:pPr>
        <w:keepNext w:val="0"/>
        <w:spacing w:before="0" w:after="100" w:line="259" w:lineRule="auto"/>
      </w:pPr>
      <w:r>
        <w:rPr>
          <w:rFonts w:ascii="Calibri" w:hAnsi="Calibri"/>
          <w:b/>
          <w:color w:val="1F4D78"/>
          <w:sz w:val="19"/>
        </w:rPr>
        <w:t xml:space="preserve">Personal note: </w:t>
      </w:r>
      <w:r>
        <w:rPr>
          <w:rFonts w:ascii="Calibri" w:hAnsi="Calibri"/>
          <w:color w:val="000000"/>
          <w:sz w:val="19"/>
        </w:rPr>
        <w:t>This is a working tracker, not a professor-facing document. It is not password-protected, so store it privately if needed.</w:t>
      </w:r>
    </w:p>
    <w:p>
      <w:pPr>
        <w:keepNext/>
        <w:spacing w:before="40" w:after="100" w:line="240" w:lineRule="auto"/>
      </w:pPr>
      <w:r>
        <w:rPr>
          <w:rFonts w:ascii="Calibri" w:hAnsi="Calibri"/>
          <w:b/>
          <w:color w:val="2E74B5"/>
          <w:sz w:val="28"/>
        </w:rPr>
        <w:t>Month 1: Foundation and core game</w:t>
      </w:r>
    </w:p>
    <w:p>
      <w:pPr>
        <w:keepNext/>
        <w:spacing w:before="0" w:after="140" w:line="240" w:lineRule="auto"/>
      </w:pPr>
      <w:r>
        <w:rPr>
          <w:rFonts w:ascii="Calibri" w:hAnsi="Calibri"/>
          <w:b/>
          <w:color w:val="1F4D78"/>
          <w:sz w:val="19"/>
        </w:rPr>
        <w:t xml:space="preserve">Month target: </w:t>
      </w:r>
      <w:r>
        <w:rPr>
          <w:rFonts w:ascii="Calibri" w:hAnsi="Calibri"/>
          <w:color w:val="000000"/>
          <w:sz w:val="19"/>
        </w:rPr>
        <w:t>A local 10-question game works with approved, balanced food data.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720"/>
        <w:gridCol w:w="1800"/>
        <w:gridCol w:w="3000"/>
        <w:gridCol w:w="3000"/>
        <w:gridCol w:w="3000"/>
        <w:gridCol w:w="1080"/>
        <w:gridCol w:w="180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Week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Main aim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A: Frontend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B: Backend / DB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C: Data / Research</w:t>
            </w:r>
          </w:p>
        </w:tc>
        <w:tc>
          <w:tcPr>
            <w:tcW w:type="dxa" w:w="108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Track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Notes / blocker</w:t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Scope and data setup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 one round: card -&gt; answer -&gt; reveal -&gt; score. Agree on minimum screens.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Choose stack; create repository; define foods, sessions, and responses fields.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Confirm NOVA terminology, inspect dataset, and write card-approval rules.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W2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Approved cards + static prototype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Build a static 10-question screen with four answers and score counter.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Create database schema and a repeatable food-card import path.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Lead review of 200 candidates. Team approves/rejects cards with notes.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W3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Connect real food data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Replace temporary cards with one random real food card at a time.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Seed approved foods and return questions without exposing the answer.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names, ingredients, duplicates, and NOVA-level balance.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W4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First complete game loop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feedback, reveal, score summary, and restart behaviour.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Save guess, actual level, response time, and anonymous session ID.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Write factual reveal text and check every seeded card.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</w:tbl>
    <w:p>
      <w:r>
        <w:br w:type="page"/>
      </w:r>
    </w:p>
    <w:p>
      <w:pPr>
        <w:keepNext/>
        <w:spacing w:before="40" w:after="100" w:line="240" w:lineRule="auto"/>
      </w:pPr>
      <w:r>
        <w:rPr>
          <w:rFonts w:ascii="Calibri" w:hAnsi="Calibri"/>
          <w:b/>
          <w:color w:val="2E74B5"/>
          <w:sz w:val="28"/>
        </w:rPr>
        <w:t>Month 2: MVP completion and internal testing</w:t>
      </w:r>
    </w:p>
    <w:p>
      <w:pPr>
        <w:keepNext/>
        <w:spacing w:before="0" w:after="140" w:line="240" w:lineRule="auto"/>
      </w:pPr>
      <w:r>
        <w:rPr>
          <w:rFonts w:ascii="Calibri" w:hAnsi="Calibri"/>
          <w:b/>
          <w:color w:val="1F4D78"/>
          <w:sz w:val="19"/>
        </w:rPr>
        <w:t xml:space="preserve">Month target: </w:t>
      </w:r>
      <w:r>
        <w:rPr>
          <w:rFonts w:ascii="Calibri" w:hAnsi="Calibri"/>
          <w:color w:val="000000"/>
          <w:sz w:val="19"/>
        </w:rPr>
        <w:t>The game is mobile-ready, shareable, and stable enough for a professor demo.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720"/>
        <w:gridCol w:w="1800"/>
        <w:gridCol w:w="3000"/>
        <w:gridCol w:w="3000"/>
        <w:gridCol w:w="3000"/>
        <w:gridCol w:w="1080"/>
        <w:gridCol w:w="180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Week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Main aim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A: Frontend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B: Backend / DB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C: Data / Research</w:t>
            </w:r>
          </w:p>
        </w:tc>
        <w:tc>
          <w:tcPr>
            <w:tcW w:type="dxa" w:w="108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Track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Notes / blocker</w:t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Mobile reliability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Improve responsive layout, loading state, and first-time instructions.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Prevent repeats in a round and validate answer-logging rules.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Replace weak/unfamiliar cards; keep 100+ balanced approved cards.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W6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Minimal data collection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Improve start, results, and replay screens; keep design simple.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anonymous sessions and response export. Skip login unless required.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Define analysis metrics: accuracy, wrong guesses, score, and time.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W7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Staging and usability test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Polish labels, button states, accessibility, and mobile spacing.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Deploy a staging link and test data flow off the local computer.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Run 5-10 person usability test; record clear feedback.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W8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MVP checkpoint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Fix important usability issues; do not add game modes.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Fix deployment, data, and logging issues found in testing.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Update cards/wording and prepare professor checkpoint notes.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</w:tbl>
    <w:p>
      <w:r>
        <w:br w:type="page"/>
      </w:r>
    </w:p>
    <w:p>
      <w:pPr>
        <w:keepNext/>
        <w:spacing w:before="40" w:after="100" w:line="240" w:lineRule="auto"/>
      </w:pPr>
      <w:r>
        <w:rPr>
          <w:rFonts w:ascii="Calibri" w:hAnsi="Calibri"/>
          <w:b/>
          <w:color w:val="2E74B5"/>
          <w:sz w:val="28"/>
        </w:rPr>
        <w:t>Month 3: Pilot preparation and data collection</w:t>
      </w:r>
    </w:p>
    <w:p>
      <w:pPr>
        <w:keepNext/>
        <w:spacing w:before="0" w:after="140" w:line="240" w:lineRule="auto"/>
      </w:pPr>
      <w:r>
        <w:rPr>
          <w:rFonts w:ascii="Calibri" w:hAnsi="Calibri"/>
          <w:b/>
          <w:color w:val="1F4D78"/>
          <w:sz w:val="19"/>
        </w:rPr>
        <w:t xml:space="preserve">Month target: </w:t>
      </w:r>
      <w:r>
        <w:rPr>
          <w:rFonts w:ascii="Calibri" w:hAnsi="Calibri"/>
          <w:color w:val="000000"/>
          <w:sz w:val="19"/>
        </w:rPr>
        <w:t>Collect a clean, stable pilot dataset without changing core game behaviour mid-study.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720"/>
        <w:gridCol w:w="1800"/>
        <w:gridCol w:w="3000"/>
        <w:gridCol w:w="3000"/>
        <w:gridCol w:w="3000"/>
        <w:gridCol w:w="1080"/>
        <w:gridCol w:w="180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Week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Main aim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A: Frontend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B: Backend / DB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C: Data / Research</w:t>
            </w:r>
          </w:p>
        </w:tc>
        <w:tc>
          <w:tcPr>
            <w:tcW w:type="dxa" w:w="108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Track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Notes / blocker</w:t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W9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Prepare the pilot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Make only small clarity fixes and a short instruction screen.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Add simple card-update workflow only if currently necessary.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Prepare participant instructions, recruitment message, and consent text if needed.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W10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Launch pilot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Support players and fix only game-breaking issues.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Monitor errors; confirm response data stores and exports correctly.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Start recruitment; track participation and card complaints.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W11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Continue data collection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Keep UI and game logic stable while the pilot runs.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for duplicate, incomplete, or corrupted response records.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Continue recruitment and compare response count with the target.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W12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Close and prepare data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Freeze feature work; fix critical bugs only.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Export final responses and lock code/data used for the pilot.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Remove test records, document exclusions, and prepare analysis file.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</w:tbl>
    <w:p>
      <w:r>
        <w:br w:type="page"/>
      </w:r>
    </w:p>
    <w:p>
      <w:pPr>
        <w:keepNext/>
        <w:spacing w:before="40" w:after="100" w:line="240" w:lineRule="auto"/>
      </w:pPr>
      <w:r>
        <w:rPr>
          <w:rFonts w:ascii="Calibri" w:hAnsi="Calibri"/>
          <w:b/>
          <w:color w:val="2E74B5"/>
          <w:sz w:val="28"/>
        </w:rPr>
        <w:t>Month 4: Analysis, report, and final demo</w:t>
      </w:r>
    </w:p>
    <w:p>
      <w:pPr>
        <w:keepNext/>
        <w:spacing w:before="0" w:after="140" w:line="240" w:lineRule="auto"/>
      </w:pPr>
      <w:r>
        <w:rPr>
          <w:rFonts w:ascii="Calibri" w:hAnsi="Calibri"/>
          <w:b/>
          <w:color w:val="1F4D78"/>
          <w:sz w:val="19"/>
        </w:rPr>
        <w:t xml:space="preserve">Month target: </w:t>
      </w:r>
      <w:r>
        <w:rPr>
          <w:rFonts w:ascii="Calibri" w:hAnsi="Calibri"/>
          <w:color w:val="000000"/>
          <w:sz w:val="19"/>
        </w:rPr>
        <w:t>Deliver a polished game, analysis, report, and presentation with time left for fixes.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  <w:tblInd w:w="90" w:type="dxa"/>
      </w:tblPr>
      <w:tblGrid>
        <w:gridCol w:w="720"/>
        <w:gridCol w:w="1800"/>
        <w:gridCol w:w="3000"/>
        <w:gridCol w:w="3000"/>
        <w:gridCol w:w="3000"/>
        <w:gridCol w:w="1080"/>
        <w:gridCol w:w="180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Week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Main aim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A: Frontend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B: Backend / DB</w:t>
            </w:r>
          </w:p>
        </w:tc>
        <w:tc>
          <w:tcPr>
            <w:tcW w:type="dxa" w:w="30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C: Data / Research</w:t>
            </w:r>
          </w:p>
        </w:tc>
        <w:tc>
          <w:tcPr>
            <w:tcW w:type="dxa" w:w="108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Track</w:t>
            </w:r>
          </w:p>
        </w:tc>
        <w:tc>
          <w:tcPr>
            <w:tcW w:type="dxa" w:w="1800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  <w:shd w:fill="E8EEF5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Notes / blocker</w:t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W13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Analyze results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Capture polished screenshots and help present key findings clearly.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Generate tables for accuracy, guesses, time, and misclassified foods.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Analyze results by NOVA level and identify misunderstood foods.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W14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Report and slides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Prepare demo flow, screenshots, and visual consistency.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Document database structure, deployment, and data workflow.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Write methods, results, limitations, attribution, and conclusion.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W15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Final quality review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 full game on mobile/desktop and rehearse demo.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deployment, exports, and final-version recovery.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Check report terminology, source attribution, and data consistency.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  <w:tr>
        <w:tc>
          <w:tcPr>
            <w:tcW w:type="dxa" w:w="72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W16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Submission buffer + presentation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Handle final visual fixes and present the live game.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Answer database and deployment questions during the demo.</w:t>
            </w:r>
          </w:p>
        </w:tc>
        <w:tc>
          <w:tcPr>
            <w:tcW w:type="dxa" w:w="30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Answer methodology, data, and analysis questions during the demo.</w:t>
            </w:r>
          </w:p>
        </w:tc>
        <w:tc>
          <w:tcPr>
            <w:tcW w:type="dxa" w:w="1080"/>
            <w:shd w:fill="F4F6F9" w:val="clear"/>
          </w:tcPr>
          <w:p>
            <w:pPr>
              <w:keepNext w:val="0"/>
              <w:spacing w:before="0" w:after="0" w:line="257" w:lineRule="auto"/>
              <w:jc w:val="center"/>
            </w:pPr>
            <w:r>
              <w:rPr>
                <w:rFonts w:ascii="Calibri" w:hAnsi="Calibri"/>
                <w:b/>
                <w:color w:val="1F4D78"/>
                <w:sz w:val="16"/>
              </w:rPr>
              <w:t>A [ ]</w:t>
              <w:br/>
              <w:t>B [ ]</w:t>
              <w:br/>
              <w:t>C [ ]</w:t>
              <w:br/>
              <w:t>Week [ ]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49" w:right="720" w:bottom="749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B6573"/>
        <w:sz w:val="16"/>
      </w:rPr>
      <w:t xml:space="preserve">Private working tracker | Page </w:t>
    </w:r>
    <w:r>
      <w:rPr>
        <w:rFonts w:ascii="Calibri" w:hAnsi="Calibri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573"/>
        <w:sz w:val="16"/>
      </w:rPr>
      <w:t>INGREDIENTIQ | PERSONAL WEEKLY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