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B99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1F3864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C89A802">
            <w:pPr>
              <w:jc w:val="center"/>
              <w:rPr>
                <w:rFonts w:hint="default" w:ascii="Arial" w:hAnsi="Arial" w:eastAsia="Arial" w:cs="Arial"/>
                <w:b/>
                <w:bCs/>
                <w:color w:val="FFFFFF"/>
                <w:sz w:val="52"/>
                <w:szCs w:val="52"/>
                <w:lang w:val="en-AU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52"/>
                <w:szCs w:val="52"/>
                <w:lang w:val="en-AU"/>
              </w:rPr>
              <w:t>Sadhana</w:t>
            </w:r>
          </w:p>
          <w:p w14:paraId="37B6EAE5">
            <w:pPr>
              <w:jc w:val="center"/>
            </w:pPr>
            <w:r>
              <w:rPr>
                <w:rFonts w:ascii="Arial" w:hAnsi="Arial" w:eastAsia="Arial" w:cs="Arial"/>
                <w:color w:val="A9C4E8"/>
                <w:sz w:val="24"/>
                <w:szCs w:val="24"/>
              </w:rPr>
              <w:t>Business Analyst / Guidewire Functional Consultant</w:t>
            </w:r>
          </w:p>
          <w:p w14:paraId="46A1DFF7">
            <w:pPr>
              <w:spacing w:before="80"/>
              <w:jc w:val="center"/>
            </w:pPr>
            <w:r>
              <w:rPr>
                <w:rFonts w:ascii="Arial" w:hAnsi="Arial" w:eastAsia="Arial" w:cs="Arial"/>
                <w:color w:val="C9D9EC"/>
                <w:sz w:val="18"/>
                <w:szCs w:val="18"/>
              </w:rPr>
              <w:t xml:space="preserve">Sydney, NSW  |   </w:t>
            </w:r>
            <w:r>
              <w:rPr>
                <w:rFonts w:hint="default" w:ascii="Arial" w:hAnsi="Arial" w:eastAsia="Arial" w:cs="Arial"/>
                <w:color w:val="C9D9EC"/>
                <w:sz w:val="18"/>
                <w:szCs w:val="18"/>
                <w:lang w:val="en-AU"/>
              </w:rPr>
              <w:t xml:space="preserve">+61 </w:t>
            </w:r>
            <w:bookmarkStart w:id="0" w:name="_GoBack"/>
            <w:bookmarkEnd w:id="0"/>
            <w:r>
              <w:rPr>
                <w:rFonts w:ascii="SimSun" w:hAnsi="SimSun" w:eastAsia="SimSun" w:cs="SimSun"/>
                <w:sz w:val="24"/>
                <w:szCs w:val="24"/>
              </w:rPr>
              <w:t>493211445</w:t>
            </w:r>
          </w:p>
        </w:tc>
      </w:tr>
    </w:tbl>
    <w:p w14:paraId="1D75C5A9">
      <w:pPr>
        <w:spacing w:before="160" w:after="0"/>
      </w:pPr>
    </w:p>
    <w:p w14:paraId="0684963C">
      <w:pPr>
        <w:spacing w:before="200" w:after="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SCREENING SUMMARY</w:t>
      </w:r>
    </w:p>
    <w:p w14:paraId="7A04976C">
      <w:pPr>
        <w:pBdr>
          <w:bottom w:val="single" w:color="2E75B6" w:sz="8" w:space="1"/>
        </w:pBdr>
        <w:spacing w:before="6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560"/>
      </w:tblGrid>
      <w:tr w14:paraId="6E1D5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1DA4A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Work Rights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C4C2D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Student Visa (Subclass 500) — limited work rights</w:t>
            </w:r>
          </w:p>
        </w:tc>
      </w:tr>
      <w:tr w14:paraId="376C9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A6589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Opportunity Type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BA35F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Permanent</w:t>
            </w:r>
          </w:p>
        </w:tc>
      </w:tr>
      <w:tr w14:paraId="344A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C443A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Offers in Hand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24007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Yes – starting within 30 days</w:t>
            </w:r>
          </w:p>
        </w:tc>
      </w:tr>
      <w:tr w14:paraId="6007C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BE246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Notice Period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9768B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3+ months</w:t>
            </w:r>
          </w:p>
        </w:tc>
      </w:tr>
      <w:tr w14:paraId="0232C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F85DE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Total Experience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C1BAD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7 years overall / 1.5 years Guidewire (functional only)</w:t>
            </w:r>
          </w:p>
        </w:tc>
      </w:tr>
      <w:tr w14:paraId="1E355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9BEF9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Guidewire Modules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0EBF5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PolicyCenter (PC) — functional/BA role only</w:t>
            </w:r>
          </w:p>
        </w:tc>
      </w:tr>
      <w:tr w14:paraId="36F7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4FA5C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Configuration &amp; Integration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40FA2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No technical configuration or integration experience</w:t>
            </w:r>
          </w:p>
        </w:tc>
      </w:tr>
      <w:tr w14:paraId="23168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966F2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Gosu Programming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63A1C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No</w:t>
            </w:r>
          </w:p>
        </w:tc>
      </w:tr>
      <w:tr w14:paraId="22100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F3AC3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Current Salary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88351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AUD 95,000 per annum</w:t>
            </w:r>
          </w:p>
        </w:tc>
      </w:tr>
      <w:tr w14:paraId="5764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7C56B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Salary Expectation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6E1F7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AUD 100,000–110,000 per annum</w:t>
            </w:r>
          </w:p>
        </w:tc>
      </w:tr>
    </w:tbl>
    <w:p w14:paraId="6A2E8317">
      <w:pPr>
        <w:spacing w:before="160" w:after="0"/>
      </w:pPr>
    </w:p>
    <w:p w14:paraId="21CA6EF5">
      <w:pPr>
        <w:spacing w:before="200" w:after="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PROFESSIONAL PROFILE</w:t>
      </w:r>
    </w:p>
    <w:p w14:paraId="43EE0927">
      <w:pPr>
        <w:pBdr>
          <w:bottom w:val="single" w:color="2E75B6" w:sz="8" w:space="1"/>
        </w:pBdr>
        <w:spacing w:before="60" w:after="100"/>
      </w:pPr>
    </w:p>
    <w:p w14:paraId="2DEECEEB">
      <w:pPr>
        <w:spacing w:before="40" w:after="40"/>
      </w:pPr>
      <w:r>
        <w:rPr>
          <w:rFonts w:ascii="Arial" w:hAnsi="Arial" w:eastAsia="Arial" w:cs="Arial"/>
          <w:color w:val="2D2D2D"/>
          <w:sz w:val="20"/>
          <w:szCs w:val="20"/>
        </w:rPr>
        <w:t>Business Analyst and functional consultant with 7 years of experience across insurance and financial services. Participated in Guidewire PolicyCenter implementation projects in a BA and functional testing capacity. Skilled in requirements gathering, process mapping, and UAT coordination. No hands-on Guidewire configuration or Gosu development experience — background is entirely functional/analytical rather than technical development.</w:t>
      </w:r>
    </w:p>
    <w:p w14:paraId="6D413A90">
      <w:pPr>
        <w:spacing w:before="160" w:after="0"/>
      </w:pPr>
    </w:p>
    <w:p w14:paraId="23338A1B">
      <w:pPr>
        <w:spacing w:before="200" w:after="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TECHNICAL SKILLS</w:t>
      </w:r>
    </w:p>
    <w:p w14:paraId="72E00E1F">
      <w:pPr>
        <w:pBdr>
          <w:bottom w:val="single" w:color="2E75B6" w:sz="8" w:space="1"/>
        </w:pBdr>
        <w:spacing w:before="60" w:after="100"/>
      </w:pPr>
    </w:p>
    <w:p w14:paraId="6A90A7A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Business analysis — requirements gathering, process mapping, user stories</w:t>
      </w:r>
    </w:p>
    <w:p w14:paraId="3343311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Guidewire PolicyCenter — functional knowledge, UAT support, defect coordination</w:t>
      </w:r>
    </w:p>
    <w:p w14:paraId="50C3BB1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JIRA, Confluence, SharePoint</w:t>
      </w:r>
    </w:p>
    <w:p w14:paraId="290D388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SQL — basic querying for data validation</w:t>
      </w:r>
    </w:p>
    <w:p w14:paraId="257A4D4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Visio, Lucidchart — process flow diagrams</w:t>
      </w:r>
    </w:p>
    <w:p w14:paraId="0A0FC9B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Agile and Waterfall delivery methodologies</w:t>
      </w:r>
    </w:p>
    <w:p w14:paraId="63825ED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Stakeholder management and workshop facilitation</w:t>
      </w:r>
    </w:p>
    <w:p w14:paraId="57E9CE2B">
      <w:pPr>
        <w:spacing w:before="160" w:after="0"/>
      </w:pPr>
    </w:p>
    <w:p w14:paraId="6F716165">
      <w:pPr>
        <w:spacing w:before="200" w:after="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WORK EXPERIENCE</w:t>
      </w:r>
    </w:p>
    <w:p w14:paraId="29EBF529">
      <w:pPr>
        <w:pBdr>
          <w:bottom w:val="single" w:color="2E75B6" w:sz="8" w:space="1"/>
        </w:pBdr>
        <w:spacing w:before="60" w:after="100"/>
      </w:pPr>
    </w:p>
    <w:p w14:paraId="39FC99E9">
      <w:pPr>
        <w:spacing w:before="120" w:after="20"/>
      </w:pPr>
      <w:r>
        <w:rPr>
          <w:rFonts w:ascii="Arial" w:hAnsi="Arial" w:eastAsia="Arial" w:cs="Arial"/>
          <w:b/>
          <w:bCs/>
          <w:color w:val="2D2D2D"/>
          <w:sz w:val="22"/>
          <w:szCs w:val="22"/>
        </w:rPr>
        <w:t>Business Analyst — Guidewire Programme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  |  Apr 2022 – Present</w:t>
      </w:r>
    </w:p>
    <w:p w14:paraId="0A449530">
      <w:pPr>
        <w:spacing w:before="0" w:after="3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Chubb Insurance Australia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Sydney, NSW</w:t>
      </w:r>
    </w:p>
    <w:p w14:paraId="33FB105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Gathered and documented business requirements for a PolicyCenter implementation</w:t>
      </w:r>
    </w:p>
    <w:p w14:paraId="2C04833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Facilitated workshops with underwriters and operations teams</w:t>
      </w:r>
    </w:p>
    <w:p w14:paraId="30EA405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Coordinated UAT activities and managed defect lifecycle in JIRA</w:t>
      </w:r>
    </w:p>
    <w:p w14:paraId="6AAAF05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No technical configuration, Gosu scripting, or integration development undertaken</w:t>
      </w:r>
    </w:p>
    <w:p w14:paraId="5E77F1F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Worked alongside Guidewire developers but did not perform development tasks</w:t>
      </w:r>
    </w:p>
    <w:p w14:paraId="346D718A">
      <w:pPr>
        <w:spacing w:before="120" w:after="20"/>
      </w:pPr>
      <w:r>
        <w:rPr>
          <w:rFonts w:ascii="Arial" w:hAnsi="Arial" w:eastAsia="Arial" w:cs="Arial"/>
          <w:b/>
          <w:bCs/>
          <w:color w:val="2D2D2D"/>
          <w:sz w:val="22"/>
          <w:szCs w:val="22"/>
        </w:rPr>
        <w:t>Business Analyst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  |  Jun 2017 – Mar 2022</w:t>
      </w:r>
    </w:p>
    <w:p w14:paraId="4C7FB7D6">
      <w:pPr>
        <w:spacing w:before="0" w:after="3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AMP Limited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Sydney, NSW</w:t>
      </w:r>
    </w:p>
    <w:p w14:paraId="07FF43D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Delivered business analysis for life insurance policy administration system upgrades</w:t>
      </w:r>
    </w:p>
    <w:p w14:paraId="15080E8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Produced BRDs, use cases, and process flow documentation</w:t>
      </w:r>
    </w:p>
    <w:p w14:paraId="277D2DC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Liaised between IT and business units for system change delivery</w:t>
      </w:r>
    </w:p>
    <w:p w14:paraId="76E0717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No Guidewire platform experience during this period</w:t>
      </w:r>
    </w:p>
    <w:p w14:paraId="35D7B4E0">
      <w:pPr>
        <w:spacing w:before="160" w:after="0"/>
      </w:pPr>
    </w:p>
    <w:p w14:paraId="57E97A4B">
      <w:pPr>
        <w:spacing w:before="200" w:after="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EDUCATION &amp; CERTIFICATIONS</w:t>
      </w:r>
    </w:p>
    <w:p w14:paraId="02F13A58">
      <w:pPr>
        <w:pBdr>
          <w:bottom w:val="single" w:color="2E75B6" w:sz="8" w:space="1"/>
        </w:pBdr>
        <w:spacing w:before="60" w:after="100"/>
      </w:pPr>
    </w:p>
    <w:p w14:paraId="57A1A2BF">
      <w:pPr>
        <w:spacing w:before="40" w:after="40"/>
      </w:pPr>
      <w:r>
        <w:rPr>
          <w:rFonts w:ascii="Arial" w:hAnsi="Arial" w:eastAsia="Arial" w:cs="Arial"/>
          <w:color w:val="2D2D2D"/>
          <w:sz w:val="20"/>
          <w:szCs w:val="20"/>
        </w:rPr>
        <w:t>Master of Information Systems — University of Sydney, 2017</w:t>
      </w:r>
    </w:p>
    <w:p w14:paraId="3824AEF7">
      <w:pPr>
        <w:spacing w:before="40" w:after="40"/>
      </w:pPr>
      <w:r>
        <w:rPr>
          <w:rFonts w:ascii="Arial" w:hAnsi="Arial" w:eastAsia="Arial" w:cs="Arial"/>
          <w:color w:val="2D2D2D"/>
          <w:sz w:val="20"/>
          <w:szCs w:val="20"/>
        </w:rPr>
        <w:t>Bachelor of Commerce — University of Sydney, 2015</w:t>
      </w:r>
    </w:p>
    <w:p w14:paraId="2C6A67CA">
      <w:pPr>
        <w:spacing w:before="40" w:after="40"/>
      </w:pPr>
      <w:r>
        <w:rPr>
          <w:rFonts w:ascii="Arial" w:hAnsi="Arial" w:eastAsia="Arial" w:cs="Arial"/>
          <w:color w:val="2D2D2D"/>
          <w:sz w:val="20"/>
          <w:szCs w:val="20"/>
        </w:rPr>
        <w:t>CBAP (Certified Business Analysis Professional) — In Progress</w:t>
      </w:r>
    </w:p>
    <w:p w14:paraId="1163D742">
      <w:pPr>
        <w:spacing w:before="40" w:after="40"/>
      </w:pPr>
      <w:r>
        <w:rPr>
          <w:rFonts w:ascii="Arial" w:hAnsi="Arial" w:eastAsia="Arial" w:cs="Arial"/>
          <w:color w:val="2D2D2D"/>
          <w:sz w:val="20"/>
          <w:szCs w:val="20"/>
        </w:rPr>
        <w:t>No Guidewire technical certifications held</w:t>
      </w:r>
    </w:p>
    <w:sectPr>
      <w:pgSz w:w="12240" w:h="15840"/>
      <w:pgMar w:top="720" w:right="1080" w:bottom="72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8CB41BA"/>
    <w:rsid w:val="5FFD50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333</Words>
  <Characters>2151</Characters>
  <TotalTime>0</TotalTime>
  <ScaleCrop>false</ScaleCrop>
  <LinksUpToDate>false</LinksUpToDate>
  <CharactersWithSpaces>2443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2026-05-06T10:36:00Z</dcterms:created>
  <dc:creator>Un-named</dc:creator>
  <cp:lastModifiedBy>Ramya Vadivel</cp:lastModifiedBy>
  <dcterms:modified xsi:type="dcterms:W3CDTF">2026-05-06T10:55:56Z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eyJoZGlkIjoiZmNkZjYwOGRkZmNlNzQ3MmZkYWM4YmZhMzFkZjA0M2QiLCJ1c2VySWQiOiIxNjkyMjgxMDcxNDc0MCJ9</vt:lpwstr>
  </property>
  <property fmtid="{D5CDD505-2E9C-101B-9397-08002B2CF9AE}" pid="3" name="KSOProductBuildVer">
    <vt:lpwstr>1033-12.1.0.25242</vt:lpwstr>
  </property>
  <property fmtid="{D5CDD505-2E9C-101B-9397-08002B2CF9AE}" pid="4" name="ICV">
    <vt:lpwstr>D0F964AC42C741F7B440AD2C393540A6_13</vt:lpwstr>
  </property>
</Properties>
</file>