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9FFFA">
      <w:pPr>
        <w:spacing w:before="1200" w:after="0"/>
      </w:pPr>
    </w:p>
    <w:p w14:paraId="493595D1">
      <w:pPr>
        <w:spacing w:before="0" w:after="400"/>
        <w:jc w:val="center"/>
      </w:pPr>
      <w:r>
        <w:rPr>
          <w:rFonts w:ascii="Times New Roman" w:hAnsi="Times New Roman" w:eastAsia="Times New Roman" w:cs="Times New Roman"/>
          <w:b/>
          <w:bCs/>
          <w:color w:val="000000"/>
          <w:sz w:val="32"/>
          <w:szCs w:val="32"/>
        </w:rPr>
        <w:t>SOFTWARE REQUIREMENTS SPECIFICATION</w:t>
      </w:r>
    </w:p>
    <w:p w14:paraId="1DABA041">
      <w:pPr>
        <w:pBdr>
          <w:bottom w:val="single" w:color="000000" w:sz="6" w:space="4"/>
        </w:pBdr>
        <w:spacing w:before="120" w:after="120"/>
      </w:pPr>
    </w:p>
    <w:p w14:paraId="41EFB9E7">
      <w:pPr>
        <w:spacing w:before="200" w:after="0"/>
      </w:pPr>
    </w:p>
    <w:p w14:paraId="4D60474E">
      <w:pPr>
        <w:spacing w:before="200" w:after="100"/>
        <w:jc w:val="center"/>
      </w:pPr>
      <w:r>
        <w:rPr>
          <w:rFonts w:ascii="Times New Roman" w:hAnsi="Times New Roman" w:eastAsia="Times New Roman" w:cs="Times New Roman"/>
          <w:b/>
          <w:bCs/>
          <w:color w:val="000000"/>
          <w:sz w:val="40"/>
          <w:szCs w:val="40"/>
        </w:rPr>
        <w:t>HAR-Cloud</w:t>
      </w:r>
    </w:p>
    <w:p w14:paraId="30894445">
      <w:pPr>
        <w:spacing w:before="0" w:after="600"/>
        <w:jc w:val="center"/>
      </w:pPr>
      <w:r>
        <w:rPr>
          <w:rFonts w:ascii="Times New Roman" w:hAnsi="Times New Roman" w:eastAsia="Times New Roman" w:cs="Times New Roman"/>
          <w:b w:val="0"/>
          <w:bCs w:val="0"/>
          <w:color w:val="000000"/>
          <w:sz w:val="24"/>
          <w:szCs w:val="24"/>
        </w:rPr>
        <w:t>Human Activity Recognition - A Scalable Cloud Framework</w:t>
      </w:r>
    </w:p>
    <w:p w14:paraId="2F0DD7E5">
      <w:pPr>
        <w:spacing w:before="0" w:after="0"/>
      </w:pPr>
    </w:p>
    <w:p w14:paraId="6E942705">
      <w:pPr>
        <w:spacing w:before="400" w:after="300"/>
        <w:jc w:val="center"/>
      </w:pPr>
      <w:r>
        <w:rPr>
          <w:rFonts w:ascii="Times New Roman" w:hAnsi="Times New Roman" w:eastAsia="Times New Roman" w:cs="Times New Roman"/>
          <w:b w:val="0"/>
          <w:bCs w:val="0"/>
          <w:color w:val="000000"/>
          <w:sz w:val="24"/>
          <w:szCs w:val="24"/>
        </w:rPr>
        <w:t>Submitted By:</w:t>
      </w:r>
    </w:p>
    <w:tbl>
      <w:tblPr>
        <w:tblStyle w:val="9"/>
        <w:tblW w:w="5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
        <w:gridCol w:w="2880"/>
      </w:tblGrid>
      <w:tr w14:paraId="18F3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nil"/>
              <w:left w:val="nil"/>
              <w:bottom w:val="nil"/>
              <w:right w:val="nil"/>
            </w:tcBorders>
            <w:tcMar>
              <w:top w:w="80" w:type="dxa"/>
              <w:left w:w="0" w:type="dxa"/>
              <w:bottom w:w="80" w:type="dxa"/>
              <w:right w:w="0" w:type="dxa"/>
            </w:tcMar>
          </w:tcPr>
          <w:p w14:paraId="1B0C46F1">
            <w:pPr>
              <w:jc w:val="center"/>
            </w:pPr>
            <w:r>
              <w:rPr>
                <w:rFonts w:ascii="Times New Roman" w:hAnsi="Times New Roman" w:eastAsia="Times New Roman" w:cs="Times New Roman"/>
                <w:color w:val="000000"/>
                <w:sz w:val="22"/>
                <w:szCs w:val="22"/>
              </w:rPr>
              <w:t>Patel Krish Falgun</w:t>
            </w:r>
          </w:p>
        </w:tc>
        <w:tc>
          <w:tcPr>
            <w:tcW w:w="480" w:type="dxa"/>
            <w:tcBorders>
              <w:top w:val="nil"/>
              <w:left w:val="nil"/>
              <w:bottom w:val="nil"/>
              <w:right w:val="nil"/>
            </w:tcBorders>
            <w:tcMar>
              <w:top w:w="80" w:type="dxa"/>
              <w:left w:w="0" w:type="dxa"/>
              <w:bottom w:w="80" w:type="dxa"/>
              <w:right w:w="0" w:type="dxa"/>
            </w:tcMar>
          </w:tcPr>
          <w:p w14:paraId="7E21DADF">
            <w:pPr>
              <w:jc w:val="center"/>
            </w:pPr>
            <w:r>
              <w:rPr>
                <w:rFonts w:ascii="Times New Roman" w:hAnsi="Times New Roman" w:eastAsia="Times New Roman" w:cs="Times New Roman"/>
                <w:color w:val="000000"/>
                <w:sz w:val="22"/>
                <w:szCs w:val="22"/>
              </w:rPr>
              <w:t>-</w:t>
            </w:r>
          </w:p>
        </w:tc>
        <w:tc>
          <w:tcPr>
            <w:tcW w:w="2880" w:type="dxa"/>
            <w:tcBorders>
              <w:top w:val="nil"/>
              <w:left w:val="nil"/>
              <w:bottom w:val="nil"/>
              <w:right w:val="nil"/>
            </w:tcBorders>
            <w:tcMar>
              <w:top w:w="80" w:type="dxa"/>
              <w:left w:w="0" w:type="dxa"/>
              <w:bottom w:w="80" w:type="dxa"/>
              <w:right w:w="0" w:type="dxa"/>
            </w:tcMar>
          </w:tcPr>
          <w:p w14:paraId="099FD16F">
            <w:pPr>
              <w:jc w:val="center"/>
            </w:pPr>
            <w:r>
              <w:rPr>
                <w:rFonts w:ascii="Times New Roman" w:hAnsi="Times New Roman" w:eastAsia="Times New Roman" w:cs="Times New Roman"/>
                <w:color w:val="000000"/>
                <w:sz w:val="22"/>
                <w:szCs w:val="22"/>
              </w:rPr>
              <w:t>22162581006</w:t>
            </w:r>
          </w:p>
        </w:tc>
      </w:tr>
      <w:tr w14:paraId="5A3C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nil"/>
              <w:left w:val="nil"/>
              <w:bottom w:val="nil"/>
              <w:right w:val="nil"/>
            </w:tcBorders>
            <w:tcMar>
              <w:top w:w="80" w:type="dxa"/>
              <w:left w:w="0" w:type="dxa"/>
              <w:bottom w:w="80" w:type="dxa"/>
              <w:right w:w="0" w:type="dxa"/>
            </w:tcMar>
          </w:tcPr>
          <w:p w14:paraId="20E02D61">
            <w:pPr>
              <w:jc w:val="center"/>
            </w:pPr>
            <w:r>
              <w:rPr>
                <w:rFonts w:ascii="Times New Roman" w:hAnsi="Times New Roman" w:eastAsia="Times New Roman" w:cs="Times New Roman"/>
                <w:color w:val="000000"/>
                <w:sz w:val="22"/>
                <w:szCs w:val="22"/>
              </w:rPr>
              <w:t>Patel Viraj Jigarkumar</w:t>
            </w:r>
          </w:p>
        </w:tc>
        <w:tc>
          <w:tcPr>
            <w:tcW w:w="480" w:type="dxa"/>
            <w:tcBorders>
              <w:top w:val="nil"/>
              <w:left w:val="nil"/>
              <w:bottom w:val="nil"/>
              <w:right w:val="nil"/>
            </w:tcBorders>
            <w:tcMar>
              <w:top w:w="80" w:type="dxa"/>
              <w:left w:w="0" w:type="dxa"/>
              <w:bottom w:w="80" w:type="dxa"/>
              <w:right w:w="0" w:type="dxa"/>
            </w:tcMar>
          </w:tcPr>
          <w:p w14:paraId="2A6D2319">
            <w:pPr>
              <w:jc w:val="center"/>
            </w:pPr>
            <w:r>
              <w:rPr>
                <w:rFonts w:ascii="Times New Roman" w:hAnsi="Times New Roman" w:eastAsia="Times New Roman" w:cs="Times New Roman"/>
                <w:color w:val="000000"/>
                <w:sz w:val="22"/>
                <w:szCs w:val="22"/>
              </w:rPr>
              <w:t>-</w:t>
            </w:r>
          </w:p>
        </w:tc>
        <w:tc>
          <w:tcPr>
            <w:tcW w:w="2880" w:type="dxa"/>
            <w:tcBorders>
              <w:top w:val="nil"/>
              <w:left w:val="nil"/>
              <w:bottom w:val="nil"/>
              <w:right w:val="nil"/>
            </w:tcBorders>
            <w:tcMar>
              <w:top w:w="80" w:type="dxa"/>
              <w:left w:w="0" w:type="dxa"/>
              <w:bottom w:w="80" w:type="dxa"/>
              <w:right w:w="0" w:type="dxa"/>
            </w:tcMar>
          </w:tcPr>
          <w:p w14:paraId="3BBB7E01">
            <w:pPr>
              <w:jc w:val="center"/>
            </w:pPr>
            <w:r>
              <w:rPr>
                <w:rFonts w:ascii="Times New Roman" w:hAnsi="Times New Roman" w:eastAsia="Times New Roman" w:cs="Times New Roman"/>
                <w:color w:val="000000"/>
                <w:sz w:val="22"/>
                <w:szCs w:val="22"/>
              </w:rPr>
              <w:t>22162121018</w:t>
            </w:r>
          </w:p>
        </w:tc>
      </w:tr>
      <w:tr w14:paraId="40F3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nil"/>
              <w:left w:val="nil"/>
              <w:bottom w:val="nil"/>
              <w:right w:val="nil"/>
            </w:tcBorders>
            <w:tcMar>
              <w:top w:w="80" w:type="dxa"/>
              <w:left w:w="0" w:type="dxa"/>
              <w:bottom w:w="80" w:type="dxa"/>
              <w:right w:w="0" w:type="dxa"/>
            </w:tcMar>
          </w:tcPr>
          <w:p w14:paraId="1B1E42BD">
            <w:pPr>
              <w:jc w:val="center"/>
            </w:pPr>
            <w:r>
              <w:rPr>
                <w:rFonts w:ascii="Times New Roman" w:hAnsi="Times New Roman" w:eastAsia="Times New Roman" w:cs="Times New Roman"/>
                <w:color w:val="000000"/>
                <w:sz w:val="22"/>
                <w:szCs w:val="22"/>
              </w:rPr>
              <w:t>Dhruv Jethwani</w:t>
            </w:r>
          </w:p>
        </w:tc>
        <w:tc>
          <w:tcPr>
            <w:tcW w:w="480" w:type="dxa"/>
            <w:tcBorders>
              <w:top w:val="nil"/>
              <w:left w:val="nil"/>
              <w:bottom w:val="nil"/>
              <w:right w:val="nil"/>
            </w:tcBorders>
            <w:tcMar>
              <w:top w:w="80" w:type="dxa"/>
              <w:left w:w="0" w:type="dxa"/>
              <w:bottom w:w="80" w:type="dxa"/>
              <w:right w:w="0" w:type="dxa"/>
            </w:tcMar>
          </w:tcPr>
          <w:p w14:paraId="684B55AD">
            <w:pPr>
              <w:jc w:val="center"/>
            </w:pPr>
            <w:r>
              <w:rPr>
                <w:rFonts w:ascii="Times New Roman" w:hAnsi="Times New Roman" w:eastAsia="Times New Roman" w:cs="Times New Roman"/>
                <w:color w:val="000000"/>
                <w:sz w:val="22"/>
                <w:szCs w:val="22"/>
              </w:rPr>
              <w:t>-</w:t>
            </w:r>
          </w:p>
        </w:tc>
        <w:tc>
          <w:tcPr>
            <w:tcW w:w="2880" w:type="dxa"/>
            <w:tcBorders>
              <w:top w:val="nil"/>
              <w:left w:val="nil"/>
              <w:bottom w:val="nil"/>
              <w:right w:val="nil"/>
            </w:tcBorders>
            <w:tcMar>
              <w:top w:w="80" w:type="dxa"/>
              <w:left w:w="0" w:type="dxa"/>
              <w:bottom w:w="80" w:type="dxa"/>
              <w:right w:w="0" w:type="dxa"/>
            </w:tcMar>
          </w:tcPr>
          <w:p w14:paraId="3C3BC116">
            <w:pPr>
              <w:jc w:val="center"/>
            </w:pPr>
            <w:r>
              <w:rPr>
                <w:rFonts w:ascii="Times New Roman" w:hAnsi="Times New Roman" w:eastAsia="Times New Roman" w:cs="Times New Roman"/>
                <w:color w:val="000000"/>
                <w:sz w:val="22"/>
                <w:szCs w:val="22"/>
              </w:rPr>
              <w:t>22162171008</w:t>
            </w:r>
          </w:p>
        </w:tc>
      </w:tr>
    </w:tbl>
    <w:p w14:paraId="0FCD7A97">
      <w:pPr>
        <w:spacing w:before="500" w:after="0"/>
      </w:pPr>
    </w:p>
    <w:p w14:paraId="251C3B51">
      <w:pPr>
        <w:spacing w:before="0" w:after="60"/>
        <w:jc w:val="center"/>
      </w:pPr>
      <w:r>
        <w:rPr>
          <w:rFonts w:ascii="Times New Roman" w:hAnsi="Times New Roman" w:eastAsia="Times New Roman" w:cs="Times New Roman"/>
          <w:b w:val="0"/>
          <w:bCs w:val="0"/>
          <w:color w:val="000000"/>
          <w:sz w:val="22"/>
          <w:szCs w:val="22"/>
        </w:rPr>
        <w:t>Under the Guidance of:</w:t>
      </w:r>
    </w:p>
    <w:p w14:paraId="1AE6FD3C">
      <w:pPr>
        <w:spacing w:before="0" w:after="500"/>
        <w:jc w:val="center"/>
      </w:pPr>
      <w:r>
        <w:rPr>
          <w:rFonts w:ascii="Times New Roman" w:hAnsi="Times New Roman" w:eastAsia="Times New Roman" w:cs="Times New Roman"/>
          <w:b w:val="0"/>
          <w:bCs w:val="0"/>
          <w:color w:val="000000"/>
          <w:sz w:val="22"/>
          <w:szCs w:val="22"/>
        </w:rPr>
        <w:t>Mr. Nirav Rajgor</w:t>
      </w:r>
    </w:p>
    <w:p w14:paraId="7E45D538">
      <w:pPr>
        <w:spacing w:before="0" w:after="120"/>
        <w:jc w:val="center"/>
      </w:pPr>
      <w:r>
        <w:rPr>
          <w:rFonts w:ascii="Times New Roman" w:hAnsi="Times New Roman" w:eastAsia="Times New Roman" w:cs="Times New Roman"/>
          <w:b/>
          <w:bCs/>
          <w:color w:val="000000"/>
          <w:sz w:val="28"/>
          <w:szCs w:val="28"/>
        </w:rPr>
        <w:t>B-Tech CSE</w:t>
      </w:r>
    </w:p>
    <w:p w14:paraId="6DBAABD2">
      <w:pPr>
        <w:spacing w:before="0" w:after="80"/>
        <w:jc w:val="center"/>
      </w:pPr>
      <w:r>
        <w:rPr>
          <w:rFonts w:ascii="Times New Roman" w:hAnsi="Times New Roman" w:eastAsia="Times New Roman" w:cs="Times New Roman"/>
          <w:b w:val="0"/>
          <w:bCs w:val="0"/>
          <w:color w:val="000000"/>
          <w:sz w:val="24"/>
          <w:szCs w:val="24"/>
        </w:rPr>
        <w:t>Institute of Computer Technology (ICT)</w:t>
      </w:r>
    </w:p>
    <w:p w14:paraId="0B89245A">
      <w:pPr>
        <w:spacing w:before="0" w:after="80"/>
        <w:jc w:val="center"/>
      </w:pPr>
      <w:r>
        <w:rPr>
          <w:rFonts w:ascii="Times New Roman" w:hAnsi="Times New Roman" w:eastAsia="Times New Roman" w:cs="Times New Roman"/>
          <w:b w:val="0"/>
          <w:bCs w:val="0"/>
          <w:color w:val="000000"/>
          <w:sz w:val="24"/>
          <w:szCs w:val="24"/>
        </w:rPr>
        <w:t>Ganpat University</w:t>
      </w:r>
    </w:p>
    <w:p w14:paraId="0918F281">
      <w:pPr>
        <w:spacing w:before="0" w:after="0"/>
        <w:jc w:val="center"/>
      </w:pPr>
      <w:r>
        <w:rPr>
          <w:rFonts w:ascii="Times New Roman" w:hAnsi="Times New Roman" w:eastAsia="Times New Roman" w:cs="Times New Roman"/>
          <w:b w:val="0"/>
          <w:bCs w:val="0"/>
          <w:color w:val="000000"/>
          <w:sz w:val="24"/>
          <w:szCs w:val="24"/>
        </w:rPr>
        <w:t>2025</w:t>
      </w:r>
    </w:p>
    <w:p w14:paraId="2C9C94CD">
      <w:r>
        <w:br w:type="page"/>
      </w:r>
    </w:p>
    <w:p w14:paraId="103063E9">
      <w:pPr>
        <w:sectPr>
          <w:pgSz w:w="12240" w:h="15840"/>
          <w:pgMar w:top="1440" w:right="1440" w:bottom="1440" w:left="1440" w:header="708" w:footer="708" w:gutter="0"/>
          <w:pgNumType w:fmt="decimal"/>
          <w:cols w:space="720" w:num="1"/>
          <w:docGrid w:linePitch="360" w:charSpace="0"/>
        </w:sectPr>
      </w:pPr>
    </w:p>
    <w:p w14:paraId="04CCB129">
      <w:pPr>
        <w:spacing w:before="0" w:after="400"/>
        <w:jc w:val="center"/>
        <w:rPr>
          <w:rFonts w:ascii="Calibri" w:hAnsi="Calibri" w:eastAsia="Calibri" w:cs="Calibri"/>
          <w:b/>
          <w:bCs/>
          <w:color w:val="000000"/>
          <w:sz w:val="48"/>
          <w:szCs w:val="48"/>
        </w:rPr>
      </w:pPr>
      <w:r>
        <w:rPr>
          <w:rFonts w:ascii="Calibri" w:hAnsi="Calibri" w:eastAsia="Calibri" w:cs="Calibri"/>
          <w:b/>
          <w:bCs/>
          <w:color w:val="000000"/>
          <w:sz w:val="48"/>
          <w:szCs w:val="48"/>
        </w:rPr>
        <w:t>TABLE OF CONTENTS</w:t>
      </w:r>
    </w:p>
    <w:p w14:paraId="3C770D57">
      <w:pPr>
        <w:spacing w:before="0" w:after="400"/>
        <w:jc w:val="both"/>
        <w:rPr>
          <w:rFonts w:ascii="Calibri" w:hAnsi="Calibri" w:eastAsia="Calibri" w:cs="Calibri"/>
          <w:b/>
          <w:bCs/>
          <w:color w:val="000000"/>
          <w:sz w:val="11"/>
          <w:szCs w:val="11"/>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4"/>
        <w:gridCol w:w="2397"/>
        <w:gridCol w:w="4551"/>
        <w:gridCol w:w="1498"/>
      </w:tblGrid>
      <w:tr w14:paraId="1198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29D01E85">
            <w:pPr>
              <w:spacing w:line="360" w:lineRule="auto"/>
              <w:rPr>
                <w:sz w:val="22"/>
                <w:szCs w:val="22"/>
              </w:rPr>
            </w:pPr>
            <w:r>
              <w:rPr>
                <w:rFonts w:ascii="Calibri" w:hAnsi="Calibri" w:eastAsia="Calibri" w:cs="Calibri"/>
                <w:b/>
                <w:bCs/>
                <w:sz w:val="22"/>
                <w:szCs w:val="22"/>
              </w:rPr>
              <w:t>Section</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78DEB02D">
            <w:pPr>
              <w:spacing w:line="360" w:lineRule="auto"/>
              <w:rPr>
                <w:sz w:val="22"/>
                <w:szCs w:val="22"/>
              </w:rPr>
            </w:pPr>
            <w:r>
              <w:rPr>
                <w:rFonts w:ascii="Calibri" w:hAnsi="Calibri" w:eastAsia="Calibri" w:cs="Calibri"/>
                <w:b/>
                <w:bCs/>
                <w:sz w:val="22"/>
                <w:szCs w:val="22"/>
              </w:rPr>
              <w:t>Title</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76B6A3B9">
            <w:pPr>
              <w:spacing w:line="360" w:lineRule="auto"/>
              <w:rPr>
                <w:sz w:val="22"/>
                <w:szCs w:val="22"/>
              </w:rPr>
            </w:pPr>
            <w:r>
              <w:rPr>
                <w:rFonts w:ascii="Calibri" w:hAnsi="Calibri" w:eastAsia="Calibri" w:cs="Calibri"/>
                <w:b/>
                <w:bCs/>
                <w:sz w:val="22"/>
                <w:szCs w:val="22"/>
              </w:rPr>
              <w:t>Sub-sections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58C3A326">
            <w:pPr>
              <w:spacing w:line="360" w:lineRule="auto"/>
              <w:rPr>
                <w:sz w:val="22"/>
                <w:szCs w:val="22"/>
              </w:rPr>
            </w:pPr>
            <w:r>
              <w:rPr>
                <w:rFonts w:ascii="Calibri" w:hAnsi="Calibri" w:eastAsia="Calibri" w:cs="Calibri"/>
                <w:b/>
                <w:bCs/>
                <w:sz w:val="22"/>
                <w:szCs w:val="22"/>
              </w:rPr>
              <w:t>Page No.</w:t>
            </w:r>
          </w:p>
        </w:tc>
      </w:tr>
      <w:tr w14:paraId="47E9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527BAB0D">
            <w:pPr>
              <w:spacing w:line="360" w:lineRule="auto"/>
              <w:jc w:val="center"/>
              <w:rPr>
                <w:sz w:val="22"/>
                <w:szCs w:val="22"/>
              </w:rPr>
            </w:pPr>
            <w:r>
              <w:rPr>
                <w:rFonts w:ascii="Calibri" w:hAnsi="Calibri" w:eastAsia="Calibri" w:cs="Calibri"/>
                <w:b/>
                <w:bCs/>
                <w:color w:val="000000"/>
                <w:sz w:val="22"/>
                <w:szCs w:val="22"/>
              </w:rPr>
              <w:t>1.0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3BC0DDE9">
            <w:pPr>
              <w:spacing w:line="360" w:lineRule="auto"/>
              <w:rPr>
                <w:sz w:val="22"/>
                <w:szCs w:val="22"/>
              </w:rPr>
            </w:pPr>
            <w:r>
              <w:rPr>
                <w:rFonts w:ascii="Calibri" w:hAnsi="Calibri" w:eastAsia="Calibri" w:cs="Calibri"/>
                <w:b/>
                <w:bCs/>
                <w:color w:val="000000"/>
                <w:sz w:val="22"/>
                <w:szCs w:val="22"/>
              </w:rPr>
              <w:t>Introduction</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4AF58F4C">
            <w:pPr>
              <w:spacing w:before="40" w:after="40" w:line="360" w:lineRule="auto"/>
              <w:rPr>
                <w:sz w:val="22"/>
                <w:szCs w:val="22"/>
              </w:rPr>
            </w:pPr>
            <w:r>
              <w:rPr>
                <w:rFonts w:ascii="Calibri" w:hAnsi="Calibri" w:eastAsia="Calibri" w:cs="Calibri"/>
                <w:color w:val="000000"/>
                <w:sz w:val="22"/>
                <w:szCs w:val="22"/>
              </w:rPr>
              <w:t>1.1 Purpose</w:t>
            </w:r>
          </w:p>
          <w:p w14:paraId="2EEC5AAE">
            <w:pPr>
              <w:spacing w:before="40" w:after="40" w:line="360" w:lineRule="auto"/>
              <w:rPr>
                <w:sz w:val="22"/>
                <w:szCs w:val="22"/>
              </w:rPr>
            </w:pPr>
            <w:r>
              <w:rPr>
                <w:rFonts w:ascii="Calibri" w:hAnsi="Calibri" w:eastAsia="Calibri" w:cs="Calibri"/>
                <w:color w:val="000000"/>
                <w:sz w:val="22"/>
                <w:szCs w:val="22"/>
              </w:rPr>
              <w:t>1.2 Scope</w:t>
            </w:r>
          </w:p>
          <w:p w14:paraId="59D632B2">
            <w:pPr>
              <w:spacing w:before="40" w:after="40" w:line="360" w:lineRule="auto"/>
              <w:rPr>
                <w:sz w:val="22"/>
                <w:szCs w:val="22"/>
              </w:rPr>
            </w:pPr>
            <w:r>
              <w:rPr>
                <w:rFonts w:ascii="Calibri" w:hAnsi="Calibri" w:eastAsia="Calibri" w:cs="Calibri"/>
                <w:color w:val="000000"/>
                <w:sz w:val="22"/>
                <w:szCs w:val="22"/>
              </w:rPr>
              <w:t>1.3 Definitions, Acronyms, and Abbreviations</w:t>
            </w:r>
          </w:p>
          <w:p w14:paraId="6450D76E">
            <w:pPr>
              <w:spacing w:before="40" w:after="40" w:line="360" w:lineRule="auto"/>
              <w:rPr>
                <w:sz w:val="22"/>
                <w:szCs w:val="22"/>
              </w:rPr>
            </w:pPr>
            <w:r>
              <w:rPr>
                <w:rFonts w:ascii="Calibri" w:hAnsi="Calibri" w:eastAsia="Calibri" w:cs="Calibri"/>
                <w:color w:val="000000"/>
                <w:sz w:val="22"/>
                <w:szCs w:val="22"/>
              </w:rPr>
              <w:t>1.4 Overview</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50224D72">
            <w:pPr>
              <w:spacing w:line="360" w:lineRule="auto"/>
              <w:jc w:val="center"/>
              <w:rPr>
                <w:rFonts w:hint="default"/>
                <w:sz w:val="22"/>
                <w:szCs w:val="22"/>
                <w:lang w:val="en-US"/>
              </w:rPr>
            </w:pPr>
            <w:r>
              <w:rPr>
                <w:rFonts w:ascii="Calibri" w:hAnsi="Calibri" w:eastAsia="Calibri" w:cs="Calibri"/>
                <w:color w:val="000000"/>
                <w:sz w:val="22"/>
                <w:szCs w:val="22"/>
              </w:rPr>
              <w:t xml:space="preserve">1 - </w:t>
            </w:r>
            <w:r>
              <w:rPr>
                <w:rFonts w:hint="default" w:ascii="Calibri" w:hAnsi="Calibri" w:eastAsia="Calibri" w:cs="Calibri"/>
                <w:color w:val="000000"/>
                <w:sz w:val="22"/>
                <w:szCs w:val="22"/>
                <w:lang w:val="en-US"/>
              </w:rPr>
              <w:t>2</w:t>
            </w:r>
          </w:p>
        </w:tc>
      </w:tr>
      <w:tr w14:paraId="641F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45403E9E">
            <w:pPr>
              <w:spacing w:line="360" w:lineRule="auto"/>
              <w:jc w:val="center"/>
              <w:rPr>
                <w:sz w:val="22"/>
                <w:szCs w:val="22"/>
              </w:rPr>
            </w:pPr>
            <w:r>
              <w:rPr>
                <w:rFonts w:ascii="Calibri" w:hAnsi="Calibri" w:eastAsia="Calibri" w:cs="Calibri"/>
                <w:b/>
                <w:bCs/>
                <w:color w:val="000000"/>
                <w:sz w:val="22"/>
                <w:szCs w:val="22"/>
              </w:rPr>
              <w:t>2.0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08F2E10">
            <w:pPr>
              <w:spacing w:line="360" w:lineRule="auto"/>
              <w:rPr>
                <w:sz w:val="22"/>
                <w:szCs w:val="22"/>
              </w:rPr>
            </w:pPr>
            <w:r>
              <w:rPr>
                <w:rFonts w:ascii="Calibri" w:hAnsi="Calibri" w:eastAsia="Calibri" w:cs="Calibri"/>
                <w:b/>
                <w:bCs/>
                <w:color w:val="000000"/>
                <w:sz w:val="22"/>
                <w:szCs w:val="22"/>
              </w:rPr>
              <w:t>Overall Description</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10299D9A">
            <w:pPr>
              <w:spacing w:before="40" w:after="40" w:line="360" w:lineRule="auto"/>
              <w:rPr>
                <w:sz w:val="22"/>
                <w:szCs w:val="22"/>
              </w:rPr>
            </w:pPr>
            <w:r>
              <w:rPr>
                <w:rFonts w:ascii="Calibri" w:hAnsi="Calibri" w:eastAsia="Calibri" w:cs="Calibri"/>
                <w:color w:val="000000"/>
                <w:sz w:val="22"/>
                <w:szCs w:val="22"/>
              </w:rPr>
              <w:t>2.1 Product Perspective</w:t>
            </w:r>
          </w:p>
          <w:p w14:paraId="545B9C5E">
            <w:pPr>
              <w:spacing w:before="40" w:after="40" w:line="360" w:lineRule="auto"/>
              <w:rPr>
                <w:sz w:val="22"/>
                <w:szCs w:val="22"/>
              </w:rPr>
            </w:pPr>
            <w:r>
              <w:rPr>
                <w:rFonts w:ascii="Calibri" w:hAnsi="Calibri" w:eastAsia="Calibri" w:cs="Calibri"/>
                <w:color w:val="000000"/>
                <w:sz w:val="22"/>
                <w:szCs w:val="22"/>
              </w:rPr>
              <w:t>2.2 Product Functions</w:t>
            </w:r>
          </w:p>
          <w:p w14:paraId="6476E415">
            <w:pPr>
              <w:spacing w:before="40" w:after="40" w:line="360" w:lineRule="auto"/>
              <w:rPr>
                <w:sz w:val="22"/>
                <w:szCs w:val="22"/>
              </w:rPr>
            </w:pPr>
            <w:r>
              <w:rPr>
                <w:rFonts w:ascii="Calibri" w:hAnsi="Calibri" w:eastAsia="Calibri" w:cs="Calibri"/>
                <w:color w:val="000000"/>
                <w:sz w:val="22"/>
                <w:szCs w:val="22"/>
              </w:rPr>
              <w:t>2.3 User Classes and Characteristics</w:t>
            </w:r>
          </w:p>
          <w:p w14:paraId="4C63F094">
            <w:pPr>
              <w:spacing w:before="40" w:after="40" w:line="360" w:lineRule="auto"/>
              <w:rPr>
                <w:sz w:val="22"/>
                <w:szCs w:val="22"/>
              </w:rPr>
            </w:pPr>
            <w:r>
              <w:rPr>
                <w:rFonts w:ascii="Calibri" w:hAnsi="Calibri" w:eastAsia="Calibri" w:cs="Calibri"/>
                <w:color w:val="000000"/>
                <w:sz w:val="22"/>
                <w:szCs w:val="22"/>
              </w:rPr>
              <w:t>2.4 Operating Environment</w:t>
            </w:r>
          </w:p>
          <w:p w14:paraId="0D276656">
            <w:pPr>
              <w:spacing w:before="40" w:after="40" w:line="360" w:lineRule="auto"/>
              <w:rPr>
                <w:sz w:val="22"/>
                <w:szCs w:val="22"/>
              </w:rPr>
            </w:pPr>
            <w:r>
              <w:rPr>
                <w:rFonts w:ascii="Calibri" w:hAnsi="Calibri" w:eastAsia="Calibri" w:cs="Calibri"/>
                <w:color w:val="000000"/>
                <w:sz w:val="22"/>
                <w:szCs w:val="22"/>
              </w:rPr>
              <w:t>2.5 Design and Implementation Constraints</w:t>
            </w:r>
          </w:p>
          <w:p w14:paraId="6AD574C1">
            <w:pPr>
              <w:spacing w:before="40" w:after="40" w:line="360" w:lineRule="auto"/>
              <w:rPr>
                <w:sz w:val="22"/>
                <w:szCs w:val="22"/>
              </w:rPr>
            </w:pPr>
            <w:r>
              <w:rPr>
                <w:rFonts w:ascii="Calibri" w:hAnsi="Calibri" w:eastAsia="Calibri" w:cs="Calibri"/>
                <w:color w:val="000000"/>
                <w:sz w:val="22"/>
                <w:szCs w:val="22"/>
              </w:rPr>
              <w:t>2.6 Assumptions and Dependencies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E67DF09">
            <w:pPr>
              <w:spacing w:line="360" w:lineRule="auto"/>
              <w:jc w:val="center"/>
              <w:rPr>
                <w:sz w:val="22"/>
                <w:szCs w:val="22"/>
              </w:rPr>
            </w:pPr>
            <w:r>
              <w:rPr>
                <w:rFonts w:hint="default" w:ascii="Calibri" w:hAnsi="Calibri" w:eastAsia="Calibri" w:cs="Calibri"/>
                <w:color w:val="000000"/>
                <w:sz w:val="22"/>
                <w:szCs w:val="22"/>
                <w:lang w:val="en-US"/>
              </w:rPr>
              <w:t>3</w:t>
            </w:r>
            <w:r>
              <w:rPr>
                <w:rFonts w:ascii="Calibri" w:hAnsi="Calibri" w:eastAsia="Calibri" w:cs="Calibri"/>
                <w:color w:val="000000"/>
                <w:sz w:val="22"/>
                <w:szCs w:val="22"/>
              </w:rPr>
              <w:t xml:space="preserve"> - 5</w:t>
            </w:r>
          </w:p>
        </w:tc>
      </w:tr>
      <w:tr w14:paraId="01F6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81ACAAC">
            <w:pPr>
              <w:spacing w:line="360" w:lineRule="auto"/>
              <w:jc w:val="center"/>
              <w:rPr>
                <w:sz w:val="22"/>
                <w:szCs w:val="22"/>
              </w:rPr>
            </w:pPr>
            <w:r>
              <w:rPr>
                <w:rFonts w:ascii="Calibri" w:hAnsi="Calibri" w:eastAsia="Calibri" w:cs="Calibri"/>
                <w:b/>
                <w:bCs/>
                <w:color w:val="000000"/>
                <w:sz w:val="22"/>
                <w:szCs w:val="22"/>
              </w:rPr>
              <w:t>3.0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CC0797E">
            <w:pPr>
              <w:spacing w:line="360" w:lineRule="auto"/>
              <w:rPr>
                <w:sz w:val="22"/>
                <w:szCs w:val="22"/>
              </w:rPr>
            </w:pPr>
            <w:r>
              <w:rPr>
                <w:rFonts w:ascii="Calibri" w:hAnsi="Calibri" w:eastAsia="Calibri" w:cs="Calibri"/>
                <w:b/>
                <w:bCs/>
                <w:color w:val="000000"/>
                <w:sz w:val="22"/>
                <w:szCs w:val="22"/>
              </w:rPr>
              <w:t>System Requirements</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04892F39">
            <w:pPr>
              <w:spacing w:before="40" w:after="40" w:line="360" w:lineRule="auto"/>
              <w:rPr>
                <w:sz w:val="22"/>
                <w:szCs w:val="22"/>
              </w:rPr>
            </w:pPr>
            <w:r>
              <w:rPr>
                <w:rFonts w:ascii="Calibri" w:hAnsi="Calibri" w:eastAsia="Calibri" w:cs="Calibri"/>
                <w:color w:val="000000"/>
                <w:sz w:val="22"/>
                <w:szCs w:val="22"/>
              </w:rPr>
              <w:t>3.1 Functional Requirements (FR-1 to FR-13)</w:t>
            </w:r>
          </w:p>
          <w:p w14:paraId="6C1B1898">
            <w:pPr>
              <w:spacing w:before="40" w:after="40" w:line="360" w:lineRule="auto"/>
              <w:rPr>
                <w:sz w:val="22"/>
                <w:szCs w:val="22"/>
              </w:rPr>
            </w:pPr>
            <w:r>
              <w:rPr>
                <w:rFonts w:ascii="Calibri" w:hAnsi="Calibri" w:eastAsia="Calibri" w:cs="Calibri"/>
                <w:color w:val="000000"/>
                <w:sz w:val="22"/>
                <w:szCs w:val="22"/>
              </w:rPr>
              <w:t>3.2 Non-Functional Requirements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5200049">
            <w:pPr>
              <w:spacing w:line="360" w:lineRule="auto"/>
              <w:jc w:val="center"/>
              <w:rPr>
                <w:sz w:val="22"/>
                <w:szCs w:val="22"/>
              </w:rPr>
            </w:pPr>
            <w:r>
              <w:rPr>
                <w:rFonts w:ascii="Calibri" w:hAnsi="Calibri" w:eastAsia="Calibri" w:cs="Calibri"/>
                <w:color w:val="000000"/>
                <w:sz w:val="22"/>
                <w:szCs w:val="22"/>
              </w:rPr>
              <w:t>6 - 7</w:t>
            </w:r>
          </w:p>
        </w:tc>
      </w:tr>
      <w:tr w14:paraId="4CEE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7ACCDE5E">
            <w:pPr>
              <w:spacing w:line="360" w:lineRule="auto"/>
              <w:jc w:val="center"/>
              <w:rPr>
                <w:sz w:val="22"/>
                <w:szCs w:val="22"/>
              </w:rPr>
            </w:pPr>
            <w:r>
              <w:rPr>
                <w:rFonts w:ascii="Calibri" w:hAnsi="Calibri" w:eastAsia="Calibri" w:cs="Calibri"/>
                <w:b/>
                <w:bCs/>
                <w:color w:val="000000"/>
                <w:sz w:val="22"/>
                <w:szCs w:val="22"/>
              </w:rPr>
              <w:t>4.0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480BD0EC">
            <w:pPr>
              <w:spacing w:line="360" w:lineRule="auto"/>
              <w:rPr>
                <w:sz w:val="22"/>
                <w:szCs w:val="22"/>
              </w:rPr>
            </w:pPr>
            <w:r>
              <w:rPr>
                <w:rFonts w:ascii="Calibri" w:hAnsi="Calibri" w:eastAsia="Calibri" w:cs="Calibri"/>
                <w:b/>
                <w:bCs/>
                <w:color w:val="000000"/>
                <w:sz w:val="22"/>
                <w:szCs w:val="22"/>
              </w:rPr>
              <w:t>External Interface Requirements</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1BD4A4D2">
            <w:pPr>
              <w:spacing w:before="40" w:after="40" w:line="360" w:lineRule="auto"/>
              <w:rPr>
                <w:sz w:val="22"/>
                <w:szCs w:val="22"/>
              </w:rPr>
            </w:pPr>
            <w:r>
              <w:rPr>
                <w:rFonts w:ascii="Calibri" w:hAnsi="Calibri" w:eastAsia="Calibri" w:cs="Calibri"/>
                <w:color w:val="000000"/>
                <w:sz w:val="22"/>
                <w:szCs w:val="22"/>
              </w:rPr>
              <w:t>4.1 Frontend User Interface (UI) Design</w:t>
            </w:r>
          </w:p>
          <w:p w14:paraId="560B5636">
            <w:pPr>
              <w:spacing w:before="40" w:after="40" w:line="360" w:lineRule="auto"/>
              <w:rPr>
                <w:sz w:val="22"/>
                <w:szCs w:val="22"/>
              </w:rPr>
            </w:pPr>
            <w:r>
              <w:rPr>
                <w:rFonts w:ascii="Calibri" w:hAnsi="Calibri" w:eastAsia="Calibri" w:cs="Calibri"/>
                <w:color w:val="000000"/>
                <w:sz w:val="22"/>
                <w:szCs w:val="22"/>
              </w:rPr>
              <w:t>4.2 Hardware Interface</w:t>
            </w:r>
          </w:p>
          <w:p w14:paraId="085FB130">
            <w:pPr>
              <w:spacing w:before="40" w:after="40" w:line="360" w:lineRule="auto"/>
              <w:rPr>
                <w:sz w:val="22"/>
                <w:szCs w:val="22"/>
              </w:rPr>
            </w:pPr>
            <w:r>
              <w:rPr>
                <w:rFonts w:ascii="Calibri" w:hAnsi="Calibri" w:eastAsia="Calibri" w:cs="Calibri"/>
                <w:color w:val="000000"/>
                <w:sz w:val="22"/>
                <w:szCs w:val="22"/>
              </w:rPr>
              <w:t>4.3 Software Interface</w:t>
            </w:r>
          </w:p>
          <w:p w14:paraId="6A40A00D">
            <w:pPr>
              <w:spacing w:before="40" w:after="40" w:line="360" w:lineRule="auto"/>
              <w:rPr>
                <w:sz w:val="22"/>
                <w:szCs w:val="22"/>
              </w:rPr>
            </w:pPr>
            <w:r>
              <w:rPr>
                <w:rFonts w:ascii="Calibri" w:hAnsi="Calibri" w:eastAsia="Calibri" w:cs="Calibri"/>
                <w:color w:val="000000"/>
                <w:sz w:val="22"/>
                <w:szCs w:val="22"/>
              </w:rPr>
              <w:t>4.4 Communications Interfaces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457E7CF4">
            <w:pPr>
              <w:spacing w:line="360" w:lineRule="auto"/>
              <w:jc w:val="center"/>
              <w:rPr>
                <w:sz w:val="22"/>
                <w:szCs w:val="22"/>
              </w:rPr>
            </w:pPr>
            <w:r>
              <w:rPr>
                <w:rFonts w:ascii="Calibri" w:hAnsi="Calibri" w:eastAsia="Calibri" w:cs="Calibri"/>
                <w:color w:val="000000"/>
                <w:sz w:val="22"/>
                <w:szCs w:val="22"/>
              </w:rPr>
              <w:t>8 - 9</w:t>
            </w:r>
          </w:p>
        </w:tc>
      </w:tr>
      <w:tr w14:paraId="639E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25BDC7F">
            <w:pPr>
              <w:spacing w:line="360" w:lineRule="auto"/>
              <w:jc w:val="center"/>
              <w:rPr>
                <w:sz w:val="22"/>
                <w:szCs w:val="22"/>
              </w:rPr>
            </w:pPr>
            <w:r>
              <w:rPr>
                <w:rFonts w:ascii="Calibri" w:hAnsi="Calibri" w:eastAsia="Calibri" w:cs="Calibri"/>
                <w:b/>
                <w:bCs/>
                <w:color w:val="000000"/>
                <w:sz w:val="22"/>
                <w:szCs w:val="22"/>
              </w:rPr>
              <w:t>5.0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5E8FE48C">
            <w:pPr>
              <w:spacing w:line="360" w:lineRule="auto"/>
              <w:rPr>
                <w:sz w:val="22"/>
                <w:szCs w:val="22"/>
              </w:rPr>
            </w:pPr>
            <w:r>
              <w:rPr>
                <w:rFonts w:ascii="Calibri" w:hAnsi="Calibri" w:eastAsia="Calibri" w:cs="Calibri"/>
                <w:b/>
                <w:bCs/>
                <w:color w:val="000000"/>
                <w:sz w:val="22"/>
                <w:szCs w:val="22"/>
              </w:rPr>
              <w:t>System Models &amp; Design</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3199E7EC">
            <w:pPr>
              <w:spacing w:before="40" w:after="40" w:line="360" w:lineRule="auto"/>
              <w:rPr>
                <w:sz w:val="22"/>
                <w:szCs w:val="22"/>
              </w:rPr>
            </w:pPr>
            <w:r>
              <w:rPr>
                <w:rFonts w:ascii="Calibri" w:hAnsi="Calibri" w:eastAsia="Calibri" w:cs="Calibri"/>
                <w:color w:val="000000"/>
                <w:sz w:val="22"/>
                <w:szCs w:val="22"/>
              </w:rPr>
              <w:t>5.1 Use Case Diagram</w:t>
            </w:r>
          </w:p>
          <w:p w14:paraId="4776F702">
            <w:pPr>
              <w:spacing w:before="40" w:after="40" w:line="360" w:lineRule="auto"/>
              <w:rPr>
                <w:sz w:val="22"/>
                <w:szCs w:val="22"/>
              </w:rPr>
            </w:pPr>
            <w:r>
              <w:rPr>
                <w:rFonts w:ascii="Calibri" w:hAnsi="Calibri" w:eastAsia="Calibri" w:cs="Calibri"/>
                <w:color w:val="000000"/>
                <w:sz w:val="22"/>
                <w:szCs w:val="22"/>
              </w:rPr>
              <w:t>5.2 Sequence Diagram</w:t>
            </w:r>
          </w:p>
          <w:p w14:paraId="6205C2F8">
            <w:pPr>
              <w:spacing w:before="40" w:after="40" w:line="360" w:lineRule="auto"/>
              <w:rPr>
                <w:sz w:val="22"/>
                <w:szCs w:val="22"/>
              </w:rPr>
            </w:pPr>
            <w:r>
              <w:rPr>
                <w:rFonts w:ascii="Calibri" w:hAnsi="Calibri" w:eastAsia="Calibri" w:cs="Calibri"/>
                <w:color w:val="000000"/>
                <w:sz w:val="22"/>
                <w:szCs w:val="22"/>
              </w:rPr>
              <w:t>5.3 Data Flow Diagram</w:t>
            </w:r>
          </w:p>
          <w:p w14:paraId="248A39FB">
            <w:pPr>
              <w:spacing w:before="40" w:after="40" w:line="360" w:lineRule="auto"/>
              <w:rPr>
                <w:sz w:val="22"/>
                <w:szCs w:val="22"/>
              </w:rPr>
            </w:pPr>
            <w:r>
              <w:rPr>
                <w:rFonts w:ascii="Calibri" w:hAnsi="Calibri" w:eastAsia="Calibri" w:cs="Calibri"/>
                <w:color w:val="000000"/>
                <w:sz w:val="22"/>
                <w:szCs w:val="22"/>
              </w:rPr>
              <w:t>5.4 Entity-Relationship (ER) Diagram</w:t>
            </w:r>
          </w:p>
          <w:p w14:paraId="0CD7C59C">
            <w:pPr>
              <w:spacing w:before="40" w:after="40" w:line="360" w:lineRule="auto"/>
              <w:rPr>
                <w:sz w:val="22"/>
                <w:szCs w:val="22"/>
              </w:rPr>
            </w:pPr>
            <w:r>
              <w:rPr>
                <w:rFonts w:ascii="Calibri" w:hAnsi="Calibri" w:eastAsia="Calibri" w:cs="Calibri"/>
                <w:color w:val="000000"/>
                <w:sz w:val="22"/>
                <w:szCs w:val="22"/>
              </w:rPr>
              <w:t>5.5 High-Level Architecture Diagram</w:t>
            </w:r>
          </w:p>
          <w:p w14:paraId="590DFDDC">
            <w:pPr>
              <w:spacing w:before="40" w:after="40" w:line="360" w:lineRule="auto"/>
              <w:rPr>
                <w:sz w:val="22"/>
                <w:szCs w:val="22"/>
              </w:rPr>
            </w:pPr>
            <w:r>
              <w:rPr>
                <w:rFonts w:ascii="Calibri" w:hAnsi="Calibri" w:eastAsia="Calibri" w:cs="Calibri"/>
                <w:color w:val="000000"/>
                <w:sz w:val="22"/>
                <w:szCs w:val="22"/>
              </w:rPr>
              <w:t>5.6 System Component Diagram</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4BDE3792">
            <w:pPr>
              <w:spacing w:line="360" w:lineRule="auto"/>
              <w:jc w:val="center"/>
              <w:rPr>
                <w:rFonts w:hint="default"/>
                <w:sz w:val="22"/>
                <w:szCs w:val="22"/>
                <w:lang w:val="en-US"/>
              </w:rPr>
            </w:pPr>
            <w:r>
              <w:rPr>
                <w:rFonts w:ascii="Calibri" w:hAnsi="Calibri" w:eastAsia="Calibri" w:cs="Calibri"/>
                <w:color w:val="000000"/>
                <w:sz w:val="22"/>
                <w:szCs w:val="22"/>
              </w:rPr>
              <w:t>10 - 1</w:t>
            </w:r>
            <w:r>
              <w:rPr>
                <w:rFonts w:hint="default" w:ascii="Calibri" w:hAnsi="Calibri" w:eastAsia="Calibri" w:cs="Calibri"/>
                <w:color w:val="000000"/>
                <w:sz w:val="22"/>
                <w:szCs w:val="22"/>
                <w:lang w:val="en-US"/>
              </w:rPr>
              <w:t>5</w:t>
            </w:r>
          </w:p>
        </w:tc>
      </w:tr>
      <w:tr w14:paraId="7E5D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7B2D2B56">
            <w:pPr>
              <w:spacing w:line="360" w:lineRule="auto"/>
              <w:jc w:val="center"/>
              <w:rPr>
                <w:sz w:val="22"/>
                <w:szCs w:val="22"/>
              </w:rPr>
            </w:pPr>
            <w:r>
              <w:rPr>
                <w:rFonts w:ascii="Calibri" w:hAnsi="Calibri" w:eastAsia="Calibri" w:cs="Calibri"/>
                <w:b/>
                <w:bCs/>
                <w:color w:val="000000"/>
                <w:sz w:val="22"/>
                <w:szCs w:val="22"/>
              </w:rPr>
              <w:t>6.0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9273911">
            <w:pPr>
              <w:spacing w:line="360" w:lineRule="auto"/>
              <w:rPr>
                <w:sz w:val="22"/>
                <w:szCs w:val="22"/>
              </w:rPr>
            </w:pPr>
            <w:r>
              <w:rPr>
                <w:rFonts w:ascii="Calibri" w:hAnsi="Calibri" w:eastAsia="Calibri" w:cs="Calibri"/>
                <w:b/>
                <w:bCs/>
                <w:color w:val="000000"/>
                <w:sz w:val="22"/>
                <w:szCs w:val="22"/>
              </w:rPr>
              <w:t>Machine Learning &amp; AI Pipeline</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3011091B">
            <w:pPr>
              <w:spacing w:before="40" w:after="40" w:line="360" w:lineRule="auto"/>
              <w:rPr>
                <w:sz w:val="22"/>
                <w:szCs w:val="22"/>
              </w:rPr>
            </w:pPr>
            <w:r>
              <w:rPr>
                <w:rFonts w:ascii="Calibri" w:hAnsi="Calibri" w:eastAsia="Calibri" w:cs="Calibri"/>
                <w:color w:val="000000"/>
                <w:sz w:val="22"/>
                <w:szCs w:val="22"/>
              </w:rPr>
              <w:t>6.1 Model Evaluation and Selection</w:t>
            </w:r>
          </w:p>
          <w:p w14:paraId="01CCBD60">
            <w:pPr>
              <w:spacing w:before="40" w:after="40" w:line="360" w:lineRule="auto"/>
              <w:rPr>
                <w:sz w:val="22"/>
                <w:szCs w:val="22"/>
              </w:rPr>
            </w:pPr>
            <w:r>
              <w:rPr>
                <w:rFonts w:ascii="Calibri" w:hAnsi="Calibri" w:eastAsia="Calibri" w:cs="Calibri"/>
                <w:color w:val="000000"/>
                <w:sz w:val="22"/>
                <w:szCs w:val="22"/>
              </w:rPr>
              <w:t>6.2 Model Training Methodology</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FBAA9EA">
            <w:pPr>
              <w:spacing w:line="360" w:lineRule="auto"/>
              <w:jc w:val="center"/>
              <w:rPr>
                <w:rFonts w:hint="default"/>
                <w:sz w:val="22"/>
                <w:szCs w:val="22"/>
                <w:lang w:val="en-US"/>
              </w:rPr>
            </w:pPr>
            <w:r>
              <w:rPr>
                <w:rFonts w:ascii="Calibri" w:hAnsi="Calibri" w:eastAsia="Calibri" w:cs="Calibri"/>
                <w:color w:val="000000"/>
                <w:sz w:val="22"/>
                <w:szCs w:val="22"/>
              </w:rPr>
              <w:t>1</w:t>
            </w:r>
            <w:r>
              <w:rPr>
                <w:rFonts w:hint="default" w:ascii="Calibri" w:hAnsi="Calibri" w:eastAsia="Calibri" w:cs="Calibri"/>
                <w:color w:val="000000"/>
                <w:sz w:val="22"/>
                <w:szCs w:val="22"/>
                <w:lang w:val="en-US"/>
              </w:rPr>
              <w:t>6</w:t>
            </w:r>
            <w:r>
              <w:rPr>
                <w:rFonts w:ascii="Calibri" w:hAnsi="Calibri" w:eastAsia="Calibri" w:cs="Calibri"/>
                <w:color w:val="000000"/>
                <w:sz w:val="22"/>
                <w:szCs w:val="22"/>
              </w:rPr>
              <w:t xml:space="preserve"> </w:t>
            </w:r>
            <w:r>
              <w:rPr>
                <w:rFonts w:hint="default" w:ascii="Calibri" w:hAnsi="Calibri" w:eastAsia="Calibri" w:cs="Calibri"/>
                <w:color w:val="000000"/>
                <w:sz w:val="22"/>
                <w:szCs w:val="22"/>
                <w:lang w:val="en-US"/>
              </w:rPr>
              <w:t>- 17</w:t>
            </w:r>
          </w:p>
        </w:tc>
      </w:tr>
      <w:tr w14:paraId="0C42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D99C0D9">
            <w:pPr>
              <w:spacing w:line="360" w:lineRule="auto"/>
              <w:jc w:val="center"/>
              <w:rPr>
                <w:sz w:val="22"/>
                <w:szCs w:val="22"/>
              </w:rPr>
            </w:pPr>
            <w:r>
              <w:rPr>
                <w:rFonts w:ascii="Calibri" w:hAnsi="Calibri" w:eastAsia="Calibri" w:cs="Calibri"/>
                <w:b/>
                <w:bCs/>
                <w:color w:val="000000"/>
                <w:sz w:val="22"/>
                <w:szCs w:val="22"/>
              </w:rPr>
              <w:t>7.0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CCF8768">
            <w:pPr>
              <w:spacing w:line="360" w:lineRule="auto"/>
              <w:rPr>
                <w:sz w:val="22"/>
                <w:szCs w:val="22"/>
              </w:rPr>
            </w:pPr>
            <w:r>
              <w:rPr>
                <w:rFonts w:ascii="Calibri" w:hAnsi="Calibri" w:eastAsia="Calibri" w:cs="Calibri"/>
                <w:b/>
                <w:bCs/>
                <w:color w:val="000000"/>
                <w:sz w:val="22"/>
                <w:szCs w:val="22"/>
              </w:rPr>
              <w:t>API Specifications</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0EAD389B">
            <w:pPr>
              <w:spacing w:before="40" w:after="40" w:line="360" w:lineRule="auto"/>
              <w:rPr>
                <w:sz w:val="22"/>
                <w:szCs w:val="22"/>
              </w:rPr>
            </w:pPr>
            <w:r>
              <w:rPr>
                <w:rFonts w:ascii="Calibri" w:hAnsi="Calibri" w:eastAsia="Calibri" w:cs="Calibri"/>
                <w:color w:val="000000"/>
                <w:sz w:val="22"/>
                <w:szCs w:val="22"/>
              </w:rPr>
              <w:t>7.1 Authentication Endpoints</w:t>
            </w:r>
          </w:p>
          <w:p w14:paraId="342662D0">
            <w:pPr>
              <w:spacing w:before="40" w:after="40" w:line="360" w:lineRule="auto"/>
              <w:rPr>
                <w:sz w:val="22"/>
                <w:szCs w:val="22"/>
              </w:rPr>
            </w:pPr>
            <w:r>
              <w:rPr>
                <w:rFonts w:ascii="Calibri" w:hAnsi="Calibri" w:eastAsia="Calibri" w:cs="Calibri"/>
                <w:color w:val="000000"/>
                <w:sz w:val="22"/>
                <w:szCs w:val="22"/>
              </w:rPr>
              <w:t>7.2 Media &amp; Inference Endpoints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33C27E01">
            <w:pPr>
              <w:spacing w:line="360" w:lineRule="auto"/>
              <w:jc w:val="center"/>
              <w:rPr>
                <w:rFonts w:hint="default"/>
                <w:sz w:val="22"/>
                <w:szCs w:val="22"/>
                <w:lang w:val="en-US"/>
              </w:rPr>
            </w:pPr>
            <w:r>
              <w:rPr>
                <w:rFonts w:ascii="Calibri" w:hAnsi="Calibri" w:eastAsia="Calibri" w:cs="Calibri"/>
                <w:color w:val="000000"/>
                <w:sz w:val="22"/>
                <w:szCs w:val="22"/>
              </w:rPr>
              <w:t>1</w:t>
            </w:r>
            <w:r>
              <w:rPr>
                <w:rFonts w:hint="default" w:ascii="Calibri" w:hAnsi="Calibri" w:eastAsia="Calibri" w:cs="Calibri"/>
                <w:color w:val="000000"/>
                <w:sz w:val="22"/>
                <w:szCs w:val="22"/>
                <w:lang w:val="en-US"/>
              </w:rPr>
              <w:t>8</w:t>
            </w:r>
          </w:p>
        </w:tc>
      </w:tr>
      <w:tr w14:paraId="25D3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C1FC752">
            <w:pPr>
              <w:spacing w:line="360" w:lineRule="auto"/>
              <w:jc w:val="center"/>
              <w:rPr>
                <w:sz w:val="22"/>
                <w:szCs w:val="22"/>
              </w:rPr>
            </w:pPr>
            <w:r>
              <w:rPr>
                <w:rFonts w:ascii="Calibri" w:hAnsi="Calibri" w:eastAsia="Calibri" w:cs="Calibri"/>
                <w:b/>
                <w:bCs/>
                <w:color w:val="000000"/>
                <w:sz w:val="22"/>
                <w:szCs w:val="22"/>
              </w:rPr>
              <w:t>8.0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3F5F58A">
            <w:pPr>
              <w:spacing w:line="360" w:lineRule="auto"/>
              <w:rPr>
                <w:sz w:val="22"/>
                <w:szCs w:val="22"/>
              </w:rPr>
            </w:pPr>
            <w:r>
              <w:rPr>
                <w:rFonts w:ascii="Calibri" w:hAnsi="Calibri" w:eastAsia="Calibri" w:cs="Calibri"/>
                <w:b/>
                <w:bCs/>
                <w:color w:val="000000"/>
                <w:sz w:val="22"/>
                <w:szCs w:val="22"/>
              </w:rPr>
              <w:t>Risk Management</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39C4D3E4">
            <w:pPr>
              <w:spacing w:line="360" w:lineRule="auto"/>
              <w:rPr>
                <w:sz w:val="22"/>
                <w:szCs w:val="22"/>
              </w:rPr>
            </w:pP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39FC199C">
            <w:pPr>
              <w:spacing w:line="360" w:lineRule="auto"/>
              <w:jc w:val="center"/>
              <w:rPr>
                <w:rFonts w:hint="default"/>
                <w:sz w:val="22"/>
                <w:szCs w:val="22"/>
                <w:lang w:val="en-US"/>
              </w:rPr>
            </w:pPr>
            <w:r>
              <w:rPr>
                <w:rFonts w:hint="default" w:ascii="Calibri" w:hAnsi="Calibri" w:eastAsia="Calibri" w:cs="Calibri"/>
                <w:color w:val="000000"/>
                <w:sz w:val="22"/>
                <w:szCs w:val="22"/>
                <w:lang w:val="en-US"/>
              </w:rPr>
              <w:t>19</w:t>
            </w:r>
          </w:p>
        </w:tc>
      </w:tr>
      <w:tr w14:paraId="259E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78072AEB">
            <w:pPr>
              <w:spacing w:line="360" w:lineRule="auto"/>
              <w:jc w:val="center"/>
              <w:rPr>
                <w:sz w:val="22"/>
                <w:szCs w:val="22"/>
              </w:rPr>
            </w:pPr>
            <w:r>
              <w:rPr>
                <w:rFonts w:ascii="Calibri" w:hAnsi="Calibri" w:eastAsia="Calibri" w:cs="Calibri"/>
                <w:b/>
                <w:bCs/>
                <w:color w:val="000000"/>
                <w:sz w:val="22"/>
                <w:szCs w:val="22"/>
              </w:rPr>
              <w:t>9.0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641EF2A">
            <w:pPr>
              <w:spacing w:line="360" w:lineRule="auto"/>
              <w:rPr>
                <w:sz w:val="22"/>
                <w:szCs w:val="22"/>
              </w:rPr>
            </w:pPr>
            <w:r>
              <w:rPr>
                <w:rFonts w:ascii="Calibri" w:hAnsi="Calibri" w:eastAsia="Calibri" w:cs="Calibri"/>
                <w:b/>
                <w:bCs/>
                <w:color w:val="000000"/>
                <w:sz w:val="22"/>
                <w:szCs w:val="22"/>
              </w:rPr>
              <w:t>Testing Strategy</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7A0D42A2">
            <w:pPr>
              <w:spacing w:before="40" w:after="40" w:line="360" w:lineRule="auto"/>
              <w:rPr>
                <w:sz w:val="22"/>
                <w:szCs w:val="22"/>
              </w:rPr>
            </w:pPr>
            <w:r>
              <w:rPr>
                <w:rFonts w:ascii="Calibri" w:hAnsi="Calibri" w:eastAsia="Calibri" w:cs="Calibri"/>
                <w:color w:val="000000"/>
                <w:sz w:val="22"/>
                <w:szCs w:val="22"/>
              </w:rPr>
              <w:t>9.1 Unit Testing</w:t>
            </w:r>
          </w:p>
          <w:p w14:paraId="6823B52B">
            <w:pPr>
              <w:spacing w:before="40" w:after="40" w:line="360" w:lineRule="auto"/>
              <w:rPr>
                <w:sz w:val="22"/>
                <w:szCs w:val="22"/>
              </w:rPr>
            </w:pPr>
            <w:r>
              <w:rPr>
                <w:rFonts w:ascii="Calibri" w:hAnsi="Calibri" w:eastAsia="Calibri" w:cs="Calibri"/>
                <w:color w:val="000000"/>
                <w:sz w:val="22"/>
                <w:szCs w:val="22"/>
              </w:rPr>
              <w:t>9.2 Integration Testing</w:t>
            </w:r>
          </w:p>
          <w:p w14:paraId="5EB9A115">
            <w:pPr>
              <w:spacing w:before="40" w:after="40" w:line="360" w:lineRule="auto"/>
              <w:rPr>
                <w:sz w:val="22"/>
                <w:szCs w:val="22"/>
              </w:rPr>
            </w:pPr>
            <w:r>
              <w:rPr>
                <w:rFonts w:ascii="Calibri" w:hAnsi="Calibri" w:eastAsia="Calibri" w:cs="Calibri"/>
                <w:color w:val="000000"/>
                <w:sz w:val="22"/>
                <w:szCs w:val="22"/>
              </w:rPr>
              <w:t>9.3 System Testing</w:t>
            </w:r>
          </w:p>
          <w:p w14:paraId="008C466C">
            <w:pPr>
              <w:spacing w:before="40" w:after="40" w:line="360" w:lineRule="auto"/>
              <w:rPr>
                <w:sz w:val="22"/>
                <w:szCs w:val="22"/>
              </w:rPr>
            </w:pPr>
            <w:r>
              <w:rPr>
                <w:rFonts w:ascii="Calibri" w:hAnsi="Calibri" w:eastAsia="Calibri" w:cs="Calibri"/>
                <w:color w:val="000000"/>
                <w:sz w:val="22"/>
                <w:szCs w:val="22"/>
              </w:rPr>
              <w:t>9.4 User Acceptance Testing (UAT)</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6AD9033">
            <w:pPr>
              <w:spacing w:line="360" w:lineRule="auto"/>
              <w:jc w:val="center"/>
              <w:rPr>
                <w:rFonts w:hint="default"/>
                <w:sz w:val="22"/>
                <w:szCs w:val="22"/>
                <w:lang w:val="en-US"/>
              </w:rPr>
            </w:pPr>
            <w:r>
              <w:rPr>
                <w:rFonts w:hint="default"/>
                <w:sz w:val="22"/>
                <w:szCs w:val="22"/>
                <w:lang w:val="en-US"/>
              </w:rPr>
              <w:t>20 - 21</w:t>
            </w:r>
          </w:p>
        </w:tc>
      </w:tr>
      <w:tr w14:paraId="0F25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20E1AC80">
            <w:pPr>
              <w:spacing w:line="360" w:lineRule="auto"/>
              <w:jc w:val="center"/>
              <w:rPr>
                <w:sz w:val="22"/>
                <w:szCs w:val="22"/>
              </w:rPr>
            </w:pPr>
            <w:r>
              <w:rPr>
                <w:rFonts w:ascii="Calibri" w:hAnsi="Calibri" w:eastAsia="Calibri" w:cs="Calibri"/>
                <w:b/>
                <w:bCs/>
                <w:color w:val="000000"/>
                <w:sz w:val="22"/>
                <w:szCs w:val="22"/>
              </w:rPr>
              <w:t>10.0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3ED1562E">
            <w:pPr>
              <w:spacing w:line="360" w:lineRule="auto"/>
              <w:rPr>
                <w:sz w:val="22"/>
                <w:szCs w:val="22"/>
              </w:rPr>
            </w:pPr>
            <w:r>
              <w:rPr>
                <w:rFonts w:ascii="Calibri" w:hAnsi="Calibri" w:eastAsia="Calibri" w:cs="Calibri"/>
                <w:b/>
                <w:bCs/>
                <w:color w:val="000000"/>
                <w:sz w:val="22"/>
                <w:szCs w:val="22"/>
              </w:rPr>
              <w:t>Deployment &amp; DevOps Strategy</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3AE85D66">
            <w:pPr>
              <w:spacing w:before="40" w:after="40" w:line="360" w:lineRule="auto"/>
              <w:rPr>
                <w:sz w:val="22"/>
                <w:szCs w:val="22"/>
              </w:rPr>
            </w:pPr>
            <w:r>
              <w:rPr>
                <w:rFonts w:ascii="Calibri" w:hAnsi="Calibri" w:eastAsia="Calibri" w:cs="Calibri"/>
                <w:color w:val="000000"/>
                <w:sz w:val="22"/>
                <w:szCs w:val="22"/>
              </w:rPr>
              <w:t>10.1 Version Control &amp; Collaboration</w:t>
            </w:r>
          </w:p>
          <w:p w14:paraId="265D8119">
            <w:pPr>
              <w:spacing w:before="40" w:after="40" w:line="360" w:lineRule="auto"/>
              <w:rPr>
                <w:sz w:val="22"/>
                <w:szCs w:val="22"/>
              </w:rPr>
            </w:pPr>
            <w:r>
              <w:rPr>
                <w:rFonts w:ascii="Calibri" w:hAnsi="Calibri" w:eastAsia="Calibri" w:cs="Calibri"/>
                <w:color w:val="000000"/>
                <w:sz w:val="22"/>
                <w:szCs w:val="22"/>
              </w:rPr>
              <w:t>10.2 CI/CD Pipeline</w:t>
            </w:r>
          </w:p>
          <w:p w14:paraId="3F131EEF">
            <w:pPr>
              <w:spacing w:before="40" w:after="40" w:line="360" w:lineRule="auto"/>
              <w:rPr>
                <w:sz w:val="22"/>
                <w:szCs w:val="22"/>
              </w:rPr>
            </w:pPr>
            <w:r>
              <w:rPr>
                <w:rFonts w:ascii="Calibri" w:hAnsi="Calibri" w:eastAsia="Calibri" w:cs="Calibri"/>
                <w:color w:val="000000"/>
                <w:sz w:val="22"/>
                <w:szCs w:val="22"/>
              </w:rPr>
              <w:t>10.3 Frontend -- Vercel</w:t>
            </w:r>
          </w:p>
          <w:p w14:paraId="2C816CC3">
            <w:pPr>
              <w:spacing w:before="40" w:after="40" w:line="360" w:lineRule="auto"/>
              <w:rPr>
                <w:sz w:val="22"/>
                <w:szCs w:val="22"/>
              </w:rPr>
            </w:pPr>
            <w:r>
              <w:rPr>
                <w:rFonts w:ascii="Calibri" w:hAnsi="Calibri" w:eastAsia="Calibri" w:cs="Calibri"/>
                <w:color w:val="000000"/>
                <w:sz w:val="22"/>
                <w:szCs w:val="22"/>
              </w:rPr>
              <w:t>10.4 Backend -- Render</w:t>
            </w:r>
          </w:p>
          <w:p w14:paraId="4C4A3CB2">
            <w:pPr>
              <w:spacing w:before="40" w:after="40" w:line="360" w:lineRule="auto"/>
              <w:rPr>
                <w:sz w:val="22"/>
                <w:szCs w:val="22"/>
              </w:rPr>
            </w:pPr>
            <w:r>
              <w:rPr>
                <w:rFonts w:ascii="Calibri" w:hAnsi="Calibri" w:eastAsia="Calibri" w:cs="Calibri"/>
                <w:color w:val="000000"/>
                <w:sz w:val="22"/>
                <w:szCs w:val="22"/>
              </w:rPr>
              <w:t>10.5 ML Model -- Hugging Face</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7FD3AA05">
            <w:pPr>
              <w:spacing w:line="360" w:lineRule="auto"/>
              <w:jc w:val="center"/>
              <w:rPr>
                <w:rFonts w:hint="default"/>
                <w:sz w:val="22"/>
                <w:szCs w:val="22"/>
                <w:lang w:val="en-US"/>
              </w:rPr>
            </w:pPr>
            <w:r>
              <w:rPr>
                <w:rFonts w:ascii="Calibri" w:hAnsi="Calibri" w:eastAsia="Calibri" w:cs="Calibri"/>
                <w:color w:val="000000"/>
                <w:sz w:val="22"/>
                <w:szCs w:val="22"/>
              </w:rPr>
              <w:t>2</w:t>
            </w:r>
            <w:r>
              <w:rPr>
                <w:rFonts w:hint="default" w:ascii="Calibri" w:hAnsi="Calibri" w:eastAsia="Calibri" w:cs="Calibri"/>
                <w:color w:val="000000"/>
                <w:sz w:val="22"/>
                <w:szCs w:val="22"/>
                <w:lang w:val="en-US"/>
              </w:rPr>
              <w:t>2 - 24</w:t>
            </w:r>
          </w:p>
        </w:tc>
      </w:tr>
      <w:tr w14:paraId="7C19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10FA4689">
            <w:pPr>
              <w:spacing w:line="360" w:lineRule="auto"/>
              <w:jc w:val="center"/>
              <w:rPr>
                <w:sz w:val="22"/>
                <w:szCs w:val="22"/>
              </w:rPr>
            </w:pPr>
            <w:r>
              <w:rPr>
                <w:rFonts w:ascii="Calibri" w:hAnsi="Calibri" w:eastAsia="Calibri" w:cs="Calibri"/>
                <w:b/>
                <w:bCs/>
                <w:color w:val="000000"/>
                <w:sz w:val="22"/>
                <w:szCs w:val="22"/>
              </w:rPr>
              <w:t>11.0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8DC8BFE">
            <w:pPr>
              <w:spacing w:line="360" w:lineRule="auto"/>
              <w:rPr>
                <w:sz w:val="22"/>
                <w:szCs w:val="22"/>
              </w:rPr>
            </w:pPr>
            <w:r>
              <w:rPr>
                <w:rFonts w:ascii="Calibri" w:hAnsi="Calibri" w:eastAsia="Calibri" w:cs="Calibri"/>
                <w:b/>
                <w:bCs/>
                <w:color w:val="000000"/>
                <w:sz w:val="22"/>
                <w:szCs w:val="22"/>
              </w:rPr>
              <w:t>Future Scope</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0F1B39BD">
            <w:pPr>
              <w:spacing w:before="40" w:after="40" w:line="360" w:lineRule="auto"/>
              <w:rPr>
                <w:sz w:val="22"/>
                <w:szCs w:val="22"/>
              </w:rPr>
            </w:pPr>
            <w:r>
              <w:rPr>
                <w:rFonts w:ascii="Calibri" w:hAnsi="Calibri" w:eastAsia="Calibri" w:cs="Calibri"/>
                <w:color w:val="000000"/>
                <w:sz w:val="22"/>
                <w:szCs w:val="22"/>
              </w:rPr>
              <w:t>11.1 Multimodal Integration</w:t>
            </w:r>
          </w:p>
          <w:p w14:paraId="25643B55">
            <w:pPr>
              <w:spacing w:before="40" w:after="40" w:line="360" w:lineRule="auto"/>
              <w:rPr>
                <w:sz w:val="22"/>
                <w:szCs w:val="22"/>
              </w:rPr>
            </w:pPr>
            <w:r>
              <w:rPr>
                <w:rFonts w:ascii="Calibri" w:hAnsi="Calibri" w:eastAsia="Calibri" w:cs="Calibri"/>
                <w:color w:val="000000"/>
                <w:sz w:val="22"/>
                <w:szCs w:val="22"/>
              </w:rPr>
              <w:t>11.2 Anomaly Detection</w:t>
            </w:r>
          </w:p>
          <w:p w14:paraId="6769EA44">
            <w:pPr>
              <w:spacing w:before="40" w:after="40" w:line="360" w:lineRule="auto"/>
              <w:rPr>
                <w:sz w:val="22"/>
                <w:szCs w:val="22"/>
              </w:rPr>
            </w:pPr>
            <w:r>
              <w:rPr>
                <w:rFonts w:ascii="Calibri" w:hAnsi="Calibri" w:eastAsia="Calibri" w:cs="Calibri"/>
                <w:color w:val="000000"/>
                <w:sz w:val="22"/>
                <w:szCs w:val="22"/>
              </w:rPr>
              <w:t>11.3 Edge-Cloud Hybrid Models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45267E4F">
            <w:pPr>
              <w:spacing w:line="360" w:lineRule="auto"/>
              <w:jc w:val="center"/>
              <w:rPr>
                <w:rFonts w:hint="default"/>
                <w:sz w:val="22"/>
                <w:szCs w:val="22"/>
                <w:lang w:val="en-US"/>
              </w:rPr>
            </w:pPr>
            <w:r>
              <w:rPr>
                <w:rFonts w:ascii="Calibri" w:hAnsi="Calibri" w:eastAsia="Calibri" w:cs="Calibri"/>
                <w:color w:val="000000"/>
                <w:sz w:val="22"/>
                <w:szCs w:val="22"/>
              </w:rPr>
              <w:t>2</w:t>
            </w:r>
            <w:r>
              <w:rPr>
                <w:rFonts w:hint="default" w:ascii="Calibri" w:hAnsi="Calibri" w:eastAsia="Calibri" w:cs="Calibri"/>
                <w:color w:val="000000"/>
                <w:sz w:val="22"/>
                <w:szCs w:val="22"/>
                <w:lang w:val="en-US"/>
              </w:rPr>
              <w:t>5</w:t>
            </w:r>
          </w:p>
        </w:tc>
      </w:tr>
      <w:tr w14:paraId="752B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6B5345A7">
            <w:pPr>
              <w:spacing w:line="360" w:lineRule="auto"/>
              <w:jc w:val="center"/>
              <w:rPr>
                <w:sz w:val="22"/>
                <w:szCs w:val="22"/>
              </w:rPr>
            </w:pPr>
            <w:r>
              <w:rPr>
                <w:rFonts w:ascii="Calibri" w:hAnsi="Calibri" w:eastAsia="Calibri" w:cs="Calibri"/>
                <w:b/>
                <w:bCs/>
                <w:color w:val="000000"/>
                <w:sz w:val="22"/>
                <w:szCs w:val="22"/>
              </w:rPr>
              <w:t>12.0</w:t>
            </w:r>
          </w:p>
        </w:tc>
        <w:tc>
          <w:tcPr>
            <w:tcW w:w="24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356E5375">
            <w:pPr>
              <w:spacing w:line="360" w:lineRule="auto"/>
              <w:rPr>
                <w:sz w:val="22"/>
                <w:szCs w:val="22"/>
              </w:rPr>
            </w:pPr>
            <w:r>
              <w:rPr>
                <w:rFonts w:ascii="Calibri" w:hAnsi="Calibri" w:eastAsia="Calibri" w:cs="Calibri"/>
                <w:b/>
                <w:bCs/>
                <w:color w:val="000000"/>
                <w:sz w:val="22"/>
                <w:szCs w:val="22"/>
              </w:rPr>
              <w:t>Conclusion</w:t>
            </w:r>
          </w:p>
        </w:tc>
        <w:tc>
          <w:tcPr>
            <w:tcW w:w="456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tcPr>
          <w:p w14:paraId="75D59224">
            <w:pPr>
              <w:spacing w:before="40" w:after="40" w:line="360" w:lineRule="auto"/>
              <w:rPr>
                <w:sz w:val="22"/>
                <w:szCs w:val="22"/>
              </w:rPr>
            </w:pPr>
            <w:r>
              <w:rPr>
                <w:rFonts w:ascii="Calibri" w:hAnsi="Calibri" w:eastAsia="Calibri" w:cs="Calibri"/>
                <w:color w:val="000000"/>
                <w:sz w:val="22"/>
                <w:szCs w:val="22"/>
              </w:rPr>
              <w:t>Summary of Project Goals and Achievements</w:t>
            </w:r>
          </w:p>
        </w:tc>
        <w:tc>
          <w:tcPr>
            <w:tcW w:w="1500" w:type="dxa"/>
            <w:tcBorders>
              <w:top w:val="single" w:color="D9D9D9" w:sz="6" w:space="0"/>
              <w:left w:val="single" w:color="D9D9D9" w:sz="6" w:space="0"/>
              <w:bottom w:val="single" w:color="D9D9D9" w:sz="6" w:space="0"/>
              <w:right w:val="single" w:color="D9D9D9" w:sz="6" w:space="0"/>
            </w:tcBorders>
            <w:tcMar>
              <w:top w:w="80" w:type="dxa"/>
              <w:left w:w="120" w:type="dxa"/>
              <w:bottom w:w="80" w:type="dxa"/>
              <w:right w:w="120" w:type="dxa"/>
            </w:tcMar>
            <w:vAlign w:val="center"/>
          </w:tcPr>
          <w:p w14:paraId="0C375BDF">
            <w:pPr>
              <w:spacing w:line="360" w:lineRule="auto"/>
              <w:jc w:val="center"/>
              <w:rPr>
                <w:rFonts w:hint="default"/>
                <w:sz w:val="22"/>
                <w:szCs w:val="22"/>
                <w:lang w:val="en-US"/>
              </w:rPr>
            </w:pPr>
            <w:r>
              <w:rPr>
                <w:rFonts w:hint="default"/>
                <w:sz w:val="22"/>
                <w:szCs w:val="22"/>
                <w:lang w:val="en-US"/>
              </w:rPr>
              <w:t>26</w:t>
            </w:r>
          </w:p>
        </w:tc>
      </w:tr>
    </w:tbl>
    <w:p w14:paraId="4E16C471">
      <w:r>
        <w:br w:type="page"/>
      </w:r>
    </w:p>
    <w:p w14:paraId="458EED53">
      <w:pPr>
        <w:sectPr>
          <w:pgSz w:w="12240" w:h="15840"/>
          <w:pgMar w:top="1440" w:right="1440" w:bottom="1440" w:left="1440" w:header="708" w:footer="708" w:gutter="0"/>
          <w:pgNumType w:fmt="decimal"/>
          <w:cols w:space="720" w:num="1"/>
          <w:docGrid w:linePitch="360" w:charSpace="0"/>
        </w:sectPr>
      </w:pPr>
    </w:p>
    <w:p w14:paraId="631585AC">
      <w:pPr>
        <w:pStyle w:val="2"/>
        <w:pBdr>
          <w:bottom w:val="single" w:color="2E75B6" w:sz="8" w:space="4"/>
        </w:pBdr>
        <w:spacing w:before="320" w:after="160"/>
      </w:pPr>
      <w:r>
        <w:rPr>
          <w:rFonts w:ascii="Arial" w:hAnsi="Arial" w:eastAsia="Arial" w:cs="Arial"/>
          <w:b/>
          <w:bCs/>
          <w:color w:val="1F3864"/>
          <w:sz w:val="32"/>
          <w:szCs w:val="32"/>
        </w:rPr>
        <w:t>1. Introduction</w:t>
      </w:r>
    </w:p>
    <w:p w14:paraId="6A3787B8">
      <w:pPr>
        <w:pStyle w:val="3"/>
        <w:spacing w:before="240" w:after="100"/>
      </w:pPr>
      <w:r>
        <w:rPr>
          <w:rFonts w:ascii="Arial" w:hAnsi="Arial" w:eastAsia="Arial" w:cs="Arial"/>
          <w:b/>
          <w:bCs/>
          <w:color w:val="2E5FA3"/>
          <w:sz w:val="26"/>
          <w:szCs w:val="26"/>
        </w:rPr>
        <w:t>1.1 Purpose</w:t>
      </w:r>
    </w:p>
    <w:p w14:paraId="1E0D962B">
      <w:pPr>
        <w:spacing w:before="80" w:after="100"/>
        <w:jc w:val="both"/>
      </w:pPr>
      <w:r>
        <w:rPr>
          <w:rFonts w:ascii="Arial" w:hAnsi="Arial" w:eastAsia="Arial" w:cs="Arial"/>
          <w:color w:val="404040"/>
          <w:sz w:val="20"/>
          <w:szCs w:val="20"/>
        </w:rPr>
        <w:t>This Software Requirements Specification (SRS) formally defines the functional and non-functional requirements of HAR-Cloud -- a cloud-based Human Activity Recognition platform developed by the B.Tech CSE team at the Institute of Computer Technology, Ganpat University. The document serves as the authoritative reference for all stakeholders including developers, testers, academic supervisors, and future maintainers.</w:t>
      </w:r>
    </w:p>
    <w:p w14:paraId="67390BBD">
      <w:pPr>
        <w:spacing w:before="80" w:after="100"/>
        <w:jc w:val="both"/>
      </w:pPr>
      <w:r>
        <w:rPr>
          <w:rFonts w:ascii="Arial" w:hAnsi="Arial" w:eastAsia="Arial" w:cs="Arial"/>
          <w:color w:val="404040"/>
          <w:sz w:val="20"/>
          <w:szCs w:val="20"/>
        </w:rPr>
        <w:t>HAR-Cloud automates the detection and classification of human activities from uploaded images using machine learning, providing secure user authentication, an intuitive web interface, and a privacy-preserving design that stores images securely via ImgBB and processes activity classification using EfficientNetB3. This SRS adheres to the IEEE 830-1998 standard and governs all phases of the software development lifecycle.</w:t>
      </w:r>
    </w:p>
    <w:p w14:paraId="1CBED4D8">
      <w:pPr>
        <w:pStyle w:val="3"/>
        <w:spacing w:before="240" w:after="100"/>
        <w:rPr>
          <w:rFonts w:ascii="Arial" w:hAnsi="Arial" w:eastAsia="Arial" w:cs="Arial"/>
          <w:b/>
          <w:bCs/>
          <w:color w:val="2E5FA3"/>
          <w:sz w:val="26"/>
          <w:szCs w:val="26"/>
        </w:rPr>
      </w:pPr>
    </w:p>
    <w:p w14:paraId="16F5134C">
      <w:pPr>
        <w:pStyle w:val="3"/>
        <w:spacing w:before="240" w:after="100"/>
      </w:pPr>
      <w:r>
        <w:rPr>
          <w:rFonts w:ascii="Arial" w:hAnsi="Arial" w:eastAsia="Arial" w:cs="Arial"/>
          <w:b/>
          <w:bCs/>
          <w:color w:val="2E5FA3"/>
          <w:sz w:val="26"/>
          <w:szCs w:val="26"/>
        </w:rPr>
        <w:t>1.2 Scope</w:t>
      </w:r>
    </w:p>
    <w:p w14:paraId="5C831A51">
      <w:pPr>
        <w:spacing w:before="80" w:after="100"/>
        <w:jc w:val="both"/>
      </w:pPr>
      <w:r>
        <w:rPr>
          <w:rFonts w:ascii="Arial" w:hAnsi="Arial" w:eastAsia="Arial" w:cs="Arial"/>
          <w:color w:val="404040"/>
          <w:sz w:val="20"/>
          <w:szCs w:val="20"/>
        </w:rPr>
        <w:t>HAR-Cloud is a web-accessible, cloud-hosted platform enabling users to upload image data through any standard browser for automated human activity classification. The system employs a deep learning-based pose estimation pipeline and EfficientNetB3 to recognise activities including walking, running, sitting, standing, and falls.</w:t>
      </w:r>
    </w:p>
    <w:p w14:paraId="4E5B799E">
      <w:pPr>
        <w:spacing w:before="80" w:after="100"/>
        <w:jc w:val="both"/>
      </w:pPr>
      <w:r>
        <w:rPr>
          <w:rFonts w:ascii="Arial" w:hAnsi="Arial" w:eastAsia="Arial" w:cs="Arial"/>
          <w:color w:val="404040"/>
          <w:sz w:val="20"/>
          <w:szCs w:val="20"/>
        </w:rPr>
        <w:t>All computationally intensive tasks execute on cloud servers, ensuring scalability and reducing the need for powerful local hardware. The system enhances user privacy by storing uploaded images on ImgBB and retaining only the image URL and classification results in the application database.</w:t>
      </w:r>
    </w:p>
    <w:p w14:paraId="3AC819D3">
      <w:pPr>
        <w:spacing w:before="80" w:after="80"/>
      </w:pPr>
    </w:p>
    <w:p w14:paraId="2B78A88D">
      <w:pPr>
        <w:pStyle w:val="18"/>
        <w:numPr>
          <w:ilvl w:val="0"/>
          <w:numId w:val="1"/>
        </w:numPr>
        <w:spacing w:before="60" w:after="60"/>
      </w:pPr>
      <w:r>
        <w:rPr>
          <w:rFonts w:ascii="Arial" w:hAnsi="Arial" w:eastAsia="Arial" w:cs="Arial"/>
          <w:color w:val="404040"/>
          <w:sz w:val="20"/>
          <w:szCs w:val="20"/>
        </w:rPr>
        <w:t>Image upload and automated activity classification</w:t>
      </w:r>
    </w:p>
    <w:p w14:paraId="3B50177C">
      <w:pPr>
        <w:pStyle w:val="18"/>
        <w:numPr>
          <w:ilvl w:val="0"/>
          <w:numId w:val="1"/>
        </w:numPr>
        <w:spacing w:before="60" w:after="60"/>
      </w:pPr>
      <w:r>
        <w:rPr>
          <w:rFonts w:ascii="Arial" w:hAnsi="Arial" w:eastAsia="Arial" w:cs="Arial"/>
          <w:color w:val="404040"/>
          <w:sz w:val="20"/>
          <w:szCs w:val="20"/>
        </w:rPr>
        <w:t>Real-time activity classification using EfficientNetB3 hosted on Hugging Face</w:t>
      </w:r>
    </w:p>
    <w:p w14:paraId="3C7BC2F3">
      <w:pPr>
        <w:pStyle w:val="18"/>
        <w:numPr>
          <w:ilvl w:val="0"/>
          <w:numId w:val="1"/>
        </w:numPr>
        <w:spacing w:before="60" w:after="60"/>
      </w:pPr>
      <w:r>
        <w:rPr>
          <w:rFonts w:ascii="Arial" w:hAnsi="Arial" w:eastAsia="Arial" w:cs="Arial"/>
          <w:color w:val="404040"/>
          <w:sz w:val="20"/>
          <w:szCs w:val="20"/>
        </w:rPr>
        <w:t>Secure user authentication with JWT-based session management</w:t>
      </w:r>
    </w:p>
    <w:p w14:paraId="494A413D">
      <w:pPr>
        <w:pStyle w:val="18"/>
        <w:numPr>
          <w:ilvl w:val="0"/>
          <w:numId w:val="1"/>
        </w:numPr>
        <w:spacing w:before="60" w:after="60"/>
      </w:pPr>
      <w:r>
        <w:rPr>
          <w:rFonts w:ascii="Arial" w:hAnsi="Arial" w:eastAsia="Arial" w:cs="Arial"/>
          <w:color w:val="404040"/>
          <w:sz w:val="20"/>
          <w:szCs w:val="20"/>
        </w:rPr>
        <w:t>Role-based access control for General Users, Healthcare Staff, and Administrators</w:t>
      </w:r>
    </w:p>
    <w:p w14:paraId="3E74B622">
      <w:pPr>
        <w:pStyle w:val="18"/>
        <w:numPr>
          <w:ilvl w:val="0"/>
          <w:numId w:val="1"/>
        </w:numPr>
        <w:spacing w:before="60" w:after="60"/>
      </w:pPr>
      <w:r>
        <w:rPr>
          <w:rFonts w:ascii="Arial" w:hAnsi="Arial" w:eastAsia="Arial" w:cs="Arial"/>
          <w:color w:val="404040"/>
          <w:sz w:val="20"/>
          <w:szCs w:val="20"/>
        </w:rPr>
        <w:t>Persistent activity history and result dashboard</w:t>
      </w:r>
    </w:p>
    <w:p w14:paraId="0A956735">
      <w:pPr>
        <w:pStyle w:val="18"/>
        <w:numPr>
          <w:ilvl w:val="0"/>
          <w:numId w:val="1"/>
        </w:numPr>
        <w:spacing w:before="60" w:after="60"/>
      </w:pPr>
      <w:r>
        <w:rPr>
          <w:rFonts w:ascii="Arial" w:hAnsi="Arial" w:eastAsia="Arial" w:cs="Arial"/>
          <w:color w:val="404040"/>
          <w:sz w:val="20"/>
          <w:szCs w:val="20"/>
        </w:rPr>
        <w:t>RESTful API with Swagger UI documentation</w:t>
      </w:r>
    </w:p>
    <w:p w14:paraId="56A9424E">
      <w:pPr>
        <w:pStyle w:val="18"/>
        <w:numPr>
          <w:ilvl w:val="0"/>
          <w:numId w:val="1"/>
        </w:numPr>
        <w:spacing w:before="60" w:after="60"/>
      </w:pPr>
      <w:r>
        <w:rPr>
          <w:rFonts w:ascii="Arial" w:hAnsi="Arial" w:eastAsia="Arial" w:cs="Arial"/>
          <w:color w:val="404040"/>
          <w:sz w:val="20"/>
          <w:szCs w:val="20"/>
        </w:rPr>
        <w:t>Privacy-preserving design: raw media discarded immediately post-processing</w:t>
      </w:r>
    </w:p>
    <w:p w14:paraId="58A4872E">
      <w:pPr>
        <w:pStyle w:val="18"/>
        <w:numPr>
          <w:ilvl w:val="0"/>
          <w:numId w:val="0"/>
        </w:numPr>
        <w:spacing w:before="60" w:after="60"/>
        <w:ind w:left="360" w:leftChars="0"/>
      </w:pPr>
    </w:p>
    <w:p w14:paraId="4C822FE7">
      <w:pPr>
        <w:pStyle w:val="3"/>
        <w:spacing w:before="240" w:after="100"/>
      </w:pPr>
      <w:r>
        <w:rPr>
          <w:rFonts w:ascii="Arial" w:hAnsi="Arial" w:eastAsia="Arial" w:cs="Arial"/>
          <w:b/>
          <w:bCs/>
          <w:color w:val="2E5FA3"/>
          <w:sz w:val="26"/>
          <w:szCs w:val="26"/>
        </w:rPr>
        <w:t>1.3 Definitions, Acronyms, and Abbreviations</w:t>
      </w:r>
    </w:p>
    <w:tbl>
      <w:tblPr>
        <w:tblStyle w:val="9"/>
        <w:tblW w:w="10079"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8284"/>
      </w:tblGrid>
      <w:tr w14:paraId="10F0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nil"/>
              <w:left w:val="nil"/>
              <w:bottom w:val="nil"/>
              <w:right w:val="nil"/>
            </w:tcBorders>
            <w:shd w:val="clear" w:color="auto" w:fill="1F3864"/>
            <w:tcMar>
              <w:top w:w="100" w:type="dxa"/>
              <w:left w:w="150" w:type="dxa"/>
              <w:bottom w:w="100" w:type="dxa"/>
              <w:right w:w="150" w:type="dxa"/>
            </w:tcMar>
            <w:vAlign w:val="center"/>
          </w:tcPr>
          <w:p w14:paraId="02960AA0">
            <w:pPr>
              <w:jc w:val="left"/>
            </w:pPr>
            <w:r>
              <w:rPr>
                <w:rFonts w:ascii="Arial" w:hAnsi="Arial" w:eastAsia="Arial" w:cs="Arial"/>
                <w:b/>
                <w:bCs/>
                <w:color w:val="FFFFFF"/>
                <w:sz w:val="19"/>
                <w:szCs w:val="19"/>
              </w:rPr>
              <w:t>Term</w:t>
            </w:r>
          </w:p>
        </w:tc>
        <w:tc>
          <w:tcPr>
            <w:tcW w:w="8284" w:type="dxa"/>
            <w:tcBorders>
              <w:top w:val="nil"/>
              <w:left w:val="nil"/>
              <w:bottom w:val="nil"/>
              <w:right w:val="nil"/>
            </w:tcBorders>
            <w:shd w:val="clear" w:color="auto" w:fill="1F3864"/>
            <w:tcMar>
              <w:top w:w="100" w:type="dxa"/>
              <w:left w:w="150" w:type="dxa"/>
              <w:bottom w:w="100" w:type="dxa"/>
              <w:right w:w="150" w:type="dxa"/>
            </w:tcMar>
            <w:vAlign w:val="center"/>
          </w:tcPr>
          <w:p w14:paraId="74765752">
            <w:pPr>
              <w:jc w:val="left"/>
            </w:pPr>
            <w:r>
              <w:rPr>
                <w:rFonts w:ascii="Arial" w:hAnsi="Arial" w:eastAsia="Arial" w:cs="Arial"/>
                <w:b/>
                <w:bCs/>
                <w:color w:val="FFFFFF"/>
                <w:sz w:val="19"/>
                <w:szCs w:val="19"/>
              </w:rPr>
              <w:t>Definition</w:t>
            </w:r>
          </w:p>
        </w:tc>
      </w:tr>
      <w:tr w14:paraId="6F66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66E6253">
            <w:pPr>
              <w:jc w:val="left"/>
            </w:pPr>
            <w:r>
              <w:rPr>
                <w:rFonts w:ascii="Arial" w:hAnsi="Arial" w:eastAsia="Arial" w:cs="Arial"/>
                <w:b/>
                <w:bCs/>
                <w:color w:val="000000"/>
                <w:sz w:val="20"/>
                <w:szCs w:val="20"/>
              </w:rPr>
              <w:t>HAR</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9E7D285">
            <w:pPr>
              <w:jc w:val="left"/>
            </w:pPr>
            <w:r>
              <w:rPr>
                <w:rFonts w:ascii="Arial" w:hAnsi="Arial" w:eastAsia="Arial" w:cs="Arial"/>
                <w:b w:val="0"/>
                <w:bCs w:val="0"/>
                <w:color w:val="000000"/>
                <w:sz w:val="20"/>
                <w:szCs w:val="20"/>
              </w:rPr>
              <w:t>Human Activity Recognition — computational identification of human motions from sensor or image data.</w:t>
            </w:r>
          </w:p>
        </w:tc>
      </w:tr>
      <w:tr w14:paraId="7F51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F48DC9C">
            <w:pPr>
              <w:jc w:val="left"/>
            </w:pPr>
            <w:r>
              <w:rPr>
                <w:rFonts w:ascii="Arial" w:hAnsi="Arial" w:eastAsia="Arial" w:cs="Arial"/>
                <w:b/>
                <w:bCs/>
                <w:color w:val="000000"/>
                <w:sz w:val="20"/>
                <w:szCs w:val="20"/>
              </w:rPr>
              <w:t>SRS</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F8499FE">
            <w:pPr>
              <w:jc w:val="left"/>
            </w:pPr>
            <w:r>
              <w:rPr>
                <w:rFonts w:ascii="Arial" w:hAnsi="Arial" w:eastAsia="Arial" w:cs="Arial"/>
                <w:b w:val="0"/>
                <w:bCs w:val="0"/>
                <w:color w:val="000000"/>
                <w:sz w:val="20"/>
                <w:szCs w:val="20"/>
              </w:rPr>
              <w:t>Software Requirements Specification — document describing purpose, environment, and functionality of a software system.</w:t>
            </w:r>
          </w:p>
        </w:tc>
      </w:tr>
      <w:tr w14:paraId="3BFF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0B4F0F2">
            <w:pPr>
              <w:jc w:val="left"/>
            </w:pPr>
            <w:r>
              <w:rPr>
                <w:rFonts w:ascii="Arial" w:hAnsi="Arial" w:eastAsia="Arial" w:cs="Arial"/>
                <w:b/>
                <w:bCs/>
                <w:color w:val="000000"/>
                <w:sz w:val="20"/>
                <w:szCs w:val="20"/>
              </w:rPr>
              <w:t>API</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643AB01">
            <w:pPr>
              <w:jc w:val="left"/>
            </w:pPr>
            <w:r>
              <w:rPr>
                <w:rFonts w:ascii="Arial" w:hAnsi="Arial" w:eastAsia="Arial" w:cs="Arial"/>
                <w:b w:val="0"/>
                <w:bCs w:val="0"/>
                <w:color w:val="000000"/>
                <w:sz w:val="20"/>
                <w:szCs w:val="20"/>
              </w:rPr>
              <w:t>Application Programming Interface — a set of definitions and protocols for building and integrating application software.</w:t>
            </w:r>
          </w:p>
        </w:tc>
      </w:tr>
      <w:tr w14:paraId="2A07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1B2F703">
            <w:pPr>
              <w:jc w:val="left"/>
            </w:pPr>
            <w:r>
              <w:rPr>
                <w:rFonts w:ascii="Arial" w:hAnsi="Arial" w:eastAsia="Arial" w:cs="Arial"/>
                <w:b/>
                <w:bCs/>
                <w:color w:val="000000"/>
                <w:sz w:val="20"/>
                <w:szCs w:val="20"/>
              </w:rPr>
              <w:t>REST</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F739877">
            <w:pPr>
              <w:jc w:val="left"/>
            </w:pPr>
            <w:r>
              <w:rPr>
                <w:rFonts w:ascii="Arial" w:hAnsi="Arial" w:eastAsia="Arial" w:cs="Arial"/>
                <w:b w:val="0"/>
                <w:bCs w:val="0"/>
                <w:color w:val="000000"/>
                <w:sz w:val="20"/>
                <w:szCs w:val="20"/>
              </w:rPr>
              <w:t>Representational State Transfer — an architectural style for distributed hypermedia systems using stateless HTTP.</w:t>
            </w:r>
          </w:p>
        </w:tc>
      </w:tr>
      <w:tr w14:paraId="1EBB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B6F8D1D">
            <w:pPr>
              <w:jc w:val="left"/>
            </w:pPr>
            <w:r>
              <w:rPr>
                <w:rFonts w:ascii="Arial" w:hAnsi="Arial" w:eastAsia="Arial" w:cs="Arial"/>
                <w:b/>
                <w:bCs/>
                <w:color w:val="000000"/>
                <w:sz w:val="20"/>
                <w:szCs w:val="20"/>
              </w:rPr>
              <w:t>JWT</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7ACA2D9">
            <w:pPr>
              <w:jc w:val="left"/>
            </w:pPr>
            <w:r>
              <w:rPr>
                <w:rFonts w:ascii="Arial" w:hAnsi="Arial" w:eastAsia="Arial" w:cs="Arial"/>
                <w:b w:val="0"/>
                <w:bCs w:val="0"/>
                <w:color w:val="000000"/>
                <w:sz w:val="20"/>
                <w:szCs w:val="20"/>
              </w:rPr>
              <w:t>JSON Web Token — a compact, URL-safe token for securely transmitting information between parties.</w:t>
            </w:r>
          </w:p>
        </w:tc>
      </w:tr>
      <w:tr w14:paraId="18D4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344A4DF">
            <w:pPr>
              <w:jc w:val="left"/>
            </w:pPr>
            <w:r>
              <w:rPr>
                <w:rFonts w:ascii="Arial" w:hAnsi="Arial" w:eastAsia="Arial" w:cs="Arial"/>
                <w:b/>
                <w:bCs/>
                <w:color w:val="000000"/>
                <w:sz w:val="20"/>
                <w:szCs w:val="20"/>
              </w:rPr>
              <w:t>CNN</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2F08C8E">
            <w:pPr>
              <w:jc w:val="left"/>
            </w:pPr>
            <w:r>
              <w:rPr>
                <w:rFonts w:ascii="Arial" w:hAnsi="Arial" w:eastAsia="Arial" w:cs="Arial"/>
                <w:b w:val="0"/>
                <w:bCs w:val="0"/>
                <w:color w:val="000000"/>
                <w:sz w:val="20"/>
                <w:szCs w:val="20"/>
              </w:rPr>
              <w:t>Convolutional Neural Network — a class of deep neural network applied to analyse visual imagery.</w:t>
            </w:r>
          </w:p>
        </w:tc>
      </w:tr>
      <w:tr w14:paraId="21F9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A44B54E">
            <w:pPr>
              <w:jc w:val="left"/>
            </w:pPr>
            <w:r>
              <w:rPr>
                <w:rFonts w:ascii="Arial" w:hAnsi="Arial" w:eastAsia="Arial" w:cs="Arial"/>
                <w:b/>
                <w:bCs/>
                <w:color w:val="000000"/>
                <w:sz w:val="20"/>
                <w:szCs w:val="20"/>
              </w:rPr>
              <w:t>MobileNetV2</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76E773D">
            <w:pPr>
              <w:jc w:val="left"/>
            </w:pPr>
            <w:r>
              <w:rPr>
                <w:rFonts w:ascii="Arial" w:hAnsi="Arial" w:eastAsia="Arial" w:cs="Arial"/>
                <w:b w:val="0"/>
                <w:bCs w:val="0"/>
                <w:color w:val="000000"/>
                <w:sz w:val="20"/>
                <w:szCs w:val="20"/>
              </w:rPr>
              <w:t>Lightweight deep neural network architecture optimised for efficient cloud inference, used as the HAR classification model.</w:t>
            </w:r>
          </w:p>
        </w:tc>
      </w:tr>
      <w:tr w14:paraId="6A3B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9BDD90C">
            <w:pPr>
              <w:jc w:val="left"/>
            </w:pPr>
            <w:r>
              <w:rPr>
                <w:rFonts w:ascii="Arial" w:hAnsi="Arial" w:eastAsia="Arial" w:cs="Arial"/>
                <w:b/>
                <w:bCs/>
                <w:color w:val="000000"/>
                <w:sz w:val="20"/>
                <w:szCs w:val="20"/>
              </w:rPr>
              <w:t>FastAPI</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ED1117B">
            <w:pPr>
              <w:jc w:val="left"/>
            </w:pPr>
            <w:r>
              <w:rPr>
                <w:rFonts w:ascii="Arial" w:hAnsi="Arial" w:eastAsia="Arial" w:cs="Arial"/>
                <w:b w:val="0"/>
                <w:bCs w:val="0"/>
                <w:color w:val="000000"/>
                <w:sz w:val="20"/>
                <w:szCs w:val="20"/>
              </w:rPr>
              <w:t>High-performance Python web framework for building RESTful APIs.</w:t>
            </w:r>
          </w:p>
        </w:tc>
      </w:tr>
      <w:tr w14:paraId="253C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A30EC71">
            <w:pPr>
              <w:jc w:val="left"/>
            </w:pPr>
            <w:r>
              <w:rPr>
                <w:rFonts w:ascii="Arial" w:hAnsi="Arial" w:eastAsia="Arial" w:cs="Arial"/>
                <w:b/>
                <w:bCs/>
                <w:color w:val="000000"/>
                <w:sz w:val="20"/>
                <w:szCs w:val="20"/>
              </w:rPr>
              <w:t>CI/CD</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7405F70">
            <w:pPr>
              <w:jc w:val="left"/>
            </w:pPr>
            <w:r>
              <w:rPr>
                <w:rFonts w:ascii="Arial" w:hAnsi="Arial" w:eastAsia="Arial" w:cs="Arial"/>
                <w:b w:val="0"/>
                <w:bCs w:val="0"/>
                <w:color w:val="000000"/>
                <w:sz w:val="20"/>
                <w:szCs w:val="20"/>
              </w:rPr>
              <w:t>Continuous Integration / Continuous Deployment — automated software delivery practice for rapid and reliable release cycles.</w:t>
            </w:r>
          </w:p>
        </w:tc>
      </w:tr>
      <w:tr w14:paraId="452D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E743F35">
            <w:pPr>
              <w:jc w:val="left"/>
            </w:pPr>
            <w:r>
              <w:rPr>
                <w:rFonts w:ascii="Arial" w:hAnsi="Arial" w:eastAsia="Arial" w:cs="Arial"/>
                <w:b/>
                <w:bCs/>
                <w:color w:val="000000"/>
                <w:sz w:val="20"/>
                <w:szCs w:val="20"/>
              </w:rPr>
              <w:t>HTTPS</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2172CCF">
            <w:pPr>
              <w:jc w:val="left"/>
            </w:pPr>
            <w:r>
              <w:rPr>
                <w:rFonts w:ascii="Arial" w:hAnsi="Arial" w:eastAsia="Arial" w:cs="Arial"/>
                <w:b w:val="0"/>
                <w:bCs w:val="0"/>
                <w:color w:val="000000"/>
                <w:sz w:val="20"/>
                <w:szCs w:val="20"/>
              </w:rPr>
              <w:t>Hypertext Transfer Protocol Secure — HTTP extended with TLS encryption for secure communication.</w:t>
            </w:r>
          </w:p>
        </w:tc>
      </w:tr>
      <w:tr w14:paraId="11BA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7ABBE5F">
            <w:pPr>
              <w:jc w:val="left"/>
            </w:pPr>
            <w:r>
              <w:rPr>
                <w:rFonts w:ascii="Arial" w:hAnsi="Arial" w:eastAsia="Arial" w:cs="Arial"/>
                <w:b/>
                <w:bCs/>
                <w:color w:val="000000"/>
                <w:sz w:val="20"/>
                <w:szCs w:val="20"/>
              </w:rPr>
              <w:t>TLS</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BEC3872">
            <w:pPr>
              <w:jc w:val="left"/>
            </w:pPr>
            <w:r>
              <w:rPr>
                <w:rFonts w:ascii="Arial" w:hAnsi="Arial" w:eastAsia="Arial" w:cs="Arial"/>
                <w:b w:val="0"/>
                <w:bCs w:val="0"/>
                <w:color w:val="000000"/>
                <w:sz w:val="20"/>
                <w:szCs w:val="20"/>
              </w:rPr>
              <w:t>Transport Layer Security — cryptographic protocol providing secure communication over a network.</w:t>
            </w:r>
          </w:p>
        </w:tc>
      </w:tr>
      <w:tr w14:paraId="6429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99FCC10">
            <w:pPr>
              <w:jc w:val="left"/>
            </w:pPr>
            <w:r>
              <w:rPr>
                <w:rFonts w:ascii="Arial" w:hAnsi="Arial" w:eastAsia="Arial" w:cs="Arial"/>
                <w:b/>
                <w:bCs/>
                <w:color w:val="000000"/>
                <w:sz w:val="20"/>
                <w:szCs w:val="20"/>
              </w:rPr>
              <w:t>CDN</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D1CA3DF">
            <w:pPr>
              <w:jc w:val="left"/>
            </w:pPr>
            <w:r>
              <w:rPr>
                <w:rFonts w:ascii="Arial" w:hAnsi="Arial" w:eastAsia="Arial" w:cs="Arial"/>
                <w:b w:val="0"/>
                <w:bCs w:val="0"/>
                <w:color w:val="000000"/>
                <w:sz w:val="20"/>
                <w:szCs w:val="20"/>
              </w:rPr>
              <w:t>Content Delivery Network — geographically distributed server network delivering web content with low latency.</w:t>
            </w:r>
          </w:p>
        </w:tc>
      </w:tr>
      <w:tr w14:paraId="77B4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FD3CD20">
            <w:pPr>
              <w:jc w:val="left"/>
            </w:pPr>
            <w:r>
              <w:rPr>
                <w:rFonts w:ascii="Arial" w:hAnsi="Arial" w:eastAsia="Arial" w:cs="Arial"/>
                <w:b/>
                <w:bCs/>
                <w:color w:val="000000"/>
                <w:sz w:val="20"/>
                <w:szCs w:val="20"/>
              </w:rPr>
              <w:t>RBAC</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6330011">
            <w:pPr>
              <w:jc w:val="left"/>
            </w:pPr>
            <w:r>
              <w:rPr>
                <w:rFonts w:ascii="Arial" w:hAnsi="Arial" w:eastAsia="Arial" w:cs="Arial"/>
                <w:b w:val="0"/>
                <w:bCs w:val="0"/>
                <w:color w:val="000000"/>
                <w:sz w:val="20"/>
                <w:szCs w:val="20"/>
              </w:rPr>
              <w:t>Role-Based Access Control — security model restricting system access based on individual user roles.</w:t>
            </w:r>
          </w:p>
        </w:tc>
      </w:tr>
      <w:tr w14:paraId="1719F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73C8B58">
            <w:pPr>
              <w:jc w:val="left"/>
            </w:pPr>
            <w:r>
              <w:rPr>
                <w:rFonts w:ascii="Arial" w:hAnsi="Arial" w:eastAsia="Arial" w:cs="Arial"/>
                <w:b/>
                <w:bCs/>
                <w:color w:val="000000"/>
                <w:sz w:val="20"/>
                <w:szCs w:val="20"/>
              </w:rPr>
              <w:t>Vercel</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20AB967">
            <w:pPr>
              <w:jc w:val="left"/>
            </w:pPr>
            <w:r>
              <w:rPr>
                <w:rFonts w:ascii="Arial" w:hAnsi="Arial" w:eastAsia="Arial" w:cs="Arial"/>
                <w:b w:val="0"/>
                <w:bCs w:val="0"/>
                <w:color w:val="000000"/>
                <w:sz w:val="20"/>
                <w:szCs w:val="20"/>
              </w:rPr>
              <w:t>Cloud platform for deploying frontend static applications with a global CDN.</w:t>
            </w:r>
          </w:p>
        </w:tc>
      </w:tr>
      <w:tr w14:paraId="4455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E2568A3">
            <w:pPr>
              <w:jc w:val="left"/>
            </w:pPr>
            <w:r>
              <w:rPr>
                <w:rFonts w:ascii="Arial" w:hAnsi="Arial" w:eastAsia="Arial" w:cs="Arial"/>
                <w:b/>
                <w:bCs/>
                <w:color w:val="000000"/>
                <w:sz w:val="20"/>
                <w:szCs w:val="20"/>
              </w:rPr>
              <w:t>Render</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D9C8C5D">
            <w:pPr>
              <w:jc w:val="left"/>
            </w:pPr>
            <w:r>
              <w:rPr>
                <w:rFonts w:ascii="Arial" w:hAnsi="Arial" w:eastAsia="Arial" w:cs="Arial"/>
                <w:b w:val="0"/>
                <w:bCs w:val="0"/>
                <w:color w:val="000000"/>
                <w:sz w:val="20"/>
                <w:szCs w:val="20"/>
              </w:rPr>
              <w:t>Cloud platform for deploying backend web services with managed infrastructure and GitHub auto-deploy.</w:t>
            </w:r>
          </w:p>
        </w:tc>
      </w:tr>
      <w:tr w14:paraId="2262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2780188">
            <w:pPr>
              <w:jc w:val="left"/>
            </w:pPr>
            <w:r>
              <w:rPr>
                <w:rFonts w:ascii="Arial" w:hAnsi="Arial" w:eastAsia="Arial" w:cs="Arial"/>
                <w:b/>
                <w:bCs/>
                <w:color w:val="000000"/>
                <w:sz w:val="20"/>
                <w:szCs w:val="20"/>
              </w:rPr>
              <w:t>Hugging Face</w:t>
            </w:r>
          </w:p>
        </w:tc>
        <w:tc>
          <w:tcPr>
            <w:tcW w:w="82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C39A31E">
            <w:pPr>
              <w:jc w:val="left"/>
            </w:pPr>
            <w:r>
              <w:rPr>
                <w:rFonts w:ascii="Arial" w:hAnsi="Arial" w:eastAsia="Arial" w:cs="Arial"/>
                <w:b w:val="0"/>
                <w:bCs w:val="0"/>
                <w:color w:val="000000"/>
                <w:sz w:val="20"/>
                <w:szCs w:val="20"/>
              </w:rPr>
              <w:t>ML platform hosting model repositories and providing an Inference API for scalable model serving.</w:t>
            </w:r>
          </w:p>
        </w:tc>
      </w:tr>
      <w:tr w14:paraId="73AB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9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C8ECE22">
            <w:pPr>
              <w:jc w:val="left"/>
            </w:pPr>
            <w:r>
              <w:rPr>
                <w:rFonts w:ascii="Arial" w:hAnsi="Arial" w:eastAsia="Arial" w:cs="Arial"/>
                <w:b/>
                <w:bCs/>
                <w:color w:val="000000"/>
                <w:sz w:val="20"/>
                <w:szCs w:val="20"/>
              </w:rPr>
              <w:t>LSTM</w:t>
            </w:r>
          </w:p>
        </w:tc>
        <w:tc>
          <w:tcPr>
            <w:tcW w:w="82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C87D09B">
            <w:pPr>
              <w:jc w:val="left"/>
            </w:pPr>
            <w:r>
              <w:rPr>
                <w:rFonts w:ascii="Arial" w:hAnsi="Arial" w:eastAsia="Arial" w:cs="Arial"/>
                <w:b w:val="0"/>
                <w:bCs w:val="0"/>
                <w:color w:val="000000"/>
                <w:sz w:val="20"/>
                <w:szCs w:val="20"/>
              </w:rPr>
              <w:t>Long Short-Term Memory — a recurrent neural network architecture suited to sequential/temporal data.</w:t>
            </w:r>
          </w:p>
        </w:tc>
      </w:tr>
    </w:tbl>
    <w:p w14:paraId="76E2A531">
      <w:pPr>
        <w:pStyle w:val="3"/>
        <w:spacing w:before="240" w:after="100"/>
        <w:rPr>
          <w:rFonts w:ascii="Arial" w:hAnsi="Arial" w:eastAsia="Arial" w:cs="Arial"/>
          <w:b/>
          <w:bCs/>
          <w:color w:val="2E5FA3"/>
          <w:sz w:val="26"/>
          <w:szCs w:val="26"/>
        </w:rPr>
      </w:pPr>
    </w:p>
    <w:p w14:paraId="3E21707A">
      <w:pPr>
        <w:pStyle w:val="3"/>
        <w:spacing w:before="240" w:after="100"/>
      </w:pPr>
      <w:r>
        <w:rPr>
          <w:rFonts w:ascii="Arial" w:hAnsi="Arial" w:eastAsia="Arial" w:cs="Arial"/>
          <w:b/>
          <w:bCs/>
          <w:color w:val="2E5FA3"/>
          <w:sz w:val="26"/>
          <w:szCs w:val="26"/>
        </w:rPr>
        <w:t>1.4 Overview</w:t>
      </w:r>
    </w:p>
    <w:p w14:paraId="4FB509A1">
      <w:pPr>
        <w:spacing w:before="80" w:after="100"/>
        <w:jc w:val="both"/>
      </w:pPr>
      <w:r>
        <w:rPr>
          <w:rFonts w:ascii="Arial" w:hAnsi="Arial" w:eastAsia="Arial" w:cs="Arial"/>
          <w:color w:val="404040"/>
          <w:sz w:val="20"/>
          <w:szCs w:val="20"/>
        </w:rPr>
        <w:t>This document is organised into twelve sections following IEEE 830. Section 2 provides an overall product description. Section 3 defines functional and non-functional requirements. Section 4 details external interface requirements. Section 5 presents system models including use case, sequence, data flow, ER, architecture, and component diagrams. Section 6 describes the machine learning pipeline. Section 7 specifies API endpoints. Section 8 covers risk management. Section 9 outlines the testing strategy. Section 10 documents deployment and DevOps. Section 11 discusses future scope. Section 12 presents the conclusion.</w:t>
      </w:r>
    </w:p>
    <w:p w14:paraId="76153F4F">
      <w:r>
        <w:br w:type="page"/>
      </w:r>
    </w:p>
    <w:p w14:paraId="7C3C3B50">
      <w:pPr>
        <w:pStyle w:val="2"/>
        <w:pBdr>
          <w:bottom w:val="single" w:color="2E75B6" w:sz="8" w:space="4"/>
        </w:pBdr>
        <w:spacing w:before="320" w:after="160"/>
      </w:pPr>
      <w:r>
        <w:rPr>
          <w:rFonts w:ascii="Arial" w:hAnsi="Arial" w:eastAsia="Arial" w:cs="Arial"/>
          <w:b/>
          <w:bCs/>
          <w:color w:val="1F3864"/>
          <w:sz w:val="32"/>
          <w:szCs w:val="32"/>
        </w:rPr>
        <w:t>2. Overall Description</w:t>
      </w:r>
    </w:p>
    <w:p w14:paraId="25A9AF10">
      <w:pPr>
        <w:pStyle w:val="3"/>
        <w:spacing w:before="240" w:after="100"/>
      </w:pPr>
      <w:r>
        <w:rPr>
          <w:rFonts w:ascii="Arial" w:hAnsi="Arial" w:eastAsia="Arial" w:cs="Arial"/>
          <w:b/>
          <w:bCs/>
          <w:color w:val="2E5FA3"/>
          <w:sz w:val="26"/>
          <w:szCs w:val="26"/>
        </w:rPr>
        <w:t>2.1 Product Perspective</w:t>
      </w:r>
    </w:p>
    <w:p w14:paraId="0F7B2BD3">
      <w:pPr>
        <w:spacing w:before="80" w:after="100"/>
        <w:jc w:val="both"/>
      </w:pPr>
      <w:r>
        <w:rPr>
          <w:rFonts w:ascii="Arial" w:hAnsi="Arial" w:eastAsia="Arial" w:cs="Arial"/>
          <w:color w:val="404040"/>
          <w:sz w:val="20"/>
          <w:szCs w:val="20"/>
        </w:rPr>
        <w:t>HAR-Cloud is a self-contained, cloud-native web application built on a three-tier client-server architecture. The frontend React SPA runs in the user's browser, handling authentication, media upload, and result visualisation. The backend FastAPI service, deployed on Render, manages request routing, business logic, and pose estimation orchestration. The machine learning inference layer is hosted on Hugging Face, processing skeletal keypoint data to produce activity classifications.</w:t>
      </w:r>
    </w:p>
    <w:p w14:paraId="4DA71BBA">
      <w:pPr>
        <w:spacing w:before="80" w:after="100"/>
        <w:jc w:val="both"/>
      </w:pPr>
      <w:r>
        <w:rPr>
          <w:rFonts w:ascii="Arial" w:hAnsi="Arial" w:eastAsia="Arial" w:cs="Arial"/>
          <w:color w:val="404040"/>
          <w:sz w:val="20"/>
          <w:szCs w:val="20"/>
        </w:rPr>
        <w:t>The system is independent but exposes a versioned RESTful API, enabling future integration with third-party applications. Cloud deployment ensures centralised model management, seamless version updates, and elastic scalability without client-side modifications.</w:t>
      </w:r>
    </w:p>
    <w:p w14:paraId="7343E722">
      <w:pPr>
        <w:pStyle w:val="3"/>
        <w:spacing w:before="240" w:after="100"/>
        <w:rPr>
          <w:rFonts w:ascii="Arial" w:hAnsi="Arial" w:eastAsia="Arial" w:cs="Arial"/>
          <w:b/>
          <w:bCs/>
          <w:color w:val="2E5FA3"/>
          <w:sz w:val="26"/>
          <w:szCs w:val="26"/>
        </w:rPr>
      </w:pPr>
    </w:p>
    <w:p w14:paraId="6DF6A89C">
      <w:pPr>
        <w:pStyle w:val="3"/>
        <w:spacing w:before="240" w:after="100"/>
      </w:pPr>
      <w:r>
        <w:rPr>
          <w:rFonts w:ascii="Arial" w:hAnsi="Arial" w:eastAsia="Arial" w:cs="Arial"/>
          <w:b/>
          <w:bCs/>
          <w:color w:val="2E5FA3"/>
          <w:sz w:val="26"/>
          <w:szCs w:val="26"/>
        </w:rPr>
        <w:t>2.2 Product Functions</w:t>
      </w:r>
    </w:p>
    <w:tbl>
      <w:tblPr>
        <w:tblStyle w:val="9"/>
        <w:tblW w:w="9984" w:type="dxa"/>
        <w:tblInd w:w="2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7"/>
        <w:gridCol w:w="7467"/>
      </w:tblGrid>
      <w:tr w14:paraId="4FED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2" w:hRule="atLeast"/>
        </w:trPr>
        <w:tc>
          <w:tcPr>
            <w:tcW w:w="2517" w:type="dxa"/>
            <w:tcBorders>
              <w:top w:val="nil"/>
              <w:left w:val="nil"/>
              <w:bottom w:val="nil"/>
              <w:right w:val="nil"/>
            </w:tcBorders>
            <w:shd w:val="clear" w:color="auto" w:fill="1F3864"/>
            <w:tcMar>
              <w:top w:w="100" w:type="dxa"/>
              <w:left w:w="150" w:type="dxa"/>
              <w:bottom w:w="100" w:type="dxa"/>
              <w:right w:w="150" w:type="dxa"/>
            </w:tcMar>
            <w:vAlign w:val="center"/>
          </w:tcPr>
          <w:p w14:paraId="13D03CCF">
            <w:pPr>
              <w:jc w:val="left"/>
            </w:pPr>
            <w:r>
              <w:rPr>
                <w:rFonts w:ascii="Arial" w:hAnsi="Arial" w:eastAsia="Arial" w:cs="Arial"/>
                <w:b/>
                <w:bCs/>
                <w:color w:val="FFFFFF"/>
                <w:sz w:val="19"/>
                <w:szCs w:val="19"/>
              </w:rPr>
              <w:t>Function</w:t>
            </w:r>
          </w:p>
        </w:tc>
        <w:tc>
          <w:tcPr>
            <w:tcW w:w="7467" w:type="dxa"/>
            <w:tcBorders>
              <w:top w:val="nil"/>
              <w:left w:val="nil"/>
              <w:bottom w:val="nil"/>
              <w:right w:val="nil"/>
            </w:tcBorders>
            <w:shd w:val="clear" w:color="auto" w:fill="1F3864"/>
            <w:tcMar>
              <w:top w:w="100" w:type="dxa"/>
              <w:left w:w="150" w:type="dxa"/>
              <w:bottom w:w="100" w:type="dxa"/>
              <w:right w:w="150" w:type="dxa"/>
            </w:tcMar>
            <w:vAlign w:val="center"/>
          </w:tcPr>
          <w:p w14:paraId="10635358">
            <w:pPr>
              <w:jc w:val="left"/>
            </w:pPr>
            <w:r>
              <w:rPr>
                <w:rFonts w:ascii="Arial" w:hAnsi="Arial" w:eastAsia="Arial" w:cs="Arial"/>
                <w:b/>
                <w:bCs/>
                <w:color w:val="FFFFFF"/>
                <w:sz w:val="19"/>
                <w:szCs w:val="19"/>
              </w:rPr>
              <w:t>Description</w:t>
            </w:r>
          </w:p>
        </w:tc>
      </w:tr>
      <w:tr w14:paraId="56A6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A3602AC">
            <w:pPr>
              <w:jc w:val="left"/>
            </w:pPr>
            <w:r>
              <w:rPr>
                <w:rFonts w:ascii="Arial" w:hAnsi="Arial" w:eastAsia="Arial" w:cs="Arial"/>
                <w:b/>
                <w:bCs/>
                <w:color w:val="000000"/>
                <w:sz w:val="20"/>
                <w:szCs w:val="20"/>
              </w:rPr>
              <w:t>User Authentication</w:t>
            </w:r>
          </w:p>
        </w:tc>
        <w:tc>
          <w:tcPr>
            <w:tcW w:w="746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B81F761">
            <w:pPr>
              <w:jc w:val="left"/>
            </w:pPr>
            <w:r>
              <w:rPr>
                <w:rFonts w:ascii="Arial" w:hAnsi="Arial" w:eastAsia="Arial" w:cs="Arial"/>
                <w:b w:val="0"/>
                <w:bCs w:val="0"/>
                <w:color w:val="000000"/>
                <w:sz w:val="20"/>
                <w:szCs w:val="20"/>
              </w:rPr>
              <w:t>Secure registration, login, and session management using JWT tokens with 24-hour expiry over HTTPS.</w:t>
            </w:r>
          </w:p>
        </w:tc>
      </w:tr>
      <w:tr w14:paraId="55FD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3AF0595">
            <w:pPr>
              <w:jc w:val="left"/>
            </w:pPr>
            <w:r>
              <w:rPr>
                <w:rFonts w:ascii="Arial" w:hAnsi="Arial" w:eastAsia="Arial" w:cs="Arial"/>
                <w:b/>
                <w:bCs/>
                <w:color w:val="000000"/>
                <w:sz w:val="20"/>
                <w:szCs w:val="20"/>
              </w:rPr>
              <w:t>Image Upload</w:t>
            </w:r>
          </w:p>
        </w:tc>
        <w:tc>
          <w:tcPr>
            <w:tcW w:w="746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3EA3110">
            <w:pPr>
              <w:jc w:val="left"/>
            </w:pPr>
            <w:r>
              <w:rPr>
                <w:rFonts w:ascii="Arial" w:hAnsi="Arial" w:eastAsia="Arial" w:cs="Arial"/>
                <w:b w:val="0"/>
                <w:bCs w:val="0"/>
                <w:color w:val="000000"/>
                <w:sz w:val="20"/>
                <w:szCs w:val="20"/>
              </w:rPr>
              <w:t>Authenticated users upload image files via a drag-and-drop web interface. Files are validated for type and size before acceptance.</w:t>
            </w:r>
          </w:p>
        </w:tc>
      </w:tr>
      <w:tr w14:paraId="5A13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86F93F0">
            <w:pPr>
              <w:jc w:val="left"/>
            </w:pPr>
            <w:r>
              <w:rPr>
                <w:rFonts w:ascii="Arial" w:hAnsi="Arial" w:eastAsia="Arial" w:cs="Arial"/>
                <w:b/>
                <w:bCs/>
                <w:color w:val="000000"/>
                <w:sz w:val="20"/>
                <w:szCs w:val="20"/>
              </w:rPr>
              <w:t>Activity Classification</w:t>
            </w:r>
          </w:p>
        </w:tc>
        <w:tc>
          <w:tcPr>
            <w:tcW w:w="746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6AB0F08">
            <w:pPr>
              <w:jc w:val="left"/>
            </w:pPr>
            <w:r>
              <w:rPr>
                <w:rFonts w:ascii="Arial" w:hAnsi="Arial" w:eastAsia="Arial" w:cs="Arial"/>
                <w:b w:val="0"/>
                <w:bCs w:val="0"/>
                <w:color w:val="000000"/>
                <w:sz w:val="20"/>
                <w:szCs w:val="20"/>
              </w:rPr>
              <w:t xml:space="preserve">Normalised keypoint data is transmitted to the </w:t>
            </w:r>
            <w:r>
              <w:rPr>
                <w:rFonts w:hint="default" w:ascii="Arial" w:hAnsi="Arial" w:eastAsia="Arial" w:cs="Arial"/>
                <w:b w:val="0"/>
                <w:bCs w:val="0"/>
                <w:color w:val="000000"/>
                <w:sz w:val="20"/>
                <w:szCs w:val="20"/>
              </w:rPr>
              <w:t xml:space="preserve">EfficientnetB3 </w:t>
            </w:r>
            <w:r>
              <w:rPr>
                <w:rFonts w:ascii="Arial" w:hAnsi="Arial" w:eastAsia="Arial" w:cs="Arial"/>
                <w:b w:val="0"/>
                <w:bCs w:val="0"/>
                <w:color w:val="000000"/>
                <w:sz w:val="20"/>
                <w:szCs w:val="20"/>
              </w:rPr>
              <w:t>model on Hugging Face for real-time activity inference.</w:t>
            </w:r>
          </w:p>
        </w:tc>
      </w:tr>
      <w:tr w14:paraId="6C79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CECFF96">
            <w:pPr>
              <w:jc w:val="left"/>
            </w:pPr>
            <w:r>
              <w:rPr>
                <w:rFonts w:ascii="Arial" w:hAnsi="Arial" w:eastAsia="Arial" w:cs="Arial"/>
                <w:b/>
                <w:bCs/>
                <w:color w:val="000000"/>
                <w:sz w:val="20"/>
                <w:szCs w:val="20"/>
              </w:rPr>
              <w:t>Result Display</w:t>
            </w:r>
          </w:p>
        </w:tc>
        <w:tc>
          <w:tcPr>
            <w:tcW w:w="746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329AB41">
            <w:pPr>
              <w:jc w:val="left"/>
            </w:pPr>
            <w:r>
              <w:rPr>
                <w:rFonts w:ascii="Arial" w:hAnsi="Arial" w:eastAsia="Arial" w:cs="Arial"/>
                <w:b w:val="0"/>
                <w:bCs w:val="0"/>
                <w:color w:val="000000"/>
                <w:sz w:val="20"/>
                <w:szCs w:val="20"/>
              </w:rPr>
              <w:t>Predicted activity labels and confidence scores are rendered on the result dashboard.</w:t>
            </w:r>
          </w:p>
        </w:tc>
      </w:tr>
      <w:tr w14:paraId="6388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C824C99">
            <w:pPr>
              <w:jc w:val="left"/>
            </w:pPr>
            <w:r>
              <w:rPr>
                <w:rFonts w:ascii="Arial" w:hAnsi="Arial" w:eastAsia="Arial" w:cs="Arial"/>
                <w:b/>
                <w:bCs/>
                <w:color w:val="000000"/>
                <w:sz w:val="20"/>
                <w:szCs w:val="20"/>
              </w:rPr>
              <w:t>Fall Alert</w:t>
            </w:r>
          </w:p>
        </w:tc>
        <w:tc>
          <w:tcPr>
            <w:tcW w:w="746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0DC1805">
            <w:pPr>
              <w:jc w:val="left"/>
            </w:pPr>
            <w:r>
              <w:rPr>
                <w:rFonts w:ascii="Arial" w:hAnsi="Arial" w:eastAsia="Arial" w:cs="Arial"/>
                <w:b w:val="0"/>
                <w:bCs w:val="0"/>
                <w:color w:val="000000"/>
                <w:sz w:val="20"/>
                <w:szCs w:val="20"/>
              </w:rPr>
              <w:t>When a fall is detected above a confidence threshold, the system dispatches an alert to associated Healthcare Staff.</w:t>
            </w:r>
          </w:p>
        </w:tc>
      </w:tr>
      <w:tr w14:paraId="0CCB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767052B">
            <w:pPr>
              <w:jc w:val="left"/>
            </w:pPr>
            <w:r>
              <w:rPr>
                <w:rFonts w:ascii="Arial" w:hAnsi="Arial" w:eastAsia="Arial" w:cs="Arial"/>
                <w:b/>
                <w:bCs/>
                <w:color w:val="000000"/>
                <w:sz w:val="20"/>
                <w:szCs w:val="20"/>
              </w:rPr>
              <w:t>History Management</w:t>
            </w:r>
          </w:p>
        </w:tc>
        <w:tc>
          <w:tcPr>
            <w:tcW w:w="746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2869BE8">
            <w:pPr>
              <w:jc w:val="left"/>
            </w:pPr>
            <w:r>
              <w:rPr>
                <w:rFonts w:ascii="Arial" w:hAnsi="Arial" w:eastAsia="Arial" w:cs="Arial"/>
                <w:b w:val="0"/>
                <w:bCs w:val="0"/>
                <w:color w:val="000000"/>
                <w:sz w:val="20"/>
                <w:szCs w:val="20"/>
              </w:rPr>
              <w:t>Inference results are persisted in the database and accessible via the History tab.</w:t>
            </w:r>
          </w:p>
        </w:tc>
      </w:tr>
      <w:tr w14:paraId="1F25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6"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3E3C1F7">
            <w:pPr>
              <w:jc w:val="left"/>
            </w:pPr>
            <w:r>
              <w:rPr>
                <w:rFonts w:ascii="Arial" w:hAnsi="Arial" w:eastAsia="Arial" w:cs="Arial"/>
                <w:b/>
                <w:bCs/>
                <w:color w:val="000000"/>
                <w:sz w:val="20"/>
                <w:szCs w:val="20"/>
              </w:rPr>
              <w:t>Admin Management</w:t>
            </w:r>
          </w:p>
        </w:tc>
        <w:tc>
          <w:tcPr>
            <w:tcW w:w="746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627606C">
            <w:pPr>
              <w:jc w:val="left"/>
            </w:pPr>
            <w:r>
              <w:rPr>
                <w:rFonts w:ascii="Arial" w:hAnsi="Arial" w:eastAsia="Arial" w:cs="Arial"/>
                <w:b w:val="0"/>
                <w:bCs w:val="0"/>
                <w:color w:val="000000"/>
                <w:sz w:val="20"/>
                <w:szCs w:val="20"/>
              </w:rPr>
              <w:t>Administrators can view metrics, manage user accounts, monitor logs, and oversee model updates.</w:t>
            </w:r>
          </w:p>
        </w:tc>
      </w:tr>
      <w:tr w14:paraId="2FCA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2" w:hRule="atLeast"/>
        </w:trPr>
        <w:tc>
          <w:tcPr>
            <w:tcW w:w="25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8BF2AA6">
            <w:pPr>
              <w:jc w:val="left"/>
            </w:pPr>
            <w:r>
              <w:rPr>
                <w:rFonts w:ascii="Arial" w:hAnsi="Arial" w:eastAsia="Arial" w:cs="Arial"/>
                <w:b/>
                <w:bCs/>
                <w:color w:val="000000"/>
                <w:sz w:val="20"/>
                <w:szCs w:val="20"/>
              </w:rPr>
              <w:t>Privacy Enforcement</w:t>
            </w:r>
          </w:p>
        </w:tc>
        <w:tc>
          <w:tcPr>
            <w:tcW w:w="746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B9EF66C">
            <w:pPr>
              <w:jc w:val="left"/>
            </w:pPr>
            <w:r>
              <w:rPr>
                <w:rFonts w:ascii="Arial" w:hAnsi="Arial" w:eastAsia="Arial" w:cs="Arial"/>
                <w:b w:val="0"/>
                <w:bCs w:val="0"/>
                <w:color w:val="000000"/>
                <w:sz w:val="20"/>
                <w:szCs w:val="20"/>
              </w:rPr>
              <w:t>Raw media files are discarded immediately after pose extraction; only normalised skeletal vectors are retained.</w:t>
            </w:r>
          </w:p>
        </w:tc>
      </w:tr>
    </w:tbl>
    <w:p w14:paraId="13A4253D">
      <w:pPr>
        <w:pStyle w:val="3"/>
        <w:spacing w:before="240" w:after="100"/>
        <w:rPr>
          <w:rFonts w:ascii="Arial" w:hAnsi="Arial" w:eastAsia="Arial" w:cs="Arial"/>
          <w:b/>
          <w:bCs/>
          <w:color w:val="2E5FA3"/>
          <w:sz w:val="26"/>
          <w:szCs w:val="26"/>
        </w:rPr>
      </w:pPr>
    </w:p>
    <w:p w14:paraId="5F038AC4"/>
    <w:p w14:paraId="0DA9706E">
      <w:pPr>
        <w:pStyle w:val="3"/>
        <w:spacing w:before="240" w:after="100"/>
        <w:rPr>
          <w:rFonts w:ascii="Arial" w:hAnsi="Arial" w:eastAsia="Arial" w:cs="Arial"/>
          <w:b/>
          <w:bCs/>
          <w:color w:val="2E5FA3"/>
          <w:sz w:val="26"/>
          <w:szCs w:val="26"/>
        </w:rPr>
      </w:pPr>
    </w:p>
    <w:p w14:paraId="6A82A347">
      <w:pPr>
        <w:pStyle w:val="3"/>
        <w:spacing w:before="240" w:after="100"/>
      </w:pPr>
      <w:r>
        <w:rPr>
          <w:rFonts w:ascii="Arial" w:hAnsi="Arial" w:eastAsia="Arial" w:cs="Arial"/>
          <w:b/>
          <w:bCs/>
          <w:color w:val="2E5FA3"/>
          <w:sz w:val="26"/>
          <w:szCs w:val="26"/>
        </w:rPr>
        <w:t>2.3 User Classes and Characteristics</w:t>
      </w:r>
    </w:p>
    <w:p w14:paraId="207602F9">
      <w:pPr>
        <w:pStyle w:val="4"/>
        <w:spacing w:before="180" w:after="80"/>
        <w:rPr>
          <w:rFonts w:ascii="Arial" w:hAnsi="Arial" w:eastAsia="Arial" w:cs="Arial"/>
          <w:b/>
          <w:bCs/>
          <w:color w:val="2E75B6"/>
          <w:sz w:val="22"/>
          <w:szCs w:val="22"/>
        </w:rPr>
      </w:pPr>
    </w:p>
    <w:p w14:paraId="73100870">
      <w:pPr>
        <w:pStyle w:val="4"/>
        <w:spacing w:before="180" w:after="80"/>
      </w:pPr>
      <w:r>
        <w:rPr>
          <w:rFonts w:ascii="Arial" w:hAnsi="Arial" w:eastAsia="Arial" w:cs="Arial"/>
          <w:b/>
          <w:bCs/>
          <w:color w:val="2E75B6"/>
          <w:sz w:val="22"/>
          <w:szCs w:val="22"/>
        </w:rPr>
        <w:t>2.3.1 General User</w:t>
      </w:r>
    </w:p>
    <w:p w14:paraId="18AF0AEB">
      <w:pPr>
        <w:spacing w:before="80" w:after="100"/>
        <w:jc w:val="both"/>
      </w:pPr>
      <w:r>
        <w:rPr>
          <w:rFonts w:ascii="Arial" w:hAnsi="Arial" w:eastAsia="Arial" w:cs="Arial"/>
          <w:color w:val="404040"/>
          <w:sz w:val="20"/>
          <w:szCs w:val="20"/>
        </w:rPr>
        <w:t>General users interact with HAR-Cloud through a standard web browser with no technical expertise required, primarily using the image upload interface and activity result dashboard.</w:t>
      </w:r>
    </w:p>
    <w:p w14:paraId="589283F3">
      <w:pPr>
        <w:pStyle w:val="18"/>
        <w:numPr>
          <w:ilvl w:val="0"/>
          <w:numId w:val="1"/>
        </w:numPr>
        <w:spacing w:before="60" w:after="60"/>
      </w:pPr>
      <w:r>
        <w:rPr>
          <w:rFonts w:ascii="Arial" w:hAnsi="Arial" w:eastAsia="Arial" w:cs="Arial"/>
          <w:color w:val="404040"/>
          <w:sz w:val="20"/>
          <w:szCs w:val="20"/>
        </w:rPr>
        <w:t>Access via any modern web browser on desktop, tablet, or mobile</w:t>
      </w:r>
    </w:p>
    <w:p w14:paraId="6777214E">
      <w:pPr>
        <w:pStyle w:val="18"/>
        <w:numPr>
          <w:ilvl w:val="0"/>
          <w:numId w:val="1"/>
        </w:numPr>
        <w:spacing w:before="60" w:after="60"/>
      </w:pPr>
      <w:r>
        <w:rPr>
          <w:rFonts w:ascii="Arial" w:hAnsi="Arial" w:eastAsia="Arial" w:cs="Arial"/>
          <w:color w:val="404040"/>
          <w:sz w:val="20"/>
          <w:szCs w:val="20"/>
        </w:rPr>
        <w:t>Limited to their own upload history and inference results</w:t>
      </w:r>
    </w:p>
    <w:p w14:paraId="0D84B02B">
      <w:pPr>
        <w:pStyle w:val="18"/>
        <w:numPr>
          <w:ilvl w:val="0"/>
          <w:numId w:val="1"/>
        </w:numPr>
        <w:spacing w:before="60" w:after="60"/>
      </w:pPr>
      <w:r>
        <w:rPr>
          <w:rFonts w:ascii="Arial" w:hAnsi="Arial" w:eastAsia="Arial" w:cs="Arial"/>
          <w:color w:val="404040"/>
          <w:sz w:val="20"/>
          <w:szCs w:val="20"/>
        </w:rPr>
        <w:t>No access to administrative functions or other users' data</w:t>
      </w:r>
    </w:p>
    <w:p w14:paraId="67E1978B"/>
    <w:p w14:paraId="6E3EB64E">
      <w:pPr>
        <w:pStyle w:val="3"/>
        <w:spacing w:before="240" w:after="100"/>
        <w:rPr>
          <w:rFonts w:ascii="Arial" w:hAnsi="Arial" w:eastAsia="Arial" w:cs="Arial"/>
          <w:b/>
          <w:bCs/>
          <w:color w:val="2E5FA3"/>
          <w:sz w:val="26"/>
          <w:szCs w:val="26"/>
        </w:rPr>
      </w:pPr>
      <w:r>
        <w:rPr>
          <w:rFonts w:ascii="Arial" w:hAnsi="Arial" w:eastAsia="Arial" w:cs="Arial"/>
          <w:b/>
          <w:bCs/>
          <w:color w:val="2E5FA3"/>
          <w:sz w:val="26"/>
          <w:szCs w:val="26"/>
        </w:rPr>
        <w:t>2.4 Operating Environment</w:t>
      </w:r>
    </w:p>
    <w:p w14:paraId="10182B34"/>
    <w:tbl>
      <w:tblPr>
        <w:tblStyle w:val="9"/>
        <w:tblW w:w="9919" w:type="dxa"/>
        <w:tblInd w:w="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8019"/>
      </w:tblGrid>
      <w:tr w14:paraId="0EF5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nil"/>
              <w:left w:val="nil"/>
              <w:bottom w:val="nil"/>
              <w:right w:val="nil"/>
            </w:tcBorders>
            <w:shd w:val="clear" w:color="auto" w:fill="1F3864"/>
            <w:tcMar>
              <w:top w:w="100" w:type="dxa"/>
              <w:left w:w="150" w:type="dxa"/>
              <w:bottom w:w="100" w:type="dxa"/>
              <w:right w:w="150" w:type="dxa"/>
            </w:tcMar>
            <w:vAlign w:val="center"/>
          </w:tcPr>
          <w:p w14:paraId="101BA9AC">
            <w:pPr>
              <w:jc w:val="left"/>
            </w:pPr>
            <w:r>
              <w:rPr>
                <w:rFonts w:ascii="Arial" w:hAnsi="Arial" w:eastAsia="Arial" w:cs="Arial"/>
                <w:b/>
                <w:bCs/>
                <w:color w:val="FFFFFF"/>
                <w:sz w:val="19"/>
                <w:szCs w:val="19"/>
              </w:rPr>
              <w:t>Component</w:t>
            </w:r>
          </w:p>
        </w:tc>
        <w:tc>
          <w:tcPr>
            <w:tcW w:w="8019" w:type="dxa"/>
            <w:tcBorders>
              <w:top w:val="nil"/>
              <w:left w:val="nil"/>
              <w:bottom w:val="nil"/>
              <w:right w:val="nil"/>
            </w:tcBorders>
            <w:shd w:val="clear" w:color="auto" w:fill="1F3864"/>
            <w:tcMar>
              <w:top w:w="100" w:type="dxa"/>
              <w:left w:w="150" w:type="dxa"/>
              <w:bottom w:w="100" w:type="dxa"/>
              <w:right w:w="150" w:type="dxa"/>
            </w:tcMar>
            <w:vAlign w:val="center"/>
          </w:tcPr>
          <w:p w14:paraId="282D54D8">
            <w:pPr>
              <w:jc w:val="left"/>
            </w:pPr>
            <w:r>
              <w:rPr>
                <w:rFonts w:ascii="Arial" w:hAnsi="Arial" w:eastAsia="Arial" w:cs="Arial"/>
                <w:b/>
                <w:bCs/>
                <w:color w:val="FFFFFF"/>
                <w:sz w:val="19"/>
                <w:szCs w:val="19"/>
              </w:rPr>
              <w:t>Environment Details</w:t>
            </w:r>
          </w:p>
        </w:tc>
      </w:tr>
      <w:tr w14:paraId="0C94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72C0F28">
            <w:pPr>
              <w:jc w:val="left"/>
            </w:pPr>
            <w:r>
              <w:rPr>
                <w:rFonts w:ascii="Arial" w:hAnsi="Arial" w:eastAsia="Arial" w:cs="Arial"/>
                <w:b/>
                <w:bCs/>
                <w:color w:val="000000"/>
                <w:sz w:val="20"/>
                <w:szCs w:val="20"/>
              </w:rPr>
              <w:t>Frontend</w:t>
            </w:r>
          </w:p>
        </w:tc>
        <w:tc>
          <w:tcPr>
            <w:tcW w:w="801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7E78292">
            <w:pPr>
              <w:jc w:val="left"/>
            </w:pPr>
            <w:r>
              <w:rPr>
                <w:rFonts w:ascii="Arial" w:hAnsi="Arial" w:eastAsia="Arial" w:cs="Arial"/>
                <w:b w:val="0"/>
                <w:bCs w:val="0"/>
                <w:color w:val="000000"/>
                <w:sz w:val="20"/>
                <w:szCs w:val="20"/>
              </w:rPr>
              <w:t>React SPA deployed on Vercel's global CDN. Accessible via Chrome 90+, Firefox 88+, Edge 90+, Safari 14+. No installation required.</w:t>
            </w:r>
          </w:p>
        </w:tc>
      </w:tr>
      <w:tr w14:paraId="1298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4E562AC">
            <w:pPr>
              <w:jc w:val="left"/>
            </w:pPr>
            <w:r>
              <w:rPr>
                <w:rFonts w:ascii="Arial" w:hAnsi="Arial" w:eastAsia="Arial" w:cs="Arial"/>
                <w:b/>
                <w:bCs/>
                <w:color w:val="000000"/>
                <w:sz w:val="20"/>
                <w:szCs w:val="20"/>
              </w:rPr>
              <w:t>Backend API</w:t>
            </w:r>
          </w:p>
        </w:tc>
        <w:tc>
          <w:tcPr>
            <w:tcW w:w="801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2B2010E">
            <w:pPr>
              <w:jc w:val="left"/>
            </w:pPr>
            <w:r>
              <w:rPr>
                <w:rFonts w:ascii="Arial" w:hAnsi="Arial" w:eastAsia="Arial" w:cs="Arial"/>
                <w:b w:val="0"/>
                <w:bCs w:val="0"/>
                <w:color w:val="000000"/>
                <w:sz w:val="20"/>
                <w:szCs w:val="20"/>
              </w:rPr>
              <w:t>Python FastAPI application deployed on Render. Managed Linux infrastructure with GitHub auto-deploy integration.</w:t>
            </w:r>
          </w:p>
        </w:tc>
      </w:tr>
      <w:tr w14:paraId="14BD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B699111">
            <w:pPr>
              <w:jc w:val="left"/>
            </w:pPr>
            <w:r>
              <w:rPr>
                <w:rFonts w:ascii="Arial" w:hAnsi="Arial" w:eastAsia="Arial" w:cs="Arial"/>
                <w:b/>
                <w:bCs/>
                <w:color w:val="000000"/>
                <w:sz w:val="20"/>
                <w:szCs w:val="20"/>
              </w:rPr>
              <w:t>ML Inference</w:t>
            </w:r>
          </w:p>
        </w:tc>
        <w:tc>
          <w:tcPr>
            <w:tcW w:w="801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8EFCF84">
            <w:pPr>
              <w:jc w:val="left"/>
            </w:pPr>
            <w:r>
              <w:rPr>
                <w:rFonts w:ascii="Arial" w:hAnsi="Arial" w:eastAsia="Arial" w:cs="Arial"/>
                <w:b w:val="0"/>
                <w:bCs w:val="0"/>
                <w:color w:val="000000"/>
                <w:sz w:val="20"/>
                <w:szCs w:val="20"/>
              </w:rPr>
              <w:t>EfficientNetB3 model hosted on Hugging Face Inference API. Accessed via authenticated HTTPS from the Render backend.</w:t>
            </w:r>
          </w:p>
        </w:tc>
      </w:tr>
      <w:tr w14:paraId="4184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C3DA52E">
            <w:pPr>
              <w:jc w:val="left"/>
            </w:pPr>
            <w:r>
              <w:rPr>
                <w:rFonts w:ascii="Arial" w:hAnsi="Arial" w:eastAsia="Arial" w:cs="Arial"/>
                <w:b/>
                <w:bCs/>
                <w:color w:val="000000"/>
                <w:sz w:val="20"/>
                <w:szCs w:val="20"/>
              </w:rPr>
              <w:t>Database</w:t>
            </w:r>
          </w:p>
        </w:tc>
        <w:tc>
          <w:tcPr>
            <w:tcW w:w="801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741504E">
            <w:pPr>
              <w:jc w:val="left"/>
            </w:pPr>
            <w:r>
              <w:rPr>
                <w:rFonts w:ascii="Arial" w:hAnsi="Arial" w:eastAsia="Arial" w:cs="Arial"/>
                <w:b w:val="0"/>
                <w:bCs w:val="0"/>
                <w:color w:val="000000"/>
                <w:sz w:val="20"/>
                <w:szCs w:val="20"/>
              </w:rPr>
              <w:t>Relational database managed within the Render deployment, storing user credentials, session tokens, and activity records.</w:t>
            </w:r>
          </w:p>
        </w:tc>
      </w:tr>
      <w:tr w14:paraId="059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3C15DB6">
            <w:pPr>
              <w:jc w:val="left"/>
            </w:pPr>
            <w:r>
              <w:rPr>
                <w:rFonts w:ascii="Arial" w:hAnsi="Arial" w:eastAsia="Arial" w:cs="Arial"/>
                <w:b/>
                <w:bCs/>
                <w:color w:val="000000"/>
                <w:sz w:val="20"/>
                <w:szCs w:val="20"/>
              </w:rPr>
              <w:t>Networking</w:t>
            </w:r>
          </w:p>
        </w:tc>
        <w:tc>
          <w:tcPr>
            <w:tcW w:w="801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E8FF723">
            <w:pPr>
              <w:jc w:val="left"/>
            </w:pPr>
            <w:r>
              <w:rPr>
                <w:rFonts w:ascii="Arial" w:hAnsi="Arial" w:eastAsia="Arial" w:cs="Arial"/>
                <w:b w:val="0"/>
                <w:bCs w:val="0"/>
                <w:color w:val="000000"/>
                <w:sz w:val="20"/>
                <w:szCs w:val="20"/>
              </w:rPr>
              <w:t>All communication secured via HTTPS (TLS 1.3). RESTful HTTP/1.1 for standard API calls.</w:t>
            </w:r>
          </w:p>
        </w:tc>
      </w:tr>
      <w:tr w14:paraId="4A45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90A21DD">
            <w:pPr>
              <w:jc w:val="left"/>
            </w:pPr>
            <w:r>
              <w:rPr>
                <w:rFonts w:ascii="Arial" w:hAnsi="Arial" w:eastAsia="Arial" w:cs="Arial"/>
                <w:b/>
                <w:bCs/>
                <w:color w:val="000000"/>
                <w:sz w:val="20"/>
                <w:szCs w:val="20"/>
              </w:rPr>
              <w:t>Client Device</w:t>
            </w:r>
          </w:p>
        </w:tc>
        <w:tc>
          <w:tcPr>
            <w:tcW w:w="801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2C3FCEB">
            <w:pPr>
              <w:jc w:val="left"/>
            </w:pPr>
            <w:r>
              <w:rPr>
                <w:rFonts w:ascii="Arial" w:hAnsi="Arial" w:eastAsia="Arial" w:cs="Arial"/>
                <w:b w:val="0"/>
                <w:bCs w:val="0"/>
                <w:color w:val="000000"/>
                <w:sz w:val="20"/>
                <w:szCs w:val="20"/>
              </w:rPr>
              <w:t>Any internet-connected device with a modern browser. No minimum hardware specification on end-user devices.</w:t>
            </w:r>
          </w:p>
        </w:tc>
      </w:tr>
    </w:tbl>
    <w:p w14:paraId="2A8F9261">
      <w:pPr>
        <w:rPr>
          <w:rFonts w:ascii="Arial" w:hAnsi="Arial" w:eastAsia="Arial" w:cs="Arial"/>
          <w:b/>
          <w:bCs/>
          <w:color w:val="2E5FA3"/>
          <w:sz w:val="26"/>
          <w:szCs w:val="26"/>
        </w:rPr>
      </w:pPr>
    </w:p>
    <w:p w14:paraId="5BA27A3A">
      <w:pPr>
        <w:pStyle w:val="3"/>
        <w:spacing w:before="240" w:after="100"/>
      </w:pPr>
      <w:r>
        <w:rPr>
          <w:rFonts w:ascii="Arial" w:hAnsi="Arial" w:eastAsia="Arial" w:cs="Arial"/>
          <w:b/>
          <w:bCs/>
          <w:color w:val="2E5FA3"/>
          <w:sz w:val="26"/>
          <w:szCs w:val="26"/>
        </w:rPr>
        <w:t>2.5 Design and Implementation Constraints</w:t>
      </w:r>
    </w:p>
    <w:p w14:paraId="0E6796A9">
      <w:pPr>
        <w:pStyle w:val="18"/>
        <w:numPr>
          <w:ilvl w:val="0"/>
          <w:numId w:val="1"/>
        </w:numPr>
        <w:spacing w:before="60" w:after="60"/>
      </w:pPr>
      <w:r>
        <w:rPr>
          <w:rFonts w:ascii="Arial" w:hAnsi="Arial" w:eastAsia="Arial" w:cs="Arial"/>
          <w:color w:val="404040"/>
          <w:sz w:val="20"/>
          <w:szCs w:val="20"/>
        </w:rPr>
        <w:t>The system must operate entirely over HTTPS; unencrypted HTTP is not permitted in production.</w:t>
      </w:r>
    </w:p>
    <w:p w14:paraId="3737C000">
      <w:pPr>
        <w:pStyle w:val="18"/>
        <w:numPr>
          <w:ilvl w:val="0"/>
          <w:numId w:val="1"/>
        </w:numPr>
        <w:spacing w:before="60" w:after="60"/>
      </w:pPr>
      <w:r>
        <w:rPr>
          <w:rFonts w:ascii="Arial" w:hAnsi="Arial" w:eastAsia="Arial" w:cs="Arial"/>
          <w:color w:val="404040"/>
          <w:sz w:val="20"/>
          <w:szCs w:val="20"/>
        </w:rPr>
        <w:t>File uploads are constrained to image formats (JPEG, PNG, WEBP) with a maximum size of 10 MB per image.</w:t>
      </w:r>
    </w:p>
    <w:p w14:paraId="23FBA037">
      <w:pPr>
        <w:pStyle w:val="18"/>
        <w:numPr>
          <w:ilvl w:val="0"/>
          <w:numId w:val="1"/>
        </w:numPr>
        <w:spacing w:before="60" w:after="60"/>
      </w:pPr>
      <w:r>
        <w:rPr>
          <w:rFonts w:ascii="Arial" w:hAnsi="Arial" w:eastAsia="Arial" w:cs="Arial"/>
          <w:color w:val="404040"/>
          <w:sz w:val="20"/>
          <w:szCs w:val="20"/>
        </w:rPr>
        <w:t>The ML inference service is subject to the rate limits of the Hugging Face Inference API.</w:t>
      </w:r>
    </w:p>
    <w:p w14:paraId="72D19D00">
      <w:pPr>
        <w:pStyle w:val="18"/>
        <w:numPr>
          <w:ilvl w:val="0"/>
          <w:numId w:val="1"/>
        </w:numPr>
        <w:spacing w:before="60" w:after="60"/>
      </w:pPr>
      <w:r>
        <w:rPr>
          <w:rFonts w:ascii="Arial" w:hAnsi="Arial" w:eastAsia="Arial" w:cs="Arial"/>
          <w:color w:val="404040"/>
          <w:sz w:val="20"/>
          <w:szCs w:val="20"/>
        </w:rPr>
        <w:t>The Render backend may have cold-start latency on free-tier plans; production must use a paid plan for always-on availability.</w:t>
      </w:r>
    </w:p>
    <w:p w14:paraId="0EA94164">
      <w:pPr>
        <w:pStyle w:val="18"/>
        <w:numPr>
          <w:ilvl w:val="0"/>
          <w:numId w:val="1"/>
        </w:numPr>
        <w:spacing w:before="60" w:after="60"/>
      </w:pPr>
      <w:r>
        <w:rPr>
          <w:rFonts w:ascii="Arial" w:hAnsi="Arial" w:eastAsia="Arial" w:cs="Arial"/>
          <w:color w:val="404040"/>
          <w:sz w:val="20"/>
          <w:szCs w:val="20"/>
        </w:rPr>
        <w:t>The system must store uploaded images via ImgBB API and retain only the ImgBB URL in the application database, not the raw image binary.</w:t>
      </w:r>
    </w:p>
    <w:p w14:paraId="08AC87CD">
      <w:pPr>
        <w:pStyle w:val="18"/>
        <w:numPr>
          <w:ilvl w:val="0"/>
          <w:numId w:val="1"/>
        </w:numPr>
        <w:spacing w:before="60" w:after="60"/>
      </w:pPr>
      <w:r>
        <w:rPr>
          <w:rFonts w:ascii="Arial" w:hAnsi="Arial" w:eastAsia="Arial" w:cs="Arial"/>
          <w:color w:val="404040"/>
          <w:sz w:val="20"/>
          <w:szCs w:val="20"/>
        </w:rPr>
        <w:t>Authentication tokens expire after 24 hours and must be refreshed via re-authentication.</w:t>
      </w:r>
    </w:p>
    <w:p w14:paraId="5E9205B3">
      <w:pPr>
        <w:pStyle w:val="18"/>
        <w:numPr>
          <w:ilvl w:val="0"/>
          <w:numId w:val="1"/>
        </w:numPr>
        <w:spacing w:before="60" w:after="60"/>
      </w:pPr>
      <w:r>
        <w:rPr>
          <w:rFonts w:ascii="Arial" w:hAnsi="Arial" w:eastAsia="Arial" w:cs="Arial"/>
          <w:color w:val="404040"/>
          <w:sz w:val="20"/>
          <w:szCs w:val="20"/>
        </w:rPr>
        <w:t>All development is version-controlled using Git repositories hosted on GitHub.</w:t>
      </w:r>
    </w:p>
    <w:p w14:paraId="02B1AEC5">
      <w:pPr>
        <w:pStyle w:val="3"/>
        <w:spacing w:before="240" w:after="100"/>
        <w:rPr>
          <w:rFonts w:ascii="Arial" w:hAnsi="Arial" w:eastAsia="Arial" w:cs="Arial"/>
          <w:b/>
          <w:bCs/>
          <w:color w:val="2E5FA3"/>
          <w:sz w:val="26"/>
          <w:szCs w:val="26"/>
        </w:rPr>
      </w:pPr>
    </w:p>
    <w:p w14:paraId="194B2901">
      <w:pPr>
        <w:pStyle w:val="3"/>
        <w:spacing w:before="240" w:after="100"/>
        <w:rPr>
          <w:rFonts w:ascii="Arial" w:hAnsi="Arial" w:eastAsia="Arial" w:cs="Arial"/>
          <w:b/>
          <w:bCs/>
          <w:color w:val="2E5FA3"/>
          <w:sz w:val="26"/>
          <w:szCs w:val="26"/>
        </w:rPr>
      </w:pPr>
    </w:p>
    <w:p w14:paraId="5B43A1AF">
      <w:pPr>
        <w:pStyle w:val="3"/>
        <w:spacing w:before="240" w:after="100"/>
        <w:rPr>
          <w:rFonts w:ascii="Arial" w:hAnsi="Arial" w:eastAsia="Arial" w:cs="Arial"/>
          <w:b/>
          <w:bCs/>
          <w:color w:val="2E5FA3"/>
          <w:sz w:val="26"/>
          <w:szCs w:val="26"/>
        </w:rPr>
      </w:pPr>
    </w:p>
    <w:p w14:paraId="5998B085">
      <w:pPr>
        <w:pStyle w:val="3"/>
        <w:spacing w:before="240" w:after="100"/>
      </w:pPr>
      <w:r>
        <w:rPr>
          <w:rFonts w:ascii="Arial" w:hAnsi="Arial" w:eastAsia="Arial" w:cs="Arial"/>
          <w:b/>
          <w:bCs/>
          <w:color w:val="2E5FA3"/>
          <w:sz w:val="26"/>
          <w:szCs w:val="26"/>
        </w:rPr>
        <w:t>2.6 Assumptions and Dependencies</w:t>
      </w:r>
    </w:p>
    <w:p w14:paraId="0EB2619A">
      <w:pPr>
        <w:pStyle w:val="18"/>
        <w:numPr>
          <w:ilvl w:val="0"/>
          <w:numId w:val="1"/>
        </w:numPr>
        <w:spacing w:before="60" w:after="60"/>
      </w:pPr>
      <w:r>
        <w:rPr>
          <w:rFonts w:ascii="Arial" w:hAnsi="Arial" w:eastAsia="Arial" w:cs="Arial"/>
          <w:color w:val="404040"/>
          <w:sz w:val="20"/>
          <w:szCs w:val="20"/>
        </w:rPr>
        <w:t>End users have a stable internet connection with minimum 1 Mbps upload speed.</w:t>
      </w:r>
    </w:p>
    <w:p w14:paraId="4035A595">
      <w:pPr>
        <w:pStyle w:val="18"/>
        <w:numPr>
          <w:ilvl w:val="0"/>
          <w:numId w:val="1"/>
        </w:numPr>
        <w:spacing w:before="60" w:after="60"/>
      </w:pPr>
      <w:r>
        <w:rPr>
          <w:rFonts w:ascii="Arial" w:hAnsi="Arial" w:eastAsia="Arial" w:cs="Arial"/>
          <w:color w:val="404040"/>
          <w:sz w:val="20"/>
          <w:szCs w:val="20"/>
        </w:rPr>
        <w:t>Hugging Face Inference API is available and performing within documented SLA parameters.</w:t>
      </w:r>
    </w:p>
    <w:p w14:paraId="1D4952C5">
      <w:pPr>
        <w:pStyle w:val="18"/>
        <w:numPr>
          <w:ilvl w:val="0"/>
          <w:numId w:val="1"/>
        </w:numPr>
        <w:spacing w:before="60" w:after="60"/>
      </w:pPr>
      <w:r>
        <w:rPr>
          <w:rFonts w:ascii="Arial" w:hAnsi="Arial" w:eastAsia="Arial" w:cs="Arial"/>
          <w:color w:val="404040"/>
          <w:sz w:val="20"/>
          <w:szCs w:val="20"/>
        </w:rPr>
        <w:t>Vercel and Render provide 99.5%+ monthly uptime for frontend and backend services respectively.</w:t>
      </w:r>
    </w:p>
    <w:p w14:paraId="78A6C2FC">
      <w:pPr>
        <w:pStyle w:val="18"/>
        <w:numPr>
          <w:ilvl w:val="0"/>
          <w:numId w:val="1"/>
        </w:numPr>
        <w:spacing w:before="60" w:after="60"/>
      </w:pPr>
      <w:r>
        <w:rPr>
          <w:rFonts w:ascii="Arial" w:hAnsi="Arial" w:eastAsia="Arial" w:cs="Arial"/>
          <w:color w:val="404040"/>
          <w:sz w:val="20"/>
          <w:szCs w:val="20"/>
        </w:rPr>
        <w:t>All team members have access to GitHub, Python 3.9+, and the relevant cloud platform accounts. The ImgBB API is available and the API key is configured for image hosting.</w:t>
      </w:r>
    </w:p>
    <w:p w14:paraId="1E27E9DC">
      <w:r>
        <w:br w:type="page"/>
      </w:r>
    </w:p>
    <w:p w14:paraId="36BEA464">
      <w:pPr>
        <w:pStyle w:val="2"/>
        <w:pBdr>
          <w:bottom w:val="single" w:color="2E75B6" w:sz="8" w:space="4"/>
        </w:pBdr>
        <w:spacing w:before="320" w:after="160"/>
      </w:pPr>
      <w:r>
        <w:rPr>
          <w:rFonts w:ascii="Arial" w:hAnsi="Arial" w:eastAsia="Arial" w:cs="Arial"/>
          <w:b/>
          <w:bCs/>
          <w:color w:val="1F3864"/>
          <w:sz w:val="32"/>
          <w:szCs w:val="32"/>
        </w:rPr>
        <w:t>3. System Requirements</w:t>
      </w:r>
    </w:p>
    <w:p w14:paraId="5FCD37D9">
      <w:pPr>
        <w:pStyle w:val="3"/>
        <w:spacing w:before="240" w:after="100"/>
        <w:rPr>
          <w:rFonts w:ascii="Arial" w:hAnsi="Arial" w:eastAsia="Arial" w:cs="Arial"/>
          <w:b/>
          <w:bCs/>
          <w:color w:val="2E5FA3"/>
          <w:sz w:val="26"/>
          <w:szCs w:val="26"/>
        </w:rPr>
      </w:pPr>
    </w:p>
    <w:p w14:paraId="1FD68BB5">
      <w:pPr>
        <w:pStyle w:val="3"/>
        <w:spacing w:before="240" w:after="100"/>
      </w:pPr>
      <w:r>
        <w:rPr>
          <w:rFonts w:ascii="Arial" w:hAnsi="Arial" w:eastAsia="Arial" w:cs="Arial"/>
          <w:b/>
          <w:bCs/>
          <w:color w:val="2E5FA3"/>
          <w:sz w:val="26"/>
          <w:szCs w:val="26"/>
        </w:rPr>
        <w:t>3.1 Functional Requirements</w:t>
      </w:r>
    </w:p>
    <w:tbl>
      <w:tblPr>
        <w:tblStyle w:val="9"/>
        <w:tblW w:w="10018" w:type="dxa"/>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90"/>
        <w:gridCol w:w="6828"/>
      </w:tblGrid>
      <w:tr w14:paraId="3F31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4" w:hRule="atLeast"/>
        </w:trPr>
        <w:tc>
          <w:tcPr>
            <w:tcW w:w="900" w:type="dxa"/>
            <w:tcBorders>
              <w:top w:val="nil"/>
              <w:left w:val="nil"/>
              <w:bottom w:val="nil"/>
              <w:right w:val="nil"/>
            </w:tcBorders>
            <w:shd w:val="clear" w:color="auto" w:fill="1F3864"/>
            <w:tcMar>
              <w:top w:w="100" w:type="dxa"/>
              <w:left w:w="150" w:type="dxa"/>
              <w:bottom w:w="100" w:type="dxa"/>
              <w:right w:w="150" w:type="dxa"/>
            </w:tcMar>
            <w:vAlign w:val="center"/>
          </w:tcPr>
          <w:p w14:paraId="23C54707">
            <w:pPr>
              <w:jc w:val="left"/>
            </w:pPr>
            <w:r>
              <w:rPr>
                <w:rFonts w:ascii="Arial" w:hAnsi="Arial" w:eastAsia="Arial" w:cs="Arial"/>
                <w:b/>
                <w:bCs/>
                <w:color w:val="FFFFFF"/>
                <w:sz w:val="19"/>
                <w:szCs w:val="19"/>
              </w:rPr>
              <w:t>ID</w:t>
            </w:r>
          </w:p>
        </w:tc>
        <w:tc>
          <w:tcPr>
            <w:tcW w:w="2290" w:type="dxa"/>
            <w:tcBorders>
              <w:top w:val="nil"/>
              <w:left w:val="nil"/>
              <w:bottom w:val="nil"/>
              <w:right w:val="nil"/>
            </w:tcBorders>
            <w:shd w:val="clear" w:color="auto" w:fill="1F3864"/>
            <w:tcMar>
              <w:top w:w="100" w:type="dxa"/>
              <w:left w:w="150" w:type="dxa"/>
              <w:bottom w:w="100" w:type="dxa"/>
              <w:right w:w="150" w:type="dxa"/>
            </w:tcMar>
            <w:vAlign w:val="center"/>
          </w:tcPr>
          <w:p w14:paraId="2AED9BAF">
            <w:pPr>
              <w:jc w:val="left"/>
            </w:pPr>
            <w:r>
              <w:rPr>
                <w:rFonts w:ascii="Arial" w:hAnsi="Arial" w:eastAsia="Arial" w:cs="Arial"/>
                <w:b/>
                <w:bCs/>
                <w:color w:val="FFFFFF"/>
                <w:sz w:val="19"/>
                <w:szCs w:val="19"/>
              </w:rPr>
              <w:t>Requirement</w:t>
            </w:r>
          </w:p>
        </w:tc>
        <w:tc>
          <w:tcPr>
            <w:tcW w:w="6828" w:type="dxa"/>
            <w:tcBorders>
              <w:top w:val="nil"/>
              <w:left w:val="nil"/>
              <w:bottom w:val="nil"/>
              <w:right w:val="nil"/>
            </w:tcBorders>
            <w:shd w:val="clear" w:color="auto" w:fill="1F3864"/>
            <w:tcMar>
              <w:top w:w="100" w:type="dxa"/>
              <w:left w:w="150" w:type="dxa"/>
              <w:bottom w:w="100" w:type="dxa"/>
              <w:right w:w="150" w:type="dxa"/>
            </w:tcMar>
            <w:vAlign w:val="center"/>
          </w:tcPr>
          <w:p w14:paraId="0641148D">
            <w:pPr>
              <w:jc w:val="left"/>
            </w:pPr>
            <w:r>
              <w:rPr>
                <w:rFonts w:ascii="Arial" w:hAnsi="Arial" w:eastAsia="Arial" w:cs="Arial"/>
                <w:b/>
                <w:bCs/>
                <w:color w:val="FFFFFF"/>
                <w:sz w:val="19"/>
                <w:szCs w:val="19"/>
              </w:rPr>
              <w:t>Description</w:t>
            </w:r>
          </w:p>
        </w:tc>
      </w:tr>
      <w:tr w14:paraId="33F5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ED04F5D">
            <w:pPr>
              <w:jc w:val="left"/>
            </w:pPr>
            <w:r>
              <w:rPr>
                <w:rFonts w:ascii="Arial" w:hAnsi="Arial" w:eastAsia="Arial" w:cs="Arial"/>
                <w:b/>
                <w:bCs/>
                <w:color w:val="000000"/>
                <w:sz w:val="20"/>
                <w:szCs w:val="20"/>
              </w:rPr>
              <w:t>FR-01</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2C36FEB">
            <w:pPr>
              <w:jc w:val="left"/>
            </w:pPr>
            <w:r>
              <w:rPr>
                <w:rFonts w:ascii="Arial" w:hAnsi="Arial" w:eastAsia="Arial" w:cs="Arial"/>
                <w:b/>
                <w:bCs/>
                <w:color w:val="000000"/>
                <w:sz w:val="20"/>
                <w:szCs w:val="20"/>
              </w:rPr>
              <w:t>User Registration</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F40D93A">
            <w:pPr>
              <w:jc w:val="left"/>
            </w:pPr>
            <w:r>
              <w:rPr>
                <w:rFonts w:ascii="Arial" w:hAnsi="Arial" w:eastAsia="Arial" w:cs="Arial"/>
                <w:b w:val="0"/>
                <w:bCs w:val="0"/>
                <w:color w:val="000000"/>
                <w:sz w:val="20"/>
                <w:szCs w:val="20"/>
              </w:rPr>
              <w:t>The system shall allow new users to create an account by providing a unique email, password, display name, and role. Fields shall be validated with appropriate error messages.</w:t>
            </w:r>
          </w:p>
        </w:tc>
      </w:tr>
      <w:tr w14:paraId="6E5B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A128AF8">
            <w:pPr>
              <w:jc w:val="left"/>
            </w:pPr>
            <w:r>
              <w:rPr>
                <w:rFonts w:ascii="Arial" w:hAnsi="Arial" w:eastAsia="Arial" w:cs="Arial"/>
                <w:b/>
                <w:bCs/>
                <w:color w:val="000000"/>
                <w:sz w:val="20"/>
                <w:szCs w:val="20"/>
              </w:rPr>
              <w:t>FR-02</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3FFA412">
            <w:pPr>
              <w:jc w:val="left"/>
            </w:pPr>
            <w:r>
              <w:rPr>
                <w:rFonts w:ascii="Arial" w:hAnsi="Arial" w:eastAsia="Arial" w:cs="Arial"/>
                <w:b/>
                <w:bCs/>
                <w:color w:val="000000"/>
                <w:sz w:val="20"/>
                <w:szCs w:val="20"/>
              </w:rPr>
              <w:t>User Authentication</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BA74109">
            <w:pPr>
              <w:jc w:val="left"/>
            </w:pPr>
            <w:r>
              <w:rPr>
                <w:rFonts w:ascii="Arial" w:hAnsi="Arial" w:eastAsia="Arial" w:cs="Arial"/>
                <w:b w:val="0"/>
                <w:bCs w:val="0"/>
                <w:color w:val="000000"/>
                <w:sz w:val="20"/>
                <w:szCs w:val="20"/>
              </w:rPr>
              <w:t>The system shall authenticate registered users via email and password, issuing a signed JWT Bearer token valid for 24 hours on success.</w:t>
            </w:r>
          </w:p>
        </w:tc>
      </w:tr>
      <w:tr w14:paraId="7023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3D1B82C">
            <w:pPr>
              <w:jc w:val="left"/>
            </w:pPr>
            <w:r>
              <w:rPr>
                <w:rFonts w:ascii="Arial" w:hAnsi="Arial" w:eastAsia="Arial" w:cs="Arial"/>
                <w:b/>
                <w:bCs/>
                <w:color w:val="000000"/>
                <w:sz w:val="20"/>
                <w:szCs w:val="20"/>
              </w:rPr>
              <w:t>FR-03</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B5ABE67">
            <w:pPr>
              <w:jc w:val="left"/>
            </w:pPr>
            <w:r>
              <w:rPr>
                <w:rFonts w:ascii="Arial" w:hAnsi="Arial" w:eastAsia="Arial" w:cs="Arial"/>
                <w:b/>
                <w:bCs/>
                <w:color w:val="000000"/>
                <w:sz w:val="20"/>
                <w:szCs w:val="20"/>
              </w:rPr>
              <w:t>Role-Based Access</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A6D4742">
            <w:pPr>
              <w:jc w:val="left"/>
            </w:pPr>
            <w:r>
              <w:rPr>
                <w:rFonts w:ascii="Arial" w:hAnsi="Arial" w:eastAsia="Arial" w:cs="Arial"/>
                <w:b w:val="0"/>
                <w:bCs w:val="0"/>
                <w:color w:val="000000"/>
                <w:sz w:val="20"/>
                <w:szCs w:val="20"/>
              </w:rPr>
              <w:t>The system shall enforce RBAC differentiating General User and Administrator roles. Unauthorised access shall return HTTP 403.</w:t>
            </w:r>
          </w:p>
        </w:tc>
      </w:tr>
      <w:tr w14:paraId="54A7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6B73A7F">
            <w:pPr>
              <w:jc w:val="left"/>
            </w:pPr>
            <w:r>
              <w:rPr>
                <w:rFonts w:ascii="Arial" w:hAnsi="Arial" w:eastAsia="Arial" w:cs="Arial"/>
                <w:b/>
                <w:bCs/>
                <w:color w:val="000000"/>
                <w:sz w:val="20"/>
                <w:szCs w:val="20"/>
              </w:rPr>
              <w:t>FR-04</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4D4810C">
            <w:pPr>
              <w:jc w:val="left"/>
            </w:pPr>
            <w:r>
              <w:rPr>
                <w:rFonts w:ascii="Arial" w:hAnsi="Arial" w:eastAsia="Arial" w:cs="Arial"/>
                <w:b/>
                <w:bCs/>
                <w:color w:val="000000"/>
                <w:sz w:val="20"/>
                <w:szCs w:val="20"/>
              </w:rPr>
              <w:t>Image Upload</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8B1A922">
            <w:pPr>
              <w:jc w:val="left"/>
            </w:pPr>
            <w:r>
              <w:rPr>
                <w:rFonts w:ascii="Arial" w:hAnsi="Arial" w:eastAsia="Arial" w:cs="Arial"/>
                <w:b w:val="0"/>
                <w:bCs w:val="0"/>
                <w:color w:val="000000"/>
                <w:sz w:val="20"/>
                <w:szCs w:val="20"/>
              </w:rPr>
              <w:t>Authenticated users shall upload image files (JPEG, PNG, WEBP, max 10 MB) via the web interface drag-and-drop zone or file picker.</w:t>
            </w:r>
          </w:p>
        </w:tc>
      </w:tr>
      <w:tr w14:paraId="0695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418D239">
            <w:pPr>
              <w:jc w:val="left"/>
            </w:pPr>
            <w:r>
              <w:rPr>
                <w:rFonts w:ascii="Arial" w:hAnsi="Arial" w:eastAsia="Arial" w:cs="Arial"/>
                <w:b/>
                <w:bCs/>
                <w:color w:val="000000"/>
                <w:sz w:val="20"/>
                <w:szCs w:val="20"/>
              </w:rPr>
              <w:t>FR-05</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5E351CF">
            <w:pPr>
              <w:jc w:val="left"/>
            </w:pPr>
            <w:r>
              <w:rPr>
                <w:rFonts w:ascii="Arial" w:hAnsi="Arial" w:eastAsia="Arial" w:cs="Arial"/>
                <w:b/>
                <w:bCs/>
                <w:color w:val="000000"/>
                <w:sz w:val="20"/>
                <w:szCs w:val="20"/>
              </w:rPr>
              <w:t>Image Storage</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27B499D">
            <w:pPr>
              <w:jc w:val="left"/>
            </w:pPr>
            <w:r>
              <w:rPr>
                <w:rFonts w:ascii="Arial" w:hAnsi="Arial" w:eastAsia="Arial" w:cs="Arial"/>
                <w:b w:val="0"/>
                <w:bCs w:val="0"/>
                <w:color w:val="000000"/>
                <w:sz w:val="20"/>
                <w:szCs w:val="20"/>
              </w:rPr>
              <w:t>The system shall upload the image to ImgBB via API key and pass the image URL to the EfficientNetB3 inference service on Hugging Face for activity classification.</w:t>
            </w:r>
          </w:p>
        </w:tc>
      </w:tr>
      <w:tr w14:paraId="00C1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82F706F">
            <w:pPr>
              <w:jc w:val="left"/>
            </w:pPr>
            <w:r>
              <w:rPr>
                <w:rFonts w:ascii="Arial" w:hAnsi="Arial" w:eastAsia="Arial" w:cs="Arial"/>
                <w:b/>
                <w:bCs/>
                <w:color w:val="000000"/>
                <w:sz w:val="20"/>
                <w:szCs w:val="20"/>
              </w:rPr>
              <w:t>FR-06</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3B1725A">
            <w:pPr>
              <w:jc w:val="left"/>
            </w:pPr>
            <w:r>
              <w:rPr>
                <w:rFonts w:ascii="Arial" w:hAnsi="Arial" w:eastAsia="Arial" w:cs="Arial"/>
                <w:b/>
                <w:bCs/>
                <w:color w:val="000000"/>
                <w:sz w:val="20"/>
                <w:szCs w:val="20"/>
              </w:rPr>
              <w:t>Activity Classification</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AE30AC0">
            <w:pPr>
              <w:jc w:val="left"/>
            </w:pPr>
            <w:r>
              <w:rPr>
                <w:rFonts w:ascii="Arial" w:hAnsi="Arial" w:eastAsia="Arial" w:cs="Arial"/>
                <w:b w:val="0"/>
                <w:bCs w:val="0"/>
                <w:color w:val="000000"/>
                <w:sz w:val="20"/>
                <w:szCs w:val="20"/>
              </w:rPr>
              <w:t>The system shall transmit the image URL to the EfficientNetB3 inference service on Hugging Face and receive a probability distribution across activity classes.</w:t>
            </w:r>
          </w:p>
        </w:tc>
      </w:tr>
      <w:tr w14:paraId="4BE6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5B821E9">
            <w:pPr>
              <w:jc w:val="left"/>
            </w:pPr>
            <w:r>
              <w:rPr>
                <w:rFonts w:ascii="Arial" w:hAnsi="Arial" w:eastAsia="Arial" w:cs="Arial"/>
                <w:b/>
                <w:bCs/>
                <w:color w:val="000000"/>
                <w:sz w:val="20"/>
                <w:szCs w:val="20"/>
              </w:rPr>
              <w:t>FR-07</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B8A08C2">
            <w:pPr>
              <w:jc w:val="left"/>
            </w:pPr>
            <w:r>
              <w:rPr>
                <w:rFonts w:ascii="Arial" w:hAnsi="Arial" w:eastAsia="Arial" w:cs="Arial"/>
                <w:b/>
                <w:bCs/>
                <w:color w:val="000000"/>
                <w:sz w:val="20"/>
                <w:szCs w:val="20"/>
              </w:rPr>
              <w:t>Result Display</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1199E37">
            <w:pPr>
              <w:jc w:val="left"/>
            </w:pPr>
            <w:r>
              <w:rPr>
                <w:rFonts w:ascii="Arial" w:hAnsi="Arial" w:eastAsia="Arial" w:cs="Arial"/>
                <w:b w:val="0"/>
                <w:bCs w:val="0"/>
                <w:color w:val="000000"/>
                <w:sz w:val="20"/>
                <w:szCs w:val="20"/>
              </w:rPr>
              <w:t>The system shall present the predicted activity label and confidence score on the authenticated user's result dashboard.</w:t>
            </w:r>
          </w:p>
        </w:tc>
      </w:tr>
      <w:tr w14:paraId="5D56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58A6466">
            <w:pPr>
              <w:jc w:val="left"/>
            </w:pPr>
            <w:r>
              <w:rPr>
                <w:rFonts w:ascii="Arial" w:hAnsi="Arial" w:eastAsia="Arial" w:cs="Arial"/>
                <w:b/>
                <w:bCs/>
                <w:color w:val="000000"/>
                <w:sz w:val="20"/>
                <w:szCs w:val="20"/>
              </w:rPr>
              <w:t>FR-08</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BC2A290">
            <w:pPr>
              <w:jc w:val="left"/>
            </w:pPr>
            <w:r>
              <w:rPr>
                <w:rFonts w:ascii="Arial" w:hAnsi="Arial" w:eastAsia="Arial" w:cs="Arial"/>
                <w:b/>
                <w:bCs/>
                <w:color w:val="000000"/>
                <w:sz w:val="20"/>
                <w:szCs w:val="20"/>
              </w:rPr>
              <w:t>Fall Alert</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E200F06">
            <w:pPr>
              <w:jc w:val="left"/>
            </w:pPr>
            <w:r>
              <w:rPr>
                <w:rFonts w:ascii="Arial" w:hAnsi="Arial" w:eastAsia="Arial" w:cs="Arial"/>
                <w:b w:val="0"/>
                <w:bCs w:val="0"/>
                <w:color w:val="000000"/>
                <w:sz w:val="20"/>
                <w:szCs w:val="20"/>
              </w:rPr>
              <w:t>When a fall is detected above the configured confidence threshold, the system shall display a prominent fall alert on the result dashboard.</w:t>
            </w:r>
          </w:p>
        </w:tc>
      </w:tr>
      <w:tr w14:paraId="58D6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DBA2347">
            <w:pPr>
              <w:jc w:val="left"/>
            </w:pPr>
            <w:r>
              <w:rPr>
                <w:rFonts w:ascii="Arial" w:hAnsi="Arial" w:eastAsia="Arial" w:cs="Arial"/>
                <w:b/>
                <w:bCs/>
                <w:color w:val="000000"/>
                <w:sz w:val="20"/>
                <w:szCs w:val="20"/>
              </w:rPr>
              <w:t>FR-09</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92A1993">
            <w:pPr>
              <w:jc w:val="left"/>
            </w:pPr>
            <w:r>
              <w:rPr>
                <w:rFonts w:ascii="Arial" w:hAnsi="Arial" w:eastAsia="Arial" w:cs="Arial"/>
                <w:b/>
                <w:bCs/>
                <w:color w:val="000000"/>
                <w:sz w:val="20"/>
                <w:szCs w:val="20"/>
              </w:rPr>
              <w:t>History Persistence</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38D0911">
            <w:pPr>
              <w:jc w:val="left"/>
            </w:pPr>
            <w:r>
              <w:rPr>
                <w:rFonts w:ascii="Arial" w:hAnsi="Arial" w:eastAsia="Arial" w:cs="Arial"/>
                <w:b w:val="0"/>
                <w:bCs w:val="0"/>
                <w:color w:val="000000"/>
                <w:sz w:val="20"/>
                <w:szCs w:val="20"/>
              </w:rPr>
              <w:t>Each inference result (activity, confidence, timestamp, user ID) shall be stored in the database for subsequent retrieval.</w:t>
            </w:r>
          </w:p>
        </w:tc>
      </w:tr>
      <w:tr w14:paraId="690D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353EE77">
            <w:pPr>
              <w:jc w:val="left"/>
            </w:pPr>
            <w:r>
              <w:rPr>
                <w:rFonts w:ascii="Arial" w:hAnsi="Arial" w:eastAsia="Arial" w:cs="Arial"/>
                <w:b/>
                <w:bCs/>
                <w:color w:val="000000"/>
                <w:sz w:val="20"/>
                <w:szCs w:val="20"/>
              </w:rPr>
              <w:t>FR-10</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0A04001">
            <w:pPr>
              <w:jc w:val="left"/>
            </w:pPr>
            <w:r>
              <w:rPr>
                <w:rFonts w:ascii="Arial" w:hAnsi="Arial" w:eastAsia="Arial" w:cs="Arial"/>
                <w:b/>
                <w:bCs/>
                <w:color w:val="000000"/>
                <w:sz w:val="20"/>
                <w:szCs w:val="20"/>
              </w:rPr>
              <w:t>History Retrieval</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9C41DA9">
            <w:pPr>
              <w:jc w:val="left"/>
            </w:pPr>
            <w:r>
              <w:rPr>
                <w:rFonts w:ascii="Arial" w:hAnsi="Arial" w:eastAsia="Arial" w:cs="Arial"/>
                <w:b w:val="0"/>
                <w:bCs w:val="0"/>
                <w:color w:val="000000"/>
                <w:sz w:val="20"/>
                <w:szCs w:val="20"/>
              </w:rPr>
              <w:t>Authenticated users shall retrieve their complete inference history, ordered by timestamp descending, via the History tab.</w:t>
            </w:r>
          </w:p>
        </w:tc>
      </w:tr>
      <w:tr w14:paraId="0FDD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F4A32E4">
            <w:pPr>
              <w:jc w:val="left"/>
            </w:pPr>
            <w:r>
              <w:rPr>
                <w:rFonts w:ascii="Arial" w:hAnsi="Arial" w:eastAsia="Arial" w:cs="Arial"/>
                <w:b/>
                <w:bCs/>
                <w:color w:val="000000"/>
                <w:sz w:val="20"/>
                <w:szCs w:val="20"/>
              </w:rPr>
              <w:t>FR-11</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3F7CFA6">
            <w:pPr>
              <w:jc w:val="left"/>
            </w:pPr>
            <w:r>
              <w:rPr>
                <w:rFonts w:ascii="Arial" w:hAnsi="Arial" w:eastAsia="Arial" w:cs="Arial"/>
                <w:b/>
                <w:bCs/>
                <w:color w:val="000000"/>
                <w:sz w:val="20"/>
                <w:szCs w:val="20"/>
              </w:rPr>
              <w:t>Privacy Enforcement</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4F9C2D0">
            <w:pPr>
              <w:jc w:val="left"/>
            </w:pPr>
            <w:r>
              <w:rPr>
                <w:rFonts w:ascii="Arial" w:hAnsi="Arial" w:eastAsia="Arial" w:cs="Arial"/>
                <w:b w:val="0"/>
                <w:bCs w:val="0"/>
                <w:color w:val="000000"/>
                <w:sz w:val="20"/>
                <w:szCs w:val="20"/>
              </w:rPr>
              <w:t>Uploaded images are stored on ImgBB for reference and the resulting ImgBB URL is stored in the database. No raw image binary data is stored in the application database.</w:t>
            </w:r>
          </w:p>
        </w:tc>
      </w:tr>
      <w:tr w14:paraId="2BE9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 w:hRule="atLeast"/>
        </w:trPr>
        <w:tc>
          <w:tcPr>
            <w:tcW w:w="90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8E8B18A">
            <w:pPr>
              <w:jc w:val="left"/>
            </w:pPr>
            <w:r>
              <w:rPr>
                <w:rFonts w:ascii="Arial" w:hAnsi="Arial" w:eastAsia="Arial" w:cs="Arial"/>
                <w:b/>
                <w:bCs/>
                <w:color w:val="000000"/>
                <w:sz w:val="20"/>
                <w:szCs w:val="20"/>
              </w:rPr>
              <w:t>FR-12</w:t>
            </w:r>
          </w:p>
        </w:tc>
        <w:tc>
          <w:tcPr>
            <w:tcW w:w="229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5F7E7DD">
            <w:pPr>
              <w:jc w:val="left"/>
            </w:pPr>
            <w:r>
              <w:rPr>
                <w:rFonts w:ascii="Arial" w:hAnsi="Arial" w:eastAsia="Arial" w:cs="Arial"/>
                <w:b/>
                <w:bCs/>
                <w:color w:val="000000"/>
                <w:sz w:val="20"/>
                <w:szCs w:val="20"/>
              </w:rPr>
              <w:t>Admin User Management</w:t>
            </w:r>
          </w:p>
        </w:tc>
        <w:tc>
          <w:tcPr>
            <w:tcW w:w="682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A391BD9">
            <w:pPr>
              <w:jc w:val="left"/>
            </w:pPr>
            <w:r>
              <w:rPr>
                <w:rFonts w:ascii="Arial" w:hAnsi="Arial" w:eastAsia="Arial" w:cs="Arial"/>
                <w:b w:val="0"/>
                <w:bCs w:val="0"/>
                <w:color w:val="000000"/>
                <w:sz w:val="20"/>
                <w:szCs w:val="20"/>
              </w:rPr>
              <w:t>Administrator users shall view, deactivate, and delete user accounts through the admin dashboard.</w:t>
            </w:r>
          </w:p>
        </w:tc>
      </w:tr>
      <w:tr w14:paraId="33FF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3" w:hRule="atLeast"/>
        </w:trPr>
        <w:tc>
          <w:tcPr>
            <w:tcW w:w="90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26C9AD5">
            <w:pPr>
              <w:jc w:val="left"/>
            </w:pPr>
            <w:r>
              <w:rPr>
                <w:rFonts w:ascii="Arial" w:hAnsi="Arial" w:eastAsia="Arial" w:cs="Arial"/>
                <w:b/>
                <w:bCs/>
                <w:color w:val="000000"/>
                <w:sz w:val="20"/>
                <w:szCs w:val="20"/>
              </w:rPr>
              <w:t>FR-13</w:t>
            </w:r>
          </w:p>
        </w:tc>
        <w:tc>
          <w:tcPr>
            <w:tcW w:w="229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F1C790D">
            <w:pPr>
              <w:jc w:val="left"/>
            </w:pPr>
            <w:r>
              <w:rPr>
                <w:rFonts w:ascii="Arial" w:hAnsi="Arial" w:eastAsia="Arial" w:cs="Arial"/>
                <w:b/>
                <w:bCs/>
                <w:color w:val="000000"/>
                <w:sz w:val="20"/>
                <w:szCs w:val="20"/>
              </w:rPr>
              <w:t>System Audit Logging</w:t>
            </w:r>
          </w:p>
        </w:tc>
        <w:tc>
          <w:tcPr>
            <w:tcW w:w="682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4D0CF02">
            <w:pPr>
              <w:jc w:val="left"/>
            </w:pPr>
            <w:r>
              <w:rPr>
                <w:rFonts w:ascii="Arial" w:hAnsi="Arial" w:eastAsia="Arial" w:cs="Arial"/>
                <w:b w:val="0"/>
                <w:bCs w:val="0"/>
                <w:color w:val="000000"/>
                <w:sz w:val="20"/>
                <w:szCs w:val="20"/>
              </w:rPr>
              <w:t>The system shall log all administrative actions with actor identity and timestamp.</w:t>
            </w:r>
          </w:p>
        </w:tc>
      </w:tr>
    </w:tbl>
    <w:p w14:paraId="4625F25D">
      <w:pPr>
        <w:pStyle w:val="3"/>
        <w:spacing w:before="240" w:after="100"/>
        <w:rPr>
          <w:rFonts w:ascii="Arial" w:hAnsi="Arial" w:eastAsia="Arial" w:cs="Arial"/>
          <w:b/>
          <w:bCs/>
          <w:color w:val="2E5FA3"/>
          <w:sz w:val="26"/>
          <w:szCs w:val="26"/>
        </w:rPr>
      </w:pPr>
    </w:p>
    <w:p w14:paraId="4E57365B">
      <w:pPr>
        <w:rPr>
          <w:rFonts w:ascii="Arial" w:hAnsi="Arial" w:eastAsia="Arial" w:cs="Arial"/>
          <w:b/>
          <w:bCs/>
          <w:color w:val="2E5FA3"/>
          <w:sz w:val="26"/>
          <w:szCs w:val="26"/>
        </w:rPr>
      </w:pPr>
    </w:p>
    <w:p w14:paraId="5997740A">
      <w:pPr>
        <w:rPr>
          <w:rFonts w:ascii="Arial" w:hAnsi="Arial" w:eastAsia="Arial" w:cs="Arial"/>
          <w:b/>
          <w:bCs/>
          <w:color w:val="2E5FA3"/>
          <w:sz w:val="26"/>
          <w:szCs w:val="26"/>
        </w:rPr>
      </w:pPr>
    </w:p>
    <w:p w14:paraId="3B94AC82">
      <w:pPr>
        <w:rPr>
          <w:rFonts w:ascii="Arial" w:hAnsi="Arial" w:eastAsia="Arial" w:cs="Arial"/>
          <w:b/>
          <w:bCs/>
          <w:color w:val="2E5FA3"/>
          <w:sz w:val="26"/>
          <w:szCs w:val="26"/>
        </w:rPr>
      </w:pPr>
    </w:p>
    <w:p w14:paraId="0251F60B">
      <w:pPr>
        <w:rPr>
          <w:rFonts w:ascii="Arial" w:hAnsi="Arial" w:eastAsia="Arial" w:cs="Arial"/>
          <w:b/>
          <w:bCs/>
          <w:color w:val="2E5FA3"/>
          <w:sz w:val="26"/>
          <w:szCs w:val="26"/>
        </w:rPr>
      </w:pPr>
    </w:p>
    <w:p w14:paraId="10D50D74">
      <w:pPr>
        <w:pStyle w:val="3"/>
        <w:spacing w:before="240" w:after="100"/>
        <w:rPr>
          <w:rFonts w:ascii="Arial" w:hAnsi="Arial" w:eastAsia="Arial" w:cs="Arial"/>
          <w:b/>
          <w:bCs/>
          <w:color w:val="2E5FA3"/>
          <w:sz w:val="26"/>
          <w:szCs w:val="26"/>
        </w:rPr>
      </w:pPr>
      <w:r>
        <w:rPr>
          <w:rFonts w:ascii="Arial" w:hAnsi="Arial" w:eastAsia="Arial" w:cs="Arial"/>
          <w:b/>
          <w:bCs/>
          <w:color w:val="2E5FA3"/>
          <w:sz w:val="26"/>
          <w:szCs w:val="26"/>
        </w:rPr>
        <w:t>3.2 Non-Functional Requirements</w:t>
      </w:r>
    </w:p>
    <w:p w14:paraId="1FB57FCE"/>
    <w:tbl>
      <w:tblPr>
        <w:tblStyle w:val="9"/>
        <w:tblW w:w="9970" w:type="dxa"/>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74"/>
        <w:gridCol w:w="1708"/>
        <w:gridCol w:w="2084"/>
        <w:gridCol w:w="5004"/>
      </w:tblGrid>
      <w:tr w14:paraId="4CCD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nil"/>
              <w:left w:val="nil"/>
              <w:bottom w:val="nil"/>
              <w:right w:val="nil"/>
            </w:tcBorders>
            <w:shd w:val="clear" w:color="auto" w:fill="1F3864"/>
            <w:tcMar>
              <w:top w:w="100" w:type="dxa"/>
              <w:left w:w="150" w:type="dxa"/>
              <w:bottom w:w="100" w:type="dxa"/>
              <w:right w:w="150" w:type="dxa"/>
            </w:tcMar>
            <w:vAlign w:val="center"/>
          </w:tcPr>
          <w:p w14:paraId="56C30A17">
            <w:pPr>
              <w:jc w:val="left"/>
            </w:pPr>
            <w:r>
              <w:rPr>
                <w:rFonts w:ascii="Arial" w:hAnsi="Arial" w:eastAsia="Arial" w:cs="Arial"/>
                <w:b/>
                <w:bCs/>
                <w:color w:val="FFFFFF"/>
                <w:sz w:val="19"/>
                <w:szCs w:val="19"/>
              </w:rPr>
              <w:t>ID</w:t>
            </w:r>
          </w:p>
        </w:tc>
        <w:tc>
          <w:tcPr>
            <w:tcW w:w="1708" w:type="dxa"/>
            <w:tcBorders>
              <w:top w:val="nil"/>
              <w:left w:val="nil"/>
              <w:bottom w:val="nil"/>
              <w:right w:val="nil"/>
            </w:tcBorders>
            <w:shd w:val="clear" w:color="auto" w:fill="1F3864"/>
            <w:tcMar>
              <w:top w:w="100" w:type="dxa"/>
              <w:left w:w="150" w:type="dxa"/>
              <w:bottom w:w="100" w:type="dxa"/>
              <w:right w:w="150" w:type="dxa"/>
            </w:tcMar>
            <w:vAlign w:val="center"/>
          </w:tcPr>
          <w:p w14:paraId="47B04B6F">
            <w:pPr>
              <w:jc w:val="left"/>
            </w:pPr>
            <w:r>
              <w:rPr>
                <w:rFonts w:ascii="Arial" w:hAnsi="Arial" w:eastAsia="Arial" w:cs="Arial"/>
                <w:b/>
                <w:bCs/>
                <w:color w:val="FFFFFF"/>
                <w:sz w:val="19"/>
                <w:szCs w:val="19"/>
              </w:rPr>
              <w:t>Category</w:t>
            </w:r>
          </w:p>
        </w:tc>
        <w:tc>
          <w:tcPr>
            <w:tcW w:w="2084" w:type="dxa"/>
            <w:tcBorders>
              <w:top w:val="nil"/>
              <w:left w:val="nil"/>
              <w:bottom w:val="nil"/>
              <w:right w:val="nil"/>
            </w:tcBorders>
            <w:shd w:val="clear" w:color="auto" w:fill="1F3864"/>
            <w:tcMar>
              <w:top w:w="100" w:type="dxa"/>
              <w:left w:w="150" w:type="dxa"/>
              <w:bottom w:w="100" w:type="dxa"/>
              <w:right w:w="150" w:type="dxa"/>
            </w:tcMar>
            <w:vAlign w:val="center"/>
          </w:tcPr>
          <w:p w14:paraId="132EA7AD">
            <w:pPr>
              <w:jc w:val="left"/>
            </w:pPr>
            <w:r>
              <w:rPr>
                <w:rFonts w:ascii="Arial" w:hAnsi="Arial" w:eastAsia="Arial" w:cs="Arial"/>
                <w:b/>
                <w:bCs/>
                <w:color w:val="FFFFFF"/>
                <w:sz w:val="19"/>
                <w:szCs w:val="19"/>
              </w:rPr>
              <w:t>Requirement</w:t>
            </w:r>
          </w:p>
        </w:tc>
        <w:tc>
          <w:tcPr>
            <w:tcW w:w="5004" w:type="dxa"/>
            <w:tcBorders>
              <w:top w:val="nil"/>
              <w:left w:val="nil"/>
              <w:bottom w:val="nil"/>
              <w:right w:val="nil"/>
            </w:tcBorders>
            <w:shd w:val="clear" w:color="auto" w:fill="1F3864"/>
            <w:tcMar>
              <w:top w:w="100" w:type="dxa"/>
              <w:left w:w="150" w:type="dxa"/>
              <w:bottom w:w="100" w:type="dxa"/>
              <w:right w:w="150" w:type="dxa"/>
            </w:tcMar>
            <w:vAlign w:val="center"/>
          </w:tcPr>
          <w:p w14:paraId="72999E19">
            <w:pPr>
              <w:jc w:val="left"/>
            </w:pPr>
            <w:r>
              <w:rPr>
                <w:rFonts w:ascii="Arial" w:hAnsi="Arial" w:eastAsia="Arial" w:cs="Arial"/>
                <w:b/>
                <w:bCs/>
                <w:color w:val="FFFFFF"/>
                <w:sz w:val="19"/>
                <w:szCs w:val="19"/>
              </w:rPr>
              <w:t>Acceptance Criterion</w:t>
            </w:r>
          </w:p>
        </w:tc>
      </w:tr>
      <w:tr w14:paraId="781D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5A657A1">
            <w:pPr>
              <w:jc w:val="left"/>
            </w:pPr>
            <w:r>
              <w:rPr>
                <w:rFonts w:ascii="Arial" w:hAnsi="Arial" w:eastAsia="Arial" w:cs="Arial"/>
                <w:b/>
                <w:bCs/>
                <w:color w:val="000000"/>
                <w:sz w:val="20"/>
                <w:szCs w:val="20"/>
              </w:rPr>
              <w:t>NFR-01</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5984285">
            <w:pPr>
              <w:jc w:val="left"/>
            </w:pPr>
            <w:r>
              <w:rPr>
                <w:rFonts w:ascii="Arial" w:hAnsi="Arial" w:eastAsia="Arial" w:cs="Arial"/>
                <w:b w:val="0"/>
                <w:bCs w:val="0"/>
                <w:color w:val="000000"/>
                <w:sz w:val="20"/>
                <w:szCs w:val="20"/>
              </w:rPr>
              <w:t>Performance</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7F9C018">
            <w:pPr>
              <w:jc w:val="left"/>
            </w:pPr>
            <w:r>
              <w:rPr>
                <w:rFonts w:ascii="Arial" w:hAnsi="Arial" w:eastAsia="Arial" w:cs="Arial"/>
                <w:b/>
                <w:bCs/>
                <w:color w:val="000000"/>
                <w:sz w:val="20"/>
                <w:szCs w:val="20"/>
              </w:rPr>
              <w:t>Response Time</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0664D04">
            <w:pPr>
              <w:jc w:val="left"/>
            </w:pPr>
            <w:r>
              <w:rPr>
                <w:rFonts w:ascii="Arial" w:hAnsi="Arial" w:eastAsia="Arial" w:cs="Arial"/>
                <w:b w:val="0"/>
                <w:bCs w:val="0"/>
                <w:color w:val="000000"/>
                <w:sz w:val="20"/>
                <w:szCs w:val="20"/>
              </w:rPr>
              <w:t>API shall return inference results within 3 seconds under normal load (&lt; 50 concurrent users).</w:t>
            </w:r>
          </w:p>
        </w:tc>
      </w:tr>
      <w:tr w14:paraId="26A3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6729DC9">
            <w:pPr>
              <w:jc w:val="left"/>
            </w:pPr>
            <w:r>
              <w:rPr>
                <w:rFonts w:ascii="Arial" w:hAnsi="Arial" w:eastAsia="Arial" w:cs="Arial"/>
                <w:b/>
                <w:bCs/>
                <w:color w:val="000000"/>
                <w:sz w:val="20"/>
                <w:szCs w:val="20"/>
              </w:rPr>
              <w:t>NFR-02</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B5C3FDA">
            <w:pPr>
              <w:jc w:val="left"/>
            </w:pPr>
            <w:r>
              <w:rPr>
                <w:rFonts w:ascii="Arial" w:hAnsi="Arial" w:eastAsia="Arial" w:cs="Arial"/>
                <w:b w:val="0"/>
                <w:bCs w:val="0"/>
                <w:color w:val="000000"/>
                <w:sz w:val="20"/>
                <w:szCs w:val="20"/>
              </w:rPr>
              <w:t>Performance</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1C9206C">
            <w:pPr>
              <w:jc w:val="left"/>
            </w:pPr>
            <w:r>
              <w:rPr>
                <w:rFonts w:ascii="Arial" w:hAnsi="Arial" w:eastAsia="Arial" w:cs="Arial"/>
                <w:b/>
                <w:bCs/>
                <w:color w:val="000000"/>
                <w:sz w:val="20"/>
                <w:szCs w:val="20"/>
              </w:rPr>
              <w:t>Throughput</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FAD664D">
            <w:pPr>
              <w:jc w:val="left"/>
            </w:pPr>
            <w:r>
              <w:rPr>
                <w:rFonts w:ascii="Arial" w:hAnsi="Arial" w:eastAsia="Arial" w:cs="Arial"/>
                <w:b w:val="0"/>
                <w:bCs w:val="0"/>
                <w:color w:val="000000"/>
                <w:sz w:val="20"/>
                <w:szCs w:val="20"/>
              </w:rPr>
              <w:t>Backend shall support at least 50 concurrent image uploads without accuracy or latency degradation.</w:t>
            </w:r>
          </w:p>
        </w:tc>
      </w:tr>
      <w:tr w14:paraId="5230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1C643E3">
            <w:pPr>
              <w:jc w:val="left"/>
            </w:pPr>
            <w:r>
              <w:rPr>
                <w:rFonts w:ascii="Arial" w:hAnsi="Arial" w:eastAsia="Arial" w:cs="Arial"/>
                <w:b/>
                <w:bCs/>
                <w:color w:val="000000"/>
                <w:sz w:val="20"/>
                <w:szCs w:val="20"/>
              </w:rPr>
              <w:t>NFR-03</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C01442C">
            <w:pPr>
              <w:jc w:val="left"/>
            </w:pPr>
            <w:r>
              <w:rPr>
                <w:rFonts w:ascii="Arial" w:hAnsi="Arial" w:eastAsia="Arial" w:cs="Arial"/>
                <w:b w:val="0"/>
                <w:bCs w:val="0"/>
                <w:color w:val="000000"/>
                <w:sz w:val="20"/>
                <w:szCs w:val="20"/>
              </w:rPr>
              <w:t>Availability</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6B5ECA3">
            <w:pPr>
              <w:jc w:val="left"/>
            </w:pPr>
            <w:r>
              <w:rPr>
                <w:rFonts w:ascii="Arial" w:hAnsi="Arial" w:eastAsia="Arial" w:cs="Arial"/>
                <w:b/>
                <w:bCs/>
                <w:color w:val="000000"/>
                <w:sz w:val="20"/>
                <w:szCs w:val="20"/>
              </w:rPr>
              <w:t>Uptime</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15F9E05">
            <w:pPr>
              <w:jc w:val="left"/>
            </w:pPr>
            <w:r>
              <w:rPr>
                <w:rFonts w:ascii="Arial" w:hAnsi="Arial" w:eastAsia="Arial" w:cs="Arial"/>
                <w:b w:val="0"/>
                <w:bCs w:val="0"/>
                <w:color w:val="000000"/>
                <w:sz w:val="20"/>
                <w:szCs w:val="20"/>
              </w:rPr>
              <w:t>Production system shall maintain minimum 99.5% monthly uptime, excluding scheduled maintenance.</w:t>
            </w:r>
          </w:p>
        </w:tc>
      </w:tr>
      <w:tr w14:paraId="445C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DD7B5A2">
            <w:pPr>
              <w:jc w:val="left"/>
            </w:pPr>
            <w:r>
              <w:rPr>
                <w:rFonts w:ascii="Arial" w:hAnsi="Arial" w:eastAsia="Arial" w:cs="Arial"/>
                <w:b/>
                <w:bCs/>
                <w:color w:val="000000"/>
                <w:sz w:val="20"/>
                <w:szCs w:val="20"/>
              </w:rPr>
              <w:t>NFR-04</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06A9A2D">
            <w:pPr>
              <w:jc w:val="left"/>
            </w:pPr>
            <w:r>
              <w:rPr>
                <w:rFonts w:ascii="Arial" w:hAnsi="Arial" w:eastAsia="Arial" w:cs="Arial"/>
                <w:b w:val="0"/>
                <w:bCs w:val="0"/>
                <w:color w:val="000000"/>
                <w:sz w:val="20"/>
                <w:szCs w:val="20"/>
              </w:rPr>
              <w:t>Security</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0DDB373">
            <w:pPr>
              <w:jc w:val="left"/>
            </w:pPr>
            <w:r>
              <w:rPr>
                <w:rFonts w:ascii="Arial" w:hAnsi="Arial" w:eastAsia="Arial" w:cs="Arial"/>
                <w:b/>
                <w:bCs/>
                <w:color w:val="000000"/>
                <w:sz w:val="20"/>
                <w:szCs w:val="20"/>
              </w:rPr>
              <w:t>Data in Transit</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9AB56FA">
            <w:pPr>
              <w:jc w:val="left"/>
            </w:pPr>
            <w:r>
              <w:rPr>
                <w:rFonts w:ascii="Arial" w:hAnsi="Arial" w:eastAsia="Arial" w:cs="Arial"/>
                <w:b w:val="0"/>
                <w:bCs w:val="0"/>
                <w:color w:val="000000"/>
                <w:sz w:val="20"/>
                <w:szCs w:val="20"/>
              </w:rPr>
              <w:t>All data shall be encrypted using HTTPS with TLS 1.2+. HTTP shall redirect to HTTPS.</w:t>
            </w:r>
          </w:p>
        </w:tc>
      </w:tr>
      <w:tr w14:paraId="3B66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6E6CFB3">
            <w:pPr>
              <w:jc w:val="left"/>
            </w:pPr>
            <w:r>
              <w:rPr>
                <w:rFonts w:ascii="Arial" w:hAnsi="Arial" w:eastAsia="Arial" w:cs="Arial"/>
                <w:b/>
                <w:bCs/>
                <w:color w:val="000000"/>
                <w:sz w:val="20"/>
                <w:szCs w:val="20"/>
              </w:rPr>
              <w:t>NFR-05</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E5FA6C0">
            <w:pPr>
              <w:jc w:val="left"/>
            </w:pPr>
            <w:r>
              <w:rPr>
                <w:rFonts w:ascii="Arial" w:hAnsi="Arial" w:eastAsia="Arial" w:cs="Arial"/>
                <w:b w:val="0"/>
                <w:bCs w:val="0"/>
                <w:color w:val="000000"/>
                <w:sz w:val="20"/>
                <w:szCs w:val="20"/>
              </w:rPr>
              <w:t>Security</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CE2257A">
            <w:pPr>
              <w:jc w:val="left"/>
            </w:pPr>
            <w:r>
              <w:rPr>
                <w:rFonts w:ascii="Arial" w:hAnsi="Arial" w:eastAsia="Arial" w:cs="Arial"/>
                <w:b/>
                <w:bCs/>
                <w:color w:val="000000"/>
                <w:sz w:val="20"/>
                <w:szCs w:val="20"/>
              </w:rPr>
              <w:t>Authentication</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8E172CD">
            <w:pPr>
              <w:jc w:val="left"/>
            </w:pPr>
            <w:r>
              <w:rPr>
                <w:rFonts w:ascii="Arial" w:hAnsi="Arial" w:eastAsia="Arial" w:cs="Arial"/>
                <w:b w:val="0"/>
                <w:bCs w:val="0"/>
                <w:color w:val="000000"/>
                <w:sz w:val="20"/>
                <w:szCs w:val="20"/>
              </w:rPr>
              <w:t>All endpoints except /api/register and /api/login shall require a valid JWT Bearer token (HS256, 24-hour expiry).</w:t>
            </w:r>
          </w:p>
        </w:tc>
      </w:tr>
      <w:tr w14:paraId="58B6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381835E">
            <w:pPr>
              <w:jc w:val="left"/>
            </w:pPr>
            <w:r>
              <w:rPr>
                <w:rFonts w:ascii="Arial" w:hAnsi="Arial" w:eastAsia="Arial" w:cs="Arial"/>
                <w:b/>
                <w:bCs/>
                <w:color w:val="000000"/>
                <w:sz w:val="20"/>
                <w:szCs w:val="20"/>
              </w:rPr>
              <w:t>NFR-06</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5DC8F2A">
            <w:pPr>
              <w:jc w:val="left"/>
            </w:pPr>
            <w:r>
              <w:rPr>
                <w:rFonts w:ascii="Arial" w:hAnsi="Arial" w:eastAsia="Arial" w:cs="Arial"/>
                <w:b w:val="0"/>
                <w:bCs w:val="0"/>
                <w:color w:val="000000"/>
                <w:sz w:val="20"/>
                <w:szCs w:val="20"/>
              </w:rPr>
              <w:t>Security</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0EAD10F">
            <w:pPr>
              <w:jc w:val="left"/>
            </w:pPr>
            <w:r>
              <w:rPr>
                <w:rFonts w:ascii="Arial" w:hAnsi="Arial" w:eastAsia="Arial" w:cs="Arial"/>
                <w:b/>
                <w:bCs/>
                <w:color w:val="000000"/>
                <w:sz w:val="20"/>
                <w:szCs w:val="20"/>
              </w:rPr>
              <w:t>Password Storage</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A626531">
            <w:pPr>
              <w:jc w:val="left"/>
            </w:pPr>
            <w:r>
              <w:rPr>
                <w:rFonts w:ascii="Arial" w:hAnsi="Arial" w:eastAsia="Arial" w:cs="Arial"/>
                <w:b w:val="0"/>
                <w:bCs w:val="0"/>
                <w:color w:val="000000"/>
                <w:sz w:val="20"/>
                <w:szCs w:val="20"/>
              </w:rPr>
              <w:t>Passwords shall be hashed using bcrypt (work factor 12). Plaintext passwords shall never be persisted or logged.</w:t>
            </w:r>
          </w:p>
        </w:tc>
      </w:tr>
      <w:tr w14:paraId="795D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8B3C188">
            <w:pPr>
              <w:jc w:val="left"/>
            </w:pPr>
            <w:r>
              <w:rPr>
                <w:rFonts w:ascii="Arial" w:hAnsi="Arial" w:eastAsia="Arial" w:cs="Arial"/>
                <w:b/>
                <w:bCs/>
                <w:color w:val="000000"/>
                <w:sz w:val="20"/>
                <w:szCs w:val="20"/>
              </w:rPr>
              <w:t>NFR-07</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6DCD4D0">
            <w:pPr>
              <w:jc w:val="left"/>
            </w:pPr>
            <w:r>
              <w:rPr>
                <w:rFonts w:ascii="Arial" w:hAnsi="Arial" w:eastAsia="Arial" w:cs="Arial"/>
                <w:b w:val="0"/>
                <w:bCs w:val="0"/>
                <w:color w:val="000000"/>
                <w:sz w:val="20"/>
                <w:szCs w:val="20"/>
              </w:rPr>
              <w:t>Scalability</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61FC415">
            <w:pPr>
              <w:jc w:val="left"/>
            </w:pPr>
            <w:r>
              <w:rPr>
                <w:rFonts w:ascii="Arial" w:hAnsi="Arial" w:eastAsia="Arial" w:cs="Arial"/>
                <w:b/>
                <w:bCs/>
                <w:color w:val="000000"/>
                <w:sz w:val="20"/>
                <w:szCs w:val="20"/>
              </w:rPr>
              <w:t>Horizontal Scale</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372153F">
            <w:pPr>
              <w:jc w:val="left"/>
            </w:pPr>
            <w:r>
              <w:rPr>
                <w:rFonts w:ascii="Arial" w:hAnsi="Arial" w:eastAsia="Arial" w:cs="Arial"/>
                <w:b w:val="0"/>
                <w:bCs w:val="0"/>
                <w:color w:val="000000"/>
                <w:sz w:val="20"/>
                <w:szCs w:val="20"/>
              </w:rPr>
              <w:t>The Render backend shall support horizontal scaling by adding service instances without code modification.</w:t>
            </w:r>
          </w:p>
        </w:tc>
      </w:tr>
      <w:tr w14:paraId="4CA1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D12D6D5">
            <w:pPr>
              <w:jc w:val="left"/>
            </w:pPr>
            <w:r>
              <w:rPr>
                <w:rFonts w:ascii="Arial" w:hAnsi="Arial" w:eastAsia="Arial" w:cs="Arial"/>
                <w:b/>
                <w:bCs/>
                <w:color w:val="000000"/>
                <w:sz w:val="20"/>
                <w:szCs w:val="20"/>
              </w:rPr>
              <w:t>NFR-08</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90BB008">
            <w:pPr>
              <w:jc w:val="left"/>
            </w:pPr>
            <w:r>
              <w:rPr>
                <w:rFonts w:ascii="Arial" w:hAnsi="Arial" w:eastAsia="Arial" w:cs="Arial"/>
                <w:b w:val="0"/>
                <w:bCs w:val="0"/>
                <w:color w:val="000000"/>
                <w:sz w:val="20"/>
                <w:szCs w:val="20"/>
              </w:rPr>
              <w:t>Usability</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368DF47">
            <w:pPr>
              <w:jc w:val="left"/>
            </w:pPr>
            <w:r>
              <w:rPr>
                <w:rFonts w:ascii="Arial" w:hAnsi="Arial" w:eastAsia="Arial" w:cs="Arial"/>
                <w:b/>
                <w:bCs/>
                <w:color w:val="000000"/>
                <w:sz w:val="20"/>
                <w:szCs w:val="20"/>
              </w:rPr>
              <w:t>Accessibility</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C625A81">
            <w:pPr>
              <w:jc w:val="left"/>
            </w:pPr>
            <w:r>
              <w:rPr>
                <w:rFonts w:ascii="Arial" w:hAnsi="Arial" w:eastAsia="Arial" w:cs="Arial"/>
                <w:b w:val="0"/>
                <w:bCs w:val="0"/>
                <w:color w:val="000000"/>
                <w:sz w:val="20"/>
                <w:szCs w:val="20"/>
              </w:rPr>
              <w:t>The frontend shall be accessible via any modern web browser without plugins or local software installation.</w:t>
            </w:r>
          </w:p>
        </w:tc>
      </w:tr>
      <w:tr w14:paraId="77D6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51AC37D">
            <w:pPr>
              <w:jc w:val="left"/>
            </w:pPr>
            <w:r>
              <w:rPr>
                <w:rFonts w:ascii="Arial" w:hAnsi="Arial" w:eastAsia="Arial" w:cs="Arial"/>
                <w:b/>
                <w:bCs/>
                <w:color w:val="000000"/>
                <w:sz w:val="20"/>
                <w:szCs w:val="20"/>
              </w:rPr>
              <w:t>NFR-09</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1F8CF97">
            <w:pPr>
              <w:jc w:val="left"/>
            </w:pPr>
            <w:r>
              <w:rPr>
                <w:rFonts w:ascii="Arial" w:hAnsi="Arial" w:eastAsia="Arial" w:cs="Arial"/>
                <w:b w:val="0"/>
                <w:bCs w:val="0"/>
                <w:color w:val="000000"/>
                <w:sz w:val="20"/>
                <w:szCs w:val="20"/>
              </w:rPr>
              <w:t>Portability</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F565073">
            <w:pPr>
              <w:jc w:val="left"/>
            </w:pPr>
            <w:r>
              <w:rPr>
                <w:rFonts w:ascii="Arial" w:hAnsi="Arial" w:eastAsia="Arial" w:cs="Arial"/>
                <w:b/>
                <w:bCs/>
                <w:color w:val="000000"/>
                <w:sz w:val="20"/>
                <w:szCs w:val="20"/>
              </w:rPr>
              <w:t>Cross-Platform</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193CD55">
            <w:pPr>
              <w:jc w:val="left"/>
            </w:pPr>
            <w:r>
              <w:rPr>
                <w:rFonts w:ascii="Arial" w:hAnsi="Arial" w:eastAsia="Arial" w:cs="Arial"/>
                <w:b w:val="0"/>
                <w:bCs w:val="0"/>
                <w:color w:val="000000"/>
                <w:sz w:val="20"/>
                <w:szCs w:val="20"/>
              </w:rPr>
              <w:t>The system shall function on Windows, macOS, Linux, iOS, and Android via modern browsers.</w:t>
            </w:r>
          </w:p>
        </w:tc>
      </w:tr>
      <w:tr w14:paraId="68A0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4B093C9">
            <w:pPr>
              <w:jc w:val="left"/>
            </w:pPr>
            <w:r>
              <w:rPr>
                <w:rFonts w:ascii="Arial" w:hAnsi="Arial" w:eastAsia="Arial" w:cs="Arial"/>
                <w:b/>
                <w:bCs/>
                <w:color w:val="000000"/>
                <w:sz w:val="20"/>
                <w:szCs w:val="20"/>
              </w:rPr>
              <w:t>NFR-10</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68D3F16">
            <w:pPr>
              <w:jc w:val="left"/>
            </w:pPr>
            <w:r>
              <w:rPr>
                <w:rFonts w:ascii="Arial" w:hAnsi="Arial" w:eastAsia="Arial" w:cs="Arial"/>
                <w:b w:val="0"/>
                <w:bCs w:val="0"/>
                <w:color w:val="000000"/>
                <w:sz w:val="20"/>
                <w:szCs w:val="20"/>
              </w:rPr>
              <w:t>Reliability</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417F56F">
            <w:pPr>
              <w:jc w:val="left"/>
            </w:pPr>
            <w:r>
              <w:rPr>
                <w:rFonts w:ascii="Arial" w:hAnsi="Arial" w:eastAsia="Arial" w:cs="Arial"/>
                <w:b/>
                <w:bCs/>
                <w:color w:val="000000"/>
                <w:sz w:val="20"/>
                <w:szCs w:val="20"/>
              </w:rPr>
              <w:t>Error Handling</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AB22DF4">
            <w:pPr>
              <w:jc w:val="left"/>
            </w:pPr>
            <w:r>
              <w:rPr>
                <w:rFonts w:ascii="Arial" w:hAnsi="Arial" w:eastAsia="Arial" w:cs="Arial"/>
                <w:b w:val="0"/>
                <w:bCs w:val="0"/>
                <w:color w:val="000000"/>
                <w:sz w:val="20"/>
                <w:szCs w:val="20"/>
              </w:rPr>
              <w:t>The system shall return structured JSON error responses with appropriate HTTP status codes for all error conditions.</w:t>
            </w:r>
          </w:p>
        </w:tc>
      </w:tr>
      <w:tr w14:paraId="47B5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E046CB7">
            <w:pPr>
              <w:jc w:val="left"/>
            </w:pPr>
            <w:r>
              <w:rPr>
                <w:rFonts w:ascii="Arial" w:hAnsi="Arial" w:eastAsia="Arial" w:cs="Arial"/>
                <w:b/>
                <w:bCs/>
                <w:color w:val="000000"/>
                <w:sz w:val="20"/>
                <w:szCs w:val="20"/>
              </w:rPr>
              <w:t>NFR-11</w:t>
            </w:r>
          </w:p>
        </w:tc>
        <w:tc>
          <w:tcPr>
            <w:tcW w:w="170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DA2AD67">
            <w:pPr>
              <w:jc w:val="left"/>
            </w:pPr>
            <w:r>
              <w:rPr>
                <w:rFonts w:ascii="Arial" w:hAnsi="Arial" w:eastAsia="Arial" w:cs="Arial"/>
                <w:b w:val="0"/>
                <w:bCs w:val="0"/>
                <w:color w:val="000000"/>
                <w:sz w:val="20"/>
                <w:szCs w:val="20"/>
              </w:rPr>
              <w:t>Privacy</w:t>
            </w:r>
          </w:p>
        </w:tc>
        <w:tc>
          <w:tcPr>
            <w:tcW w:w="208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3C59E4B">
            <w:pPr>
              <w:jc w:val="left"/>
            </w:pPr>
            <w:r>
              <w:rPr>
                <w:rFonts w:ascii="Arial" w:hAnsi="Arial" w:eastAsia="Arial" w:cs="Arial"/>
                <w:b/>
                <w:bCs/>
                <w:color w:val="000000"/>
                <w:sz w:val="20"/>
                <w:szCs w:val="20"/>
              </w:rPr>
              <w:t>Data Minimization</w:t>
            </w:r>
          </w:p>
        </w:tc>
        <w:tc>
          <w:tcPr>
            <w:tcW w:w="500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A0036CF">
            <w:pPr>
              <w:jc w:val="left"/>
            </w:pPr>
            <w:r>
              <w:rPr>
                <w:rFonts w:ascii="Arial" w:hAnsi="Arial" w:eastAsia="Arial" w:cs="Arial"/>
                <w:b w:val="0"/>
                <w:bCs w:val="0"/>
                <w:color w:val="000000"/>
                <w:sz w:val="20"/>
                <w:szCs w:val="20"/>
              </w:rPr>
              <w:t>Raw image binary data shall not be stored in the application database. Images are hosted on ImgBB and only the resulting URL and activity results are stored.</w:t>
            </w:r>
          </w:p>
        </w:tc>
      </w:tr>
      <w:tr w14:paraId="4D1D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E865134">
            <w:pPr>
              <w:jc w:val="left"/>
            </w:pPr>
            <w:r>
              <w:rPr>
                <w:rFonts w:ascii="Arial" w:hAnsi="Arial" w:eastAsia="Arial" w:cs="Arial"/>
                <w:b/>
                <w:bCs/>
                <w:color w:val="000000"/>
                <w:sz w:val="20"/>
                <w:szCs w:val="20"/>
              </w:rPr>
              <w:t>NFR-12</w:t>
            </w:r>
          </w:p>
        </w:tc>
        <w:tc>
          <w:tcPr>
            <w:tcW w:w="170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BC381D4">
            <w:pPr>
              <w:jc w:val="left"/>
            </w:pPr>
            <w:r>
              <w:rPr>
                <w:rFonts w:ascii="Arial" w:hAnsi="Arial" w:eastAsia="Arial" w:cs="Arial"/>
                <w:b w:val="0"/>
                <w:bCs w:val="0"/>
                <w:color w:val="000000"/>
                <w:sz w:val="20"/>
                <w:szCs w:val="20"/>
              </w:rPr>
              <w:t>Maintainability</w:t>
            </w:r>
          </w:p>
        </w:tc>
        <w:tc>
          <w:tcPr>
            <w:tcW w:w="208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51B716C">
            <w:pPr>
              <w:jc w:val="left"/>
            </w:pPr>
            <w:r>
              <w:rPr>
                <w:rFonts w:ascii="Arial" w:hAnsi="Arial" w:eastAsia="Arial" w:cs="Arial"/>
                <w:b/>
                <w:bCs/>
                <w:color w:val="000000"/>
                <w:sz w:val="20"/>
                <w:szCs w:val="20"/>
              </w:rPr>
              <w:t>Code Quality</w:t>
            </w:r>
          </w:p>
        </w:tc>
        <w:tc>
          <w:tcPr>
            <w:tcW w:w="500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2D3D2D0">
            <w:pPr>
              <w:jc w:val="left"/>
            </w:pPr>
            <w:r>
              <w:rPr>
                <w:rFonts w:ascii="Arial" w:hAnsi="Arial" w:eastAsia="Arial" w:cs="Arial"/>
                <w:b w:val="0"/>
                <w:bCs w:val="0"/>
                <w:color w:val="000000"/>
                <w:sz w:val="20"/>
                <w:szCs w:val="20"/>
              </w:rPr>
              <w:t>Backend code shall follow PEP 8. Frontend code shall follow ESLint configuration. Automated test coverage shall exceed 70%.</w:t>
            </w:r>
          </w:p>
        </w:tc>
      </w:tr>
    </w:tbl>
    <w:p w14:paraId="357F3388">
      <w:r>
        <w:br w:type="page"/>
      </w:r>
    </w:p>
    <w:p w14:paraId="568CD09C">
      <w:pPr>
        <w:pStyle w:val="2"/>
        <w:pBdr>
          <w:bottom w:val="single" w:color="2E75B6" w:sz="8" w:space="4"/>
        </w:pBdr>
        <w:spacing w:before="320" w:after="160"/>
      </w:pPr>
      <w:r>
        <w:rPr>
          <w:rFonts w:ascii="Arial" w:hAnsi="Arial" w:eastAsia="Arial" w:cs="Arial"/>
          <w:b/>
          <w:bCs/>
          <w:color w:val="1F3864"/>
          <w:sz w:val="32"/>
          <w:szCs w:val="32"/>
        </w:rPr>
        <w:t>4. External Interface Requirements</w:t>
      </w:r>
    </w:p>
    <w:p w14:paraId="7C85EE2D">
      <w:pPr>
        <w:pStyle w:val="3"/>
        <w:spacing w:before="240" w:after="100"/>
        <w:rPr>
          <w:rFonts w:ascii="Arial" w:hAnsi="Arial" w:eastAsia="Arial" w:cs="Arial"/>
          <w:b/>
          <w:bCs/>
          <w:color w:val="2E5FA3"/>
          <w:sz w:val="26"/>
          <w:szCs w:val="26"/>
        </w:rPr>
      </w:pPr>
    </w:p>
    <w:p w14:paraId="7E112C93">
      <w:pPr>
        <w:pStyle w:val="3"/>
        <w:spacing w:before="240" w:after="100"/>
      </w:pPr>
      <w:r>
        <w:rPr>
          <w:rFonts w:ascii="Arial" w:hAnsi="Arial" w:eastAsia="Arial" w:cs="Arial"/>
          <w:b/>
          <w:bCs/>
          <w:color w:val="2E5FA3"/>
          <w:sz w:val="26"/>
          <w:szCs w:val="26"/>
        </w:rPr>
        <w:t>4.1 Frontend User Interface (UI) Design</w:t>
      </w:r>
    </w:p>
    <w:p w14:paraId="5ED0C76B">
      <w:pPr>
        <w:spacing w:before="80" w:after="100"/>
        <w:jc w:val="both"/>
      </w:pPr>
      <w:r>
        <w:rPr>
          <w:rFonts w:ascii="Arial" w:hAnsi="Arial" w:eastAsia="Arial" w:cs="Arial"/>
          <w:color w:val="404040"/>
          <w:sz w:val="20"/>
          <w:szCs w:val="20"/>
        </w:rPr>
        <w:t>The HAR-Cloud user interface is a responsive, zero-install Single-Page Application (SPA) built with React and deployed on Vercel. The design employs a modern dark-themed aesthetic -- deep navy, charcoal, and neon-blue accents -- that minimises eye strain during extended monitoring sessions.</w:t>
      </w:r>
    </w:p>
    <w:p w14:paraId="1F88710E">
      <w:pPr>
        <w:pStyle w:val="4"/>
        <w:spacing w:before="180" w:after="80"/>
      </w:pPr>
      <w:r>
        <w:rPr>
          <w:rFonts w:ascii="Arial" w:hAnsi="Arial" w:eastAsia="Arial" w:cs="Arial"/>
          <w:b/>
          <w:bCs/>
          <w:color w:val="2E75B6"/>
          <w:sz w:val="22"/>
          <w:szCs w:val="22"/>
        </w:rPr>
        <w:t>4.1.1 Global Sidebar</w:t>
      </w:r>
    </w:p>
    <w:p w14:paraId="6F1A3057">
      <w:pPr>
        <w:spacing w:before="80" w:after="100"/>
        <w:jc w:val="both"/>
      </w:pPr>
      <w:r>
        <w:rPr>
          <w:rFonts w:ascii="Arial" w:hAnsi="Arial" w:eastAsia="Arial" w:cs="Arial"/>
          <w:color w:val="404040"/>
          <w:sz w:val="20"/>
          <w:szCs w:val="20"/>
        </w:rPr>
        <w:t>Fixed left navigation panel displaying the HAR-Cloud logo with a stylised 'H' icon, primary navigation tabs (Analysis [active], History), and a pinned 'Sign Out' button at the bottom for immediate session termination.</w:t>
      </w:r>
    </w:p>
    <w:p w14:paraId="2FCEC26C">
      <w:pPr>
        <w:pStyle w:val="4"/>
        <w:spacing w:before="180" w:after="80"/>
      </w:pPr>
      <w:r>
        <w:rPr>
          <w:rFonts w:ascii="Arial" w:hAnsi="Arial" w:eastAsia="Arial" w:cs="Arial"/>
          <w:b/>
          <w:bCs/>
          <w:color w:val="2E75B6"/>
          <w:sz w:val="22"/>
          <w:szCs w:val="22"/>
        </w:rPr>
        <w:t>4.1.2 Main Analysis Workspace</w:t>
      </w:r>
    </w:p>
    <w:p w14:paraId="64804FA5">
      <w:pPr>
        <w:spacing w:before="80" w:after="80"/>
        <w:jc w:val="both"/>
      </w:pPr>
      <w:r>
        <w:rPr>
          <w:rFonts w:ascii="Arial" w:hAnsi="Arial" w:eastAsia="Arial" w:cs="Arial"/>
          <w:b/>
          <w:bCs/>
          <w:color w:val="404040"/>
          <w:sz w:val="20"/>
          <w:szCs w:val="20"/>
        </w:rPr>
        <w:t xml:space="preserve">System Status Indicator: </w:t>
      </w:r>
      <w:r>
        <w:rPr>
          <w:rFonts w:ascii="Arial" w:hAnsi="Arial" w:eastAsia="Arial" w:cs="Arial"/>
          <w:color w:val="404040"/>
          <w:sz w:val="20"/>
          <w:szCs w:val="20"/>
        </w:rPr>
        <w:t>A dynamic pill-shaped badge reading 'NEURAL SYSTEM ACTIVE' with a pulsating blue dot, confirming backend inference service connectivity in real time.</w:t>
      </w:r>
    </w:p>
    <w:p w14:paraId="36FE0C9B">
      <w:pPr>
        <w:spacing w:before="80" w:after="80"/>
        <w:jc w:val="both"/>
      </w:pPr>
      <w:r>
        <w:rPr>
          <w:rFonts w:ascii="Arial" w:hAnsi="Arial" w:eastAsia="Arial" w:cs="Arial"/>
          <w:b/>
          <w:bCs/>
          <w:color w:val="404040"/>
          <w:sz w:val="20"/>
          <w:szCs w:val="20"/>
        </w:rPr>
        <w:t xml:space="preserve">Interactive Drop Zone: </w:t>
      </w:r>
      <w:r>
        <w:rPr>
          <w:rFonts w:ascii="Arial" w:hAnsi="Arial" w:eastAsia="Arial" w:cs="Arial"/>
          <w:color w:val="404040"/>
          <w:sz w:val="20"/>
          <w:szCs w:val="20"/>
        </w:rPr>
        <w:t>A large rounded rectangular container with dashed inner border, cloud upload icon, and 'Drop photo here' instructional text. Supports HTML5 Drag-and-Drop API and standard file picker. On successful drop, transitions to a loading skeleton while inference executes.</w:t>
      </w:r>
    </w:p>
    <w:p w14:paraId="769FBB9C">
      <w:pPr>
        <w:spacing w:before="80" w:after="80"/>
        <w:jc w:val="both"/>
      </w:pPr>
      <w:r>
        <w:rPr>
          <w:rFonts w:ascii="Arial" w:hAnsi="Arial" w:eastAsia="Arial" w:cs="Arial"/>
          <w:b/>
          <w:bCs/>
          <w:color w:val="404040"/>
          <w:sz w:val="20"/>
          <w:szCs w:val="20"/>
        </w:rPr>
        <w:t xml:space="preserve">Result Panel: </w:t>
      </w:r>
      <w:r>
        <w:rPr>
          <w:rFonts w:ascii="Arial" w:hAnsi="Arial" w:eastAsia="Arial" w:cs="Arial"/>
          <w:color w:val="404040"/>
          <w:sz w:val="20"/>
          <w:szCs w:val="20"/>
        </w:rPr>
        <w:t>After inference, displays predicted activity label, confidence percentage, and a skeletal overlay visualisation on the original image.</w:t>
      </w:r>
    </w:p>
    <w:p w14:paraId="4D8EC7EC">
      <w:pPr>
        <w:spacing w:before="80" w:after="80"/>
        <w:jc w:val="both"/>
      </w:pPr>
      <w:r>
        <w:rPr>
          <w:rFonts w:ascii="Arial" w:hAnsi="Arial" w:eastAsia="Arial" w:cs="Arial"/>
          <w:b/>
          <w:bCs/>
          <w:color w:val="404040"/>
          <w:sz w:val="20"/>
          <w:szCs w:val="20"/>
        </w:rPr>
        <w:t xml:space="preserve">Footer Trust Badge: </w:t>
      </w:r>
      <w:r>
        <w:rPr>
          <w:rFonts w:ascii="Arial" w:hAnsi="Arial" w:eastAsia="Arial" w:cs="Arial"/>
          <w:color w:val="404040"/>
          <w:sz w:val="20"/>
          <w:szCs w:val="20"/>
        </w:rPr>
        <w:t>'SECURE CLOUD PROCESSING • POWERED BY HAR-CLOUD AI' -- reinforcing data privacy and architectural trust.</w:t>
      </w:r>
    </w:p>
    <w:p w14:paraId="3690E765"/>
    <w:p w14:paraId="3410406C">
      <w:pPr>
        <w:jc w:val="both"/>
      </w:pPr>
      <w:r>
        <w:rPr>
          <w:b/>
          <w:sz w:val="20"/>
          <w:szCs w:val="20"/>
        </w:rPr>
        <w:t xml:space="preserve">UX Interaction Flow: </w:t>
      </w:r>
    </w:p>
    <w:p w14:paraId="717A9461">
      <w:pPr>
        <w:numPr>
          <w:ilvl w:val="0"/>
          <w:numId w:val="1"/>
        </w:numPr>
      </w:pPr>
      <w:r>
        <w:rPr>
          <w:sz w:val="20"/>
          <w:szCs w:val="20"/>
        </w:rPr>
        <w:t>Initiation: The user navigates to the Analysis workspace. The distraction-free layout directs attention immediately to the central drop zone.</w:t>
      </w:r>
    </w:p>
    <w:p w14:paraId="12BC6828">
      <w:pPr>
        <w:numPr>
          <w:ilvl w:val="0"/>
          <w:numId w:val="1"/>
        </w:numPr>
      </w:pPr>
      <w:r>
        <w:rPr>
          <w:sz w:val="20"/>
          <w:szCs w:val="20"/>
        </w:rPr>
        <w:t>Action: The user drags an image file or clicks the drop zone to open a file picker. The dashed border highlights on hover to signal readiness.</w:t>
      </w:r>
    </w:p>
    <w:p w14:paraId="28A678A4">
      <w:pPr>
        <w:numPr>
          <w:ilvl w:val="0"/>
          <w:numId w:val="1"/>
        </w:numPr>
      </w:pPr>
      <w:r>
        <w:rPr>
          <w:sz w:val="20"/>
          <w:szCs w:val="20"/>
        </w:rPr>
        <w:t>Upload and Storage: On file selection, the frontend sends the image to the backend API. The backend uploads the image to ImgBB and receives a permanent URL.</w:t>
      </w:r>
    </w:p>
    <w:p w14:paraId="5B838913">
      <w:pPr>
        <w:numPr>
          <w:ilvl w:val="0"/>
          <w:numId w:val="1"/>
        </w:numPr>
      </w:pPr>
      <w:r>
        <w:rPr>
          <w:sz w:val="20"/>
          <w:szCs w:val="20"/>
        </w:rPr>
        <w:t>Inference: The ImgBB URL is forwarded to the EfficientNetB3 model on Hugging Face. A loading skeleton animates in the drop zone while inference executes.</w:t>
      </w:r>
    </w:p>
    <w:p w14:paraId="6D12DA78">
      <w:pPr>
        <w:numPr>
          <w:ilvl w:val="0"/>
          <w:numId w:val="1"/>
        </w:numPr>
      </w:pPr>
      <w:r>
        <w:rPr>
          <w:sz w:val="20"/>
          <w:szCs w:val="20"/>
        </w:rPr>
        <w:t>Result: The activity label, confidence score, and the hosted image (via ImgBB URL) are rendered on the Result Panel. A fall detection alert banner is displayed if the Falling class is identified above the confidence threshold.</w:t>
      </w:r>
    </w:p>
    <w:p w14:paraId="69E1BD5F">
      <w:pPr>
        <w:pStyle w:val="4"/>
        <w:spacing w:before="180" w:after="80"/>
      </w:pPr>
      <w:r>
        <w:rPr>
          <w:rFonts w:ascii="Arial" w:hAnsi="Arial" w:eastAsia="Arial" w:cs="Arial"/>
          <w:b/>
          <w:bCs/>
          <w:color w:val="2E75B6"/>
          <w:sz w:val="22"/>
          <w:szCs w:val="22"/>
        </w:rPr>
        <w:t>4.1.3 History Dashboard</w:t>
      </w:r>
    </w:p>
    <w:p w14:paraId="0F539CDD">
      <w:pPr>
        <w:pStyle w:val="18"/>
        <w:numPr>
          <w:ilvl w:val="0"/>
          <w:numId w:val="1"/>
        </w:numPr>
        <w:spacing w:before="60" w:after="60"/>
      </w:pPr>
      <w:r>
        <w:rPr>
          <w:rFonts w:ascii="Arial" w:hAnsi="Arial" w:eastAsia="Arial" w:cs="Arial"/>
          <w:color w:val="404040"/>
          <w:sz w:val="20"/>
          <w:szCs w:val="20"/>
        </w:rPr>
        <w:t>Paginated table of past inference results: Date/Time, Activity, Confidence Score</w:t>
      </w:r>
    </w:p>
    <w:p w14:paraId="014DAD3D">
      <w:pPr>
        <w:pStyle w:val="18"/>
        <w:numPr>
          <w:ilvl w:val="0"/>
          <w:numId w:val="1"/>
        </w:numPr>
        <w:spacing w:before="60" w:after="60"/>
      </w:pPr>
      <w:r>
        <w:rPr>
          <w:rFonts w:ascii="Arial" w:hAnsi="Arial" w:eastAsia="Arial" w:cs="Arial"/>
          <w:color w:val="404040"/>
          <w:sz w:val="20"/>
          <w:szCs w:val="20"/>
        </w:rPr>
        <w:t>Filter and sort capabilities by date range and activity type</w:t>
      </w:r>
    </w:p>
    <w:p w14:paraId="61A7C4C6">
      <w:pPr>
        <w:pStyle w:val="3"/>
        <w:spacing w:before="240" w:after="100"/>
        <w:rPr>
          <w:rFonts w:ascii="Arial" w:hAnsi="Arial" w:eastAsia="Arial" w:cs="Arial"/>
          <w:b/>
          <w:bCs/>
          <w:color w:val="2E5FA3"/>
          <w:sz w:val="26"/>
          <w:szCs w:val="26"/>
        </w:rPr>
      </w:pPr>
    </w:p>
    <w:p w14:paraId="560FF73D">
      <w:pPr>
        <w:pStyle w:val="3"/>
        <w:spacing w:before="240" w:after="100"/>
      </w:pPr>
      <w:r>
        <w:rPr>
          <w:rFonts w:ascii="Arial" w:hAnsi="Arial" w:eastAsia="Arial" w:cs="Arial"/>
          <w:b/>
          <w:bCs/>
          <w:color w:val="2E5FA3"/>
          <w:sz w:val="26"/>
          <w:szCs w:val="26"/>
        </w:rPr>
        <w:t>4.2 Hardware Interface</w:t>
      </w:r>
    </w:p>
    <w:p w14:paraId="239923ED">
      <w:pPr>
        <w:spacing w:before="80" w:after="80"/>
        <w:jc w:val="both"/>
      </w:pPr>
      <w:r>
        <w:rPr>
          <w:rFonts w:ascii="Arial" w:hAnsi="Arial" w:eastAsia="Arial" w:cs="Arial"/>
          <w:b/>
          <w:bCs/>
          <w:color w:val="404040"/>
          <w:sz w:val="20"/>
          <w:szCs w:val="20"/>
        </w:rPr>
        <w:t xml:space="preserve">Client Camera (Optional): </w:t>
      </w:r>
      <w:r>
        <w:rPr>
          <w:rFonts w:ascii="Arial" w:hAnsi="Arial" w:eastAsia="Arial" w:cs="Arial"/>
          <w:color w:val="404040"/>
          <w:sz w:val="20"/>
          <w:szCs w:val="20"/>
        </w:rPr>
        <w:t>The user's device camera may capture images prior to upload. The system does not access the camera directly.</w:t>
      </w:r>
    </w:p>
    <w:p w14:paraId="23B5F4FB">
      <w:pPr>
        <w:spacing w:before="80" w:after="80"/>
        <w:jc w:val="both"/>
      </w:pPr>
      <w:r>
        <w:rPr>
          <w:rFonts w:ascii="Arial" w:hAnsi="Arial" w:eastAsia="Arial" w:cs="Arial"/>
          <w:b/>
          <w:bCs/>
          <w:color w:val="404040"/>
          <w:sz w:val="20"/>
          <w:szCs w:val="20"/>
        </w:rPr>
        <w:t xml:space="preserve">Vercel Edge Network: </w:t>
      </w:r>
      <w:r>
        <w:rPr>
          <w:rFonts w:ascii="Arial" w:hAnsi="Arial" w:eastAsia="Arial" w:cs="Arial"/>
          <w:color w:val="404040"/>
          <w:sz w:val="20"/>
          <w:szCs w:val="20"/>
        </w:rPr>
        <w:t>The frontend SPA is served from Vercel's global CDN, distributing static assets to reduce load times across all regions.</w:t>
      </w:r>
    </w:p>
    <w:p w14:paraId="4FF4DC11">
      <w:pPr>
        <w:spacing w:before="80" w:after="80"/>
        <w:jc w:val="both"/>
      </w:pPr>
      <w:r>
        <w:rPr>
          <w:rFonts w:ascii="Arial" w:hAnsi="Arial" w:eastAsia="Arial" w:cs="Arial"/>
          <w:b/>
          <w:bCs/>
          <w:color w:val="404040"/>
          <w:sz w:val="20"/>
          <w:szCs w:val="20"/>
        </w:rPr>
        <w:t xml:space="preserve">Render Cloud Servers: </w:t>
      </w:r>
      <w:r>
        <w:rPr>
          <w:rFonts w:ascii="Arial" w:hAnsi="Arial" w:eastAsia="Arial" w:cs="Arial"/>
          <w:color w:val="404040"/>
          <w:sz w:val="20"/>
          <w:szCs w:val="20"/>
        </w:rPr>
        <w:t>The FastAPI backend runs on Render's managed Linux infrastructure with configurable compute and auto-scaling.</w:t>
      </w:r>
    </w:p>
    <w:p w14:paraId="320A2BE4">
      <w:pPr>
        <w:spacing w:before="80" w:after="80"/>
        <w:jc w:val="both"/>
        <w:rPr>
          <w:rFonts w:ascii="Arial" w:hAnsi="Arial" w:eastAsia="Arial" w:cs="Arial"/>
          <w:b/>
          <w:bCs/>
          <w:color w:val="2E5FA3"/>
          <w:sz w:val="26"/>
          <w:szCs w:val="26"/>
        </w:rPr>
      </w:pPr>
      <w:r>
        <w:rPr>
          <w:rFonts w:ascii="Arial" w:hAnsi="Arial" w:eastAsia="Arial" w:cs="Arial"/>
          <w:b/>
          <w:bCs/>
          <w:color w:val="404040"/>
          <w:sz w:val="20"/>
          <w:szCs w:val="20"/>
        </w:rPr>
        <w:t xml:space="preserve">Hugging Face Inference Hardware: </w:t>
      </w:r>
      <w:r>
        <w:rPr>
          <w:rFonts w:ascii="Arial" w:hAnsi="Arial" w:eastAsia="Arial" w:cs="Arial"/>
          <w:color w:val="404040"/>
          <w:sz w:val="20"/>
          <w:szCs w:val="20"/>
        </w:rPr>
        <w:t>The EfficientNetB3 model is hosted on Hugging Face infrastructure providing CPU or GPU compute depending on the selected hosting tier.</w:t>
      </w:r>
    </w:p>
    <w:p w14:paraId="502AA2FB">
      <w:pPr>
        <w:pStyle w:val="3"/>
        <w:spacing w:before="240" w:after="100"/>
      </w:pPr>
      <w:r>
        <w:rPr>
          <w:rFonts w:ascii="Arial" w:hAnsi="Arial" w:eastAsia="Arial" w:cs="Arial"/>
          <w:b/>
          <w:bCs/>
          <w:color w:val="2E5FA3"/>
          <w:sz w:val="26"/>
          <w:szCs w:val="26"/>
        </w:rPr>
        <w:t>4.3 Software Interface</w:t>
      </w:r>
    </w:p>
    <w:tbl>
      <w:tblPr>
        <w:tblStyle w:val="9"/>
        <w:tblW w:w="10177" w:type="dxa"/>
        <w:tblInd w:w="2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0"/>
        <w:gridCol w:w="1416"/>
        <w:gridCol w:w="6831"/>
      </w:tblGrid>
      <w:tr w14:paraId="67FD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7" w:hRule="atLeast"/>
        </w:trPr>
        <w:tc>
          <w:tcPr>
            <w:tcW w:w="1930" w:type="dxa"/>
            <w:tcBorders>
              <w:top w:val="nil"/>
              <w:left w:val="nil"/>
              <w:bottom w:val="nil"/>
              <w:right w:val="nil"/>
            </w:tcBorders>
            <w:shd w:val="clear" w:color="auto" w:fill="1F3864"/>
            <w:tcMar>
              <w:top w:w="100" w:type="dxa"/>
              <w:left w:w="150" w:type="dxa"/>
              <w:bottom w:w="100" w:type="dxa"/>
              <w:right w:w="150" w:type="dxa"/>
            </w:tcMar>
            <w:vAlign w:val="center"/>
          </w:tcPr>
          <w:p w14:paraId="12582F90">
            <w:pPr>
              <w:jc w:val="left"/>
            </w:pPr>
            <w:r>
              <w:rPr>
                <w:rFonts w:ascii="Arial" w:hAnsi="Arial" w:eastAsia="Arial" w:cs="Arial"/>
                <w:b/>
                <w:bCs/>
                <w:color w:val="FFFFFF"/>
                <w:sz w:val="19"/>
                <w:szCs w:val="19"/>
              </w:rPr>
              <w:t>Software</w:t>
            </w:r>
          </w:p>
        </w:tc>
        <w:tc>
          <w:tcPr>
            <w:tcW w:w="1416" w:type="dxa"/>
            <w:tcBorders>
              <w:top w:val="nil"/>
              <w:left w:val="nil"/>
              <w:bottom w:val="nil"/>
              <w:right w:val="nil"/>
            </w:tcBorders>
            <w:shd w:val="clear" w:color="auto" w:fill="1F3864"/>
            <w:tcMar>
              <w:top w:w="100" w:type="dxa"/>
              <w:left w:w="150" w:type="dxa"/>
              <w:bottom w:w="100" w:type="dxa"/>
              <w:right w:w="150" w:type="dxa"/>
            </w:tcMar>
            <w:vAlign w:val="center"/>
          </w:tcPr>
          <w:p w14:paraId="44C400C6">
            <w:pPr>
              <w:jc w:val="left"/>
            </w:pPr>
            <w:r>
              <w:rPr>
                <w:rFonts w:ascii="Arial" w:hAnsi="Arial" w:eastAsia="Arial" w:cs="Arial"/>
                <w:b/>
                <w:bCs/>
                <w:color w:val="FFFFFF"/>
                <w:sz w:val="19"/>
                <w:szCs w:val="19"/>
              </w:rPr>
              <w:t>Version</w:t>
            </w:r>
          </w:p>
        </w:tc>
        <w:tc>
          <w:tcPr>
            <w:tcW w:w="6831" w:type="dxa"/>
            <w:tcBorders>
              <w:top w:val="nil"/>
              <w:left w:val="nil"/>
              <w:bottom w:val="nil"/>
              <w:right w:val="nil"/>
            </w:tcBorders>
            <w:shd w:val="clear" w:color="auto" w:fill="1F3864"/>
            <w:tcMar>
              <w:top w:w="100" w:type="dxa"/>
              <w:left w:w="150" w:type="dxa"/>
              <w:bottom w:w="100" w:type="dxa"/>
              <w:right w:w="150" w:type="dxa"/>
            </w:tcMar>
            <w:vAlign w:val="center"/>
          </w:tcPr>
          <w:p w14:paraId="39197A20">
            <w:pPr>
              <w:jc w:val="left"/>
            </w:pPr>
            <w:r>
              <w:rPr>
                <w:rFonts w:ascii="Arial" w:hAnsi="Arial" w:eastAsia="Arial" w:cs="Arial"/>
                <w:b/>
                <w:bCs/>
                <w:color w:val="FFFFFF"/>
                <w:sz w:val="19"/>
                <w:szCs w:val="19"/>
              </w:rPr>
              <w:t>Interface Role</w:t>
            </w:r>
          </w:p>
        </w:tc>
      </w:tr>
      <w:tr w14:paraId="2914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193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129BB1A">
            <w:pPr>
              <w:jc w:val="left"/>
            </w:pPr>
            <w:r>
              <w:rPr>
                <w:rFonts w:ascii="Arial" w:hAnsi="Arial" w:eastAsia="Arial" w:cs="Arial"/>
                <w:b/>
                <w:bCs/>
                <w:color w:val="000000"/>
                <w:sz w:val="20"/>
                <w:szCs w:val="20"/>
              </w:rPr>
              <w:t>React</w:t>
            </w:r>
          </w:p>
        </w:tc>
        <w:tc>
          <w:tcPr>
            <w:tcW w:w="141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03C8941">
            <w:pPr>
              <w:jc w:val="left"/>
            </w:pPr>
            <w:r>
              <w:rPr>
                <w:rFonts w:ascii="Arial" w:hAnsi="Arial" w:eastAsia="Arial" w:cs="Arial"/>
                <w:b w:val="0"/>
                <w:bCs w:val="0"/>
                <w:color w:val="000000"/>
                <w:sz w:val="20"/>
                <w:szCs w:val="20"/>
              </w:rPr>
              <w:t>18+</w:t>
            </w:r>
          </w:p>
        </w:tc>
        <w:tc>
          <w:tcPr>
            <w:tcW w:w="683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16E0D54">
            <w:pPr>
              <w:jc w:val="left"/>
            </w:pPr>
            <w:r>
              <w:rPr>
                <w:rFonts w:ascii="Arial" w:hAnsi="Arial" w:eastAsia="Arial" w:cs="Arial"/>
                <w:b w:val="0"/>
                <w:bCs w:val="0"/>
                <w:color w:val="000000"/>
                <w:sz w:val="20"/>
                <w:szCs w:val="20"/>
              </w:rPr>
              <w:t>Frontend SPA framework. Manages UI state, routing, and API communication.</w:t>
            </w:r>
          </w:p>
        </w:tc>
      </w:tr>
      <w:tr w14:paraId="45B1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193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8B05B3A">
            <w:pPr>
              <w:jc w:val="left"/>
            </w:pPr>
            <w:r>
              <w:rPr>
                <w:rFonts w:ascii="Arial" w:hAnsi="Arial" w:eastAsia="Arial" w:cs="Arial"/>
                <w:b/>
                <w:bCs/>
                <w:color w:val="000000"/>
                <w:sz w:val="20"/>
                <w:szCs w:val="20"/>
              </w:rPr>
              <w:t>FastAPI</w:t>
            </w:r>
          </w:p>
        </w:tc>
        <w:tc>
          <w:tcPr>
            <w:tcW w:w="141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72DE4CC">
            <w:pPr>
              <w:jc w:val="left"/>
            </w:pPr>
            <w:r>
              <w:rPr>
                <w:rFonts w:ascii="Arial" w:hAnsi="Arial" w:eastAsia="Arial" w:cs="Arial"/>
                <w:b w:val="0"/>
                <w:bCs w:val="0"/>
                <w:color w:val="000000"/>
                <w:sz w:val="20"/>
                <w:szCs w:val="20"/>
              </w:rPr>
              <w:t>0.100+</w:t>
            </w:r>
          </w:p>
        </w:tc>
        <w:tc>
          <w:tcPr>
            <w:tcW w:w="683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05C8945">
            <w:pPr>
              <w:jc w:val="left"/>
            </w:pPr>
            <w:r>
              <w:rPr>
                <w:rFonts w:ascii="Arial" w:hAnsi="Arial" w:eastAsia="Arial" w:cs="Arial"/>
                <w:b w:val="0"/>
                <w:bCs w:val="0"/>
                <w:color w:val="000000"/>
                <w:sz w:val="20"/>
                <w:szCs w:val="20"/>
              </w:rPr>
              <w:t>Backend REST API framework on Render. Handles routing, JWT middleware, CORS, and auto-generated Swagger documentation.</w:t>
            </w:r>
          </w:p>
        </w:tc>
      </w:tr>
      <w:tr w14:paraId="772A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3" w:hRule="atLeast"/>
        </w:trPr>
        <w:tc>
          <w:tcPr>
            <w:tcW w:w="193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97509C9">
            <w:pPr>
              <w:jc w:val="left"/>
            </w:pPr>
            <w:r>
              <w:rPr>
                <w:rFonts w:ascii="Arial" w:hAnsi="Arial" w:eastAsia="Arial" w:cs="Arial"/>
                <w:b/>
                <w:bCs/>
                <w:color w:val="000000"/>
                <w:sz w:val="20"/>
                <w:szCs w:val="20"/>
              </w:rPr>
              <w:t>SQLAlchemy</w:t>
            </w:r>
          </w:p>
        </w:tc>
        <w:tc>
          <w:tcPr>
            <w:tcW w:w="141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537ACDD">
            <w:pPr>
              <w:jc w:val="left"/>
            </w:pPr>
            <w:r>
              <w:rPr>
                <w:rFonts w:ascii="Arial" w:hAnsi="Arial" w:eastAsia="Arial" w:cs="Arial"/>
                <w:b w:val="0"/>
                <w:bCs w:val="0"/>
                <w:color w:val="000000"/>
                <w:sz w:val="20"/>
                <w:szCs w:val="20"/>
              </w:rPr>
              <w:t>2.0+</w:t>
            </w:r>
          </w:p>
        </w:tc>
        <w:tc>
          <w:tcPr>
            <w:tcW w:w="683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0E92306">
            <w:pPr>
              <w:jc w:val="left"/>
            </w:pPr>
            <w:r>
              <w:rPr>
                <w:rFonts w:ascii="Arial" w:hAnsi="Arial" w:eastAsia="Arial" w:cs="Arial"/>
                <w:b w:val="0"/>
                <w:bCs w:val="0"/>
                <w:color w:val="000000"/>
                <w:sz w:val="20"/>
                <w:szCs w:val="20"/>
              </w:rPr>
              <w:t>ORM for database interaction on Render. Manages schema definitions, query construction, and connection pooling.</w:t>
            </w:r>
          </w:p>
        </w:tc>
      </w:tr>
      <w:tr w14:paraId="24C5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2" w:hRule="atLeast"/>
        </w:trPr>
        <w:tc>
          <w:tcPr>
            <w:tcW w:w="193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EE9223C">
            <w:pPr>
              <w:jc w:val="left"/>
            </w:pPr>
            <w:r>
              <w:rPr>
                <w:rFonts w:ascii="Arial" w:hAnsi="Arial" w:eastAsia="Arial" w:cs="Arial"/>
                <w:b/>
                <w:bCs/>
                <w:color w:val="000000"/>
                <w:sz w:val="20"/>
                <w:szCs w:val="20"/>
              </w:rPr>
              <w:t>Hugging Face Hub</w:t>
            </w:r>
          </w:p>
        </w:tc>
        <w:tc>
          <w:tcPr>
            <w:tcW w:w="141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20D9746">
            <w:pPr>
              <w:jc w:val="left"/>
            </w:pPr>
            <w:r>
              <w:rPr>
                <w:rFonts w:ascii="Arial" w:hAnsi="Arial" w:eastAsia="Arial" w:cs="Arial"/>
                <w:b w:val="0"/>
                <w:bCs w:val="0"/>
                <w:color w:val="000000"/>
                <w:sz w:val="20"/>
                <w:szCs w:val="20"/>
              </w:rPr>
              <w:t>Latest</w:t>
            </w:r>
          </w:p>
        </w:tc>
        <w:tc>
          <w:tcPr>
            <w:tcW w:w="683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F1B2A44">
            <w:pPr>
              <w:jc w:val="left"/>
            </w:pPr>
            <w:r>
              <w:rPr>
                <w:rFonts w:ascii="Arial" w:hAnsi="Arial" w:eastAsia="Arial" w:cs="Arial"/>
                <w:b w:val="0"/>
                <w:bCs w:val="0"/>
                <w:color w:val="000000"/>
                <w:sz w:val="20"/>
                <w:szCs w:val="20"/>
              </w:rPr>
              <w:t>Python client for the Hugging Face Inference API. Transmits image data to EfficientNetB3 and parses activity classification responses.</w:t>
            </w:r>
          </w:p>
        </w:tc>
      </w:tr>
      <w:tr w14:paraId="442C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3" w:hRule="atLeast"/>
        </w:trPr>
        <w:tc>
          <w:tcPr>
            <w:tcW w:w="1930" w:type="dxa"/>
          </w:tcPr>
          <w:p w14:paraId="37C12755">
            <w:r>
              <w:rPr>
                <w:b/>
                <w:sz w:val="20"/>
                <w:szCs w:val="20"/>
              </w:rPr>
              <w:t>ImgBB API</w:t>
            </w:r>
          </w:p>
        </w:tc>
        <w:tc>
          <w:tcPr>
            <w:tcW w:w="1416" w:type="dxa"/>
          </w:tcPr>
          <w:p w14:paraId="088C7DC6">
            <w:pPr>
              <w:jc w:val="left"/>
            </w:pPr>
            <w:r>
              <w:rPr>
                <w:sz w:val="20"/>
                <w:szCs w:val="20"/>
              </w:rPr>
              <w:t>Latest</w:t>
            </w:r>
          </w:p>
        </w:tc>
        <w:tc>
          <w:tcPr>
            <w:tcW w:w="6831" w:type="dxa"/>
          </w:tcPr>
          <w:p w14:paraId="129C7330">
            <w:r>
              <w:rPr>
                <w:sz w:val="20"/>
                <w:szCs w:val="20"/>
              </w:rPr>
              <w:t>Image hosting service. Uploaded images are stored on ImgBB via authenticated API key requests, returning a permanent URL stored in the database for result reference.</w:t>
            </w:r>
          </w:p>
        </w:tc>
      </w:tr>
      <w:tr w14:paraId="7D95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8" w:hRule="atLeast"/>
        </w:trPr>
        <w:tc>
          <w:tcPr>
            <w:tcW w:w="1930"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79DD018">
            <w:pPr>
              <w:jc w:val="left"/>
            </w:pPr>
            <w:r>
              <w:rPr>
                <w:rFonts w:ascii="Arial" w:hAnsi="Arial" w:eastAsia="Arial" w:cs="Arial"/>
                <w:b/>
                <w:bCs/>
                <w:color w:val="000000"/>
                <w:sz w:val="20"/>
                <w:szCs w:val="20"/>
              </w:rPr>
              <w:t>PyJWT</w:t>
            </w:r>
          </w:p>
        </w:tc>
        <w:tc>
          <w:tcPr>
            <w:tcW w:w="141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0F8F9F2">
            <w:pPr>
              <w:jc w:val="left"/>
            </w:pPr>
            <w:r>
              <w:rPr>
                <w:rFonts w:ascii="Arial" w:hAnsi="Arial" w:eastAsia="Arial" w:cs="Arial"/>
                <w:b w:val="0"/>
                <w:bCs w:val="0"/>
                <w:color w:val="000000"/>
                <w:sz w:val="20"/>
                <w:szCs w:val="20"/>
              </w:rPr>
              <w:t>2.8+</w:t>
            </w:r>
          </w:p>
        </w:tc>
        <w:tc>
          <w:tcPr>
            <w:tcW w:w="683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0DA41AE">
            <w:pPr>
              <w:jc w:val="left"/>
            </w:pPr>
            <w:r>
              <w:rPr>
                <w:rFonts w:ascii="Arial" w:hAnsi="Arial" w:eastAsia="Arial" w:cs="Arial"/>
                <w:b w:val="0"/>
                <w:bCs w:val="0"/>
                <w:color w:val="000000"/>
                <w:sz w:val="20"/>
                <w:szCs w:val="20"/>
              </w:rPr>
              <w:t>JWT library for encoding and decoding authentication tokens. Implements HS256 signing and expiry validation middleware.</w:t>
            </w:r>
          </w:p>
        </w:tc>
      </w:tr>
    </w:tbl>
    <w:p w14:paraId="0678318E">
      <w:pPr>
        <w:pStyle w:val="3"/>
        <w:spacing w:before="240" w:after="100"/>
      </w:pPr>
      <w:r>
        <w:rPr>
          <w:rFonts w:ascii="Arial" w:hAnsi="Arial" w:eastAsia="Arial" w:cs="Arial"/>
          <w:b/>
          <w:bCs/>
          <w:color w:val="2E5FA3"/>
          <w:sz w:val="26"/>
          <w:szCs w:val="26"/>
        </w:rPr>
        <w:t>4.4 Communications Interfaces</w:t>
      </w:r>
    </w:p>
    <w:p w14:paraId="2A96F2D2">
      <w:pPr>
        <w:pStyle w:val="4"/>
        <w:spacing w:before="180" w:after="80"/>
      </w:pPr>
      <w:r>
        <w:rPr>
          <w:rFonts w:ascii="Arial" w:hAnsi="Arial" w:eastAsia="Arial" w:cs="Arial"/>
          <w:b/>
          <w:bCs/>
          <w:color w:val="2E75B6"/>
          <w:sz w:val="22"/>
          <w:szCs w:val="22"/>
        </w:rPr>
        <w:t>4.4.1 REST APIs</w:t>
      </w:r>
    </w:p>
    <w:p w14:paraId="1C83A0F9">
      <w:pPr>
        <w:spacing w:before="80" w:after="100"/>
        <w:jc w:val="both"/>
      </w:pPr>
      <w:r>
        <w:rPr>
          <w:rFonts w:ascii="Arial" w:hAnsi="Arial" w:eastAsia="Arial" w:cs="Arial"/>
          <w:color w:val="404040"/>
          <w:sz w:val="20"/>
          <w:szCs w:val="20"/>
        </w:rPr>
        <w:t>RESTful endpoints handle all transactional operations including user registration, authentication, image upload, and history retrieval. All requests and responses are JSON-formatted. Endpoints are prefixed with /api/ and documented via Swagger UI at /docs.</w:t>
      </w:r>
    </w:p>
    <w:p w14:paraId="24D26544">
      <w:pPr>
        <w:pStyle w:val="4"/>
        <w:spacing w:before="180" w:after="80"/>
      </w:pPr>
      <w:r>
        <w:rPr>
          <w:rFonts w:ascii="Arial" w:hAnsi="Arial" w:eastAsia="Arial" w:cs="Arial"/>
          <w:b/>
          <w:bCs/>
          <w:color w:val="2E75B6"/>
          <w:sz w:val="22"/>
          <w:szCs w:val="22"/>
        </w:rPr>
        <w:t>4.4.2 Hugging Face Inference API</w:t>
      </w:r>
    </w:p>
    <w:p w14:paraId="6BFA52F1">
      <w:pPr>
        <w:spacing w:before="80" w:after="100"/>
        <w:jc w:val="both"/>
      </w:pPr>
      <w:r>
        <w:rPr>
          <w:rFonts w:ascii="Arial" w:hAnsi="Arial" w:eastAsia="Arial" w:cs="Arial"/>
          <w:color w:val="404040"/>
          <w:sz w:val="20"/>
          <w:szCs w:val="20"/>
        </w:rPr>
        <w:t>The Render backend communicates with the Hugging Face-hosted EfficientNetB3 model via authenticated HTTPS POST requests. Image URLs from ImgBB are passed as the inference payload, and the API returns a probability distribution over activity classes.</w:t>
      </w:r>
    </w:p>
    <w:p w14:paraId="4E281BF6">
      <w:pPr>
        <w:pStyle w:val="4"/>
        <w:spacing w:before="180" w:after="80"/>
      </w:pPr>
      <w:r>
        <w:rPr>
          <w:rFonts w:ascii="Arial" w:hAnsi="Arial" w:eastAsia="Arial" w:cs="Arial"/>
          <w:b/>
          <w:bCs/>
          <w:color w:val="2E75B6"/>
          <w:sz w:val="22"/>
          <w:szCs w:val="22"/>
        </w:rPr>
        <w:t>4.4.3 WebSockets</w:t>
      </w:r>
    </w:p>
    <w:p w14:paraId="7E3FA04A">
      <w:pPr>
        <w:spacing w:before="80" w:after="100"/>
        <w:jc w:val="both"/>
      </w:pPr>
      <w:r>
        <w:rPr>
          <w:rFonts w:ascii="Arial" w:hAnsi="Arial" w:eastAsia="Arial" w:cs="Arial"/>
          <w:color w:val="404040"/>
          <w:sz w:val="20"/>
          <w:szCs w:val="20"/>
        </w:rPr>
        <w:t>WebSocket connections are implemented to maintain persistent, bidirectional communication between the client and server for real-time frame streaming and immediate activity prediction responses, ensuring low latency during live analysis.</w:t>
      </w:r>
    </w:p>
    <w:p w14:paraId="1E13BB67">
      <w:pPr>
        <w:pStyle w:val="4"/>
        <w:spacing w:before="180" w:after="80"/>
      </w:pPr>
      <w:r>
        <w:rPr>
          <w:rFonts w:ascii="Arial" w:hAnsi="Arial" w:eastAsia="Arial" w:cs="Arial"/>
          <w:b/>
          <w:bCs/>
          <w:color w:val="2E75B6"/>
          <w:sz w:val="22"/>
          <w:szCs w:val="22"/>
        </w:rPr>
        <w:t>4.4.4 ImgBB Image Hosting API</w:t>
      </w:r>
    </w:p>
    <w:p w14:paraId="6440D58D">
      <w:pPr>
        <w:spacing w:before="80" w:after="100"/>
        <w:jc w:val="both"/>
      </w:pPr>
      <w:r>
        <w:rPr>
          <w:rFonts w:ascii="Arial" w:hAnsi="Arial" w:eastAsia="Arial" w:cs="Arial"/>
          <w:color w:val="404040"/>
          <w:sz w:val="20"/>
          <w:szCs w:val="20"/>
        </w:rPr>
        <w:t>Uploaded images are sent from the Render backend to the ImgBB API via authenticated HTTP POST requests using an API key. ImgBB returns a permanent, publicly accessible image URL which is stored in the database alongside the inference result. This enables result review without storing raw image binaries in the application database.</w:t>
      </w:r>
    </w:p>
    <w:p w14:paraId="7ED43E85">
      <w:r>
        <w:br w:type="page"/>
      </w:r>
    </w:p>
    <w:p w14:paraId="38108176">
      <w:pPr>
        <w:pStyle w:val="2"/>
        <w:pBdr>
          <w:bottom w:val="single" w:color="2E75B6" w:sz="8" w:space="4"/>
        </w:pBdr>
        <w:spacing w:before="320" w:after="160"/>
      </w:pPr>
      <w:r>
        <w:rPr>
          <w:rFonts w:ascii="Arial" w:hAnsi="Arial" w:eastAsia="Arial" w:cs="Arial"/>
          <w:b/>
          <w:bCs/>
          <w:color w:val="1F3864"/>
          <w:sz w:val="32"/>
          <w:szCs w:val="32"/>
        </w:rPr>
        <w:t>5. System Models and Design</w:t>
      </w:r>
    </w:p>
    <w:p w14:paraId="3F8000DA">
      <w:pPr>
        <w:pStyle w:val="3"/>
        <w:spacing w:before="240" w:after="100"/>
      </w:pPr>
      <w:r>
        <w:rPr>
          <w:rFonts w:ascii="Arial" w:hAnsi="Arial" w:eastAsia="Arial" w:cs="Arial"/>
          <w:b/>
          <w:bCs/>
          <w:color w:val="2E5FA3"/>
          <w:sz w:val="26"/>
          <w:szCs w:val="26"/>
        </w:rPr>
        <w:t>5.1 Use Case Diagram</w:t>
      </w:r>
    </w:p>
    <w:p w14:paraId="55FD17C2">
      <w:pPr>
        <w:spacing w:before="80" w:after="100"/>
        <w:jc w:val="both"/>
      </w:pPr>
      <w:r>
        <w:rPr>
          <w:rFonts w:ascii="Arial" w:hAnsi="Arial" w:eastAsia="Arial" w:cs="Arial"/>
          <w:color w:val="404040"/>
          <w:sz w:val="20"/>
          <w:szCs w:val="20"/>
        </w:rPr>
        <w:t>The use case diagram below identifies the primary actor -- General User -- and their interactions within the HAR-Cloud system boundary.</w:t>
      </w:r>
    </w:p>
    <w:p w14:paraId="5B1396D3">
      <w:pPr>
        <w:spacing w:before="160" w:after="80"/>
        <w:jc w:val="center"/>
      </w:pPr>
      <w:r>
        <w:drawing>
          <wp:inline distT="0" distB="0" distL="114300" distR="114300">
            <wp:extent cx="6398260" cy="6398260"/>
            <wp:effectExtent l="0" t="0" r="254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6"/>
                    <a:stretch>
                      <a:fillRect/>
                    </a:stretch>
                  </pic:blipFill>
                  <pic:spPr>
                    <a:xfrm>
                      <a:off x="0" y="0"/>
                      <a:ext cx="6398260" cy="6398260"/>
                    </a:xfrm>
                    <a:prstGeom prst="rect">
                      <a:avLst/>
                    </a:prstGeom>
                    <a:noFill/>
                    <a:ln>
                      <a:noFill/>
                    </a:ln>
                  </pic:spPr>
                </pic:pic>
              </a:graphicData>
            </a:graphic>
          </wp:inline>
        </w:drawing>
      </w:r>
    </w:p>
    <w:p w14:paraId="65437E0C">
      <w:pPr>
        <w:spacing w:before="80" w:after="200"/>
        <w:jc w:val="center"/>
      </w:pPr>
      <w:r>
        <w:rPr>
          <w:rFonts w:ascii="Arial" w:hAnsi="Arial" w:eastAsia="Arial" w:cs="Arial"/>
          <w:i/>
          <w:iCs/>
          <w:color w:val="666666"/>
          <w:sz w:val="18"/>
          <w:szCs w:val="18"/>
        </w:rPr>
        <w:t>Figure 5.1 -- HAR-Cloud Use Case Diagram</w:t>
      </w:r>
    </w:p>
    <w:p w14:paraId="56A6D2F1">
      <w:pPr>
        <w:spacing w:before="80" w:after="80"/>
        <w:jc w:val="both"/>
      </w:pPr>
      <w:r>
        <w:rPr>
          <w:rFonts w:ascii="Arial" w:hAnsi="Arial" w:eastAsia="Arial" w:cs="Arial"/>
          <w:b/>
          <w:bCs/>
          <w:color w:val="404040"/>
          <w:sz w:val="20"/>
          <w:szCs w:val="20"/>
        </w:rPr>
        <w:t xml:space="preserve">General User: </w:t>
      </w:r>
      <w:r>
        <w:rPr>
          <w:rFonts w:ascii="Arial" w:hAnsi="Arial" w:eastAsia="Arial" w:cs="Arial"/>
          <w:color w:val="404040"/>
          <w:sz w:val="20"/>
          <w:szCs w:val="20"/>
        </w:rPr>
        <w:t>Register/Login, Upload Media (includes Extract Skeletal Keypoints), View Activity Results, View Personal History, Start Live Motion Sensing.</w:t>
      </w:r>
    </w:p>
    <w:p w14:paraId="24C1479D">
      <w:pPr>
        <w:pStyle w:val="3"/>
        <w:spacing w:before="240" w:after="100"/>
        <w:rPr>
          <w:rFonts w:ascii="Arial" w:hAnsi="Arial" w:eastAsia="Arial" w:cs="Arial"/>
          <w:b/>
          <w:bCs/>
          <w:color w:val="2E5FA3"/>
          <w:sz w:val="26"/>
          <w:szCs w:val="26"/>
        </w:rPr>
      </w:pPr>
    </w:p>
    <w:p w14:paraId="23D2B6AE">
      <w:pPr>
        <w:rPr>
          <w:rFonts w:ascii="Arial" w:hAnsi="Arial" w:eastAsia="Arial" w:cs="Arial"/>
          <w:b/>
          <w:bCs/>
          <w:color w:val="2E5FA3"/>
          <w:sz w:val="26"/>
          <w:szCs w:val="26"/>
        </w:rPr>
      </w:pPr>
    </w:p>
    <w:p w14:paraId="3C66EF7A">
      <w:pPr>
        <w:pStyle w:val="3"/>
        <w:spacing w:before="240" w:after="100"/>
      </w:pPr>
      <w:r>
        <w:rPr>
          <w:rFonts w:ascii="Arial" w:hAnsi="Arial" w:eastAsia="Arial" w:cs="Arial"/>
          <w:b/>
          <w:bCs/>
          <w:color w:val="2E5FA3"/>
          <w:sz w:val="26"/>
          <w:szCs w:val="26"/>
        </w:rPr>
        <w:t>5.2 Sequence Diagram</w:t>
      </w:r>
    </w:p>
    <w:p w14:paraId="35FC79DD">
      <w:pPr>
        <w:spacing w:before="80" w:after="100"/>
        <w:jc w:val="both"/>
      </w:pPr>
      <w:r>
        <w:rPr>
          <w:rFonts w:ascii="Arial" w:hAnsi="Arial" w:eastAsia="Arial" w:cs="Arial"/>
          <w:color w:val="404040"/>
          <w:sz w:val="20"/>
          <w:szCs w:val="20"/>
        </w:rPr>
        <w:t>The sequence diagram illustrates the end-to-end message flow during image upload and activity classification across six participants: User, Web Interface, Backend API, ImgBB, AI Model, and Result Dashboard.</w:t>
      </w:r>
    </w:p>
    <w:p w14:paraId="2FA51F6E">
      <w:pPr>
        <w:spacing w:before="80" w:after="80"/>
      </w:pPr>
    </w:p>
    <w:p w14:paraId="43639BE1">
      <w:pPr>
        <w:spacing w:before="160" w:after="80"/>
        <w:jc w:val="center"/>
      </w:pPr>
      <w:r>
        <w:drawing>
          <wp:inline distT="0" distB="0" distL="114300" distR="114300">
            <wp:extent cx="6398260" cy="4492625"/>
            <wp:effectExtent l="0" t="0" r="2540" b="317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6398260" cy="4492625"/>
                    </a:xfrm>
                    <a:prstGeom prst="rect">
                      <a:avLst/>
                    </a:prstGeom>
                    <a:noFill/>
                    <a:ln>
                      <a:noFill/>
                    </a:ln>
                  </pic:spPr>
                </pic:pic>
              </a:graphicData>
            </a:graphic>
          </wp:inline>
        </w:drawing>
      </w:r>
    </w:p>
    <w:p w14:paraId="102E9862">
      <w:pPr>
        <w:spacing w:before="80" w:after="200"/>
        <w:jc w:val="center"/>
      </w:pPr>
      <w:r>
        <w:rPr>
          <w:rFonts w:ascii="Arial" w:hAnsi="Arial" w:eastAsia="Arial" w:cs="Arial"/>
          <w:i/>
          <w:iCs/>
          <w:color w:val="666666"/>
          <w:sz w:val="18"/>
          <w:szCs w:val="18"/>
        </w:rPr>
        <w:t>Figure 5.2 -- System Sequence Architecture Diagram</w:t>
      </w:r>
    </w:p>
    <w:p w14:paraId="1B60F726">
      <w:pPr>
        <w:spacing w:before="80" w:after="80"/>
        <w:jc w:val="both"/>
        <w:rPr>
          <w:rFonts w:ascii="Arial" w:hAnsi="Arial" w:eastAsia="Arial" w:cs="Arial"/>
          <w:b/>
          <w:bCs/>
          <w:color w:val="404040"/>
          <w:sz w:val="20"/>
          <w:szCs w:val="20"/>
        </w:rPr>
      </w:pPr>
    </w:p>
    <w:p w14:paraId="635CF811">
      <w:pPr>
        <w:spacing w:before="80" w:after="80"/>
        <w:jc w:val="both"/>
      </w:pPr>
      <w:r>
        <w:rPr>
          <w:rFonts w:ascii="Arial" w:hAnsi="Arial" w:eastAsia="Arial" w:cs="Arial"/>
          <w:b/>
          <w:bCs/>
          <w:color w:val="404040"/>
          <w:sz w:val="20"/>
          <w:szCs w:val="20"/>
        </w:rPr>
        <w:t xml:space="preserve">Step 1 -- Upload / Interaction: </w:t>
      </w:r>
      <w:r>
        <w:rPr>
          <w:rFonts w:ascii="Arial" w:hAnsi="Arial" w:eastAsia="Arial" w:cs="Arial"/>
          <w:color w:val="404040"/>
          <w:sz w:val="20"/>
          <w:szCs w:val="20"/>
        </w:rPr>
        <w:t>User interacts with the Web Interface to upload an image.</w:t>
      </w:r>
    </w:p>
    <w:p w14:paraId="7FDF3BA0">
      <w:pPr>
        <w:spacing w:before="80" w:after="80"/>
        <w:jc w:val="both"/>
      </w:pPr>
      <w:r>
        <w:rPr>
          <w:rFonts w:ascii="Arial" w:hAnsi="Arial" w:eastAsia="Arial" w:cs="Arial"/>
          <w:b/>
          <w:bCs/>
          <w:color w:val="404040"/>
          <w:sz w:val="20"/>
          <w:szCs w:val="20"/>
        </w:rPr>
        <w:t xml:space="preserve">Step 2 -- POST /process: </w:t>
      </w:r>
      <w:r>
        <w:rPr>
          <w:rFonts w:ascii="Arial" w:hAnsi="Arial" w:eastAsia="Arial" w:cs="Arial"/>
          <w:color w:val="404040"/>
          <w:sz w:val="20"/>
          <w:szCs w:val="20"/>
        </w:rPr>
        <w:t>Web Interface sends the image and JWT token to the Backend API on Render via authenticated HTTP POST.</w:t>
      </w:r>
    </w:p>
    <w:p w14:paraId="7ED0AEB4">
      <w:pPr>
        <w:spacing w:before="80" w:after="80"/>
        <w:jc w:val="both"/>
      </w:pPr>
      <w:r>
        <w:rPr>
          <w:rFonts w:ascii="Arial" w:hAnsi="Arial" w:eastAsia="Arial" w:cs="Arial"/>
          <w:b/>
          <w:bCs/>
          <w:color w:val="404040"/>
          <w:sz w:val="20"/>
          <w:szCs w:val="20"/>
        </w:rPr>
        <w:t xml:space="preserve">Step 3 -- Pre-process: </w:t>
      </w:r>
      <w:r>
        <w:rPr>
          <w:rFonts w:ascii="Arial" w:hAnsi="Arial" w:eastAsia="Arial" w:cs="Arial"/>
          <w:color w:val="404040"/>
          <w:sz w:val="20"/>
          <w:szCs w:val="20"/>
        </w:rPr>
        <w:t>Backend API pre-processes the uploaded image. The image is stored on ImgBB via API, and feature extraction is performed for activity classification.</w:t>
      </w:r>
    </w:p>
    <w:p w14:paraId="05A1F8D5">
      <w:pPr>
        <w:spacing w:before="80" w:after="80"/>
        <w:jc w:val="both"/>
      </w:pPr>
      <w:r>
        <w:rPr>
          <w:rFonts w:ascii="Arial" w:hAnsi="Arial" w:eastAsia="Arial" w:cs="Arial"/>
          <w:b/>
          <w:bCs/>
          <w:color w:val="404040"/>
          <w:sz w:val="20"/>
          <w:szCs w:val="20"/>
        </w:rPr>
        <w:t xml:space="preserve">Step 4 -- Inference Request: </w:t>
      </w:r>
      <w:r>
        <w:rPr>
          <w:rFonts w:ascii="Arial" w:hAnsi="Arial" w:eastAsia="Arial" w:cs="Arial"/>
          <w:color w:val="404040"/>
          <w:sz w:val="20"/>
          <w:szCs w:val="20"/>
        </w:rPr>
        <w:t>Processed image data is forwarded to EfficientNetB3 on Hugging Face for activity classification.</w:t>
      </w:r>
    </w:p>
    <w:p w14:paraId="2DA0636B">
      <w:pPr>
        <w:spacing w:before="80" w:after="80"/>
        <w:jc w:val="both"/>
      </w:pPr>
      <w:r>
        <w:rPr>
          <w:rFonts w:ascii="Arial" w:hAnsi="Arial" w:eastAsia="Arial" w:cs="Arial"/>
          <w:b/>
          <w:bCs/>
          <w:color w:val="404040"/>
          <w:sz w:val="20"/>
          <w:szCs w:val="20"/>
        </w:rPr>
        <w:t xml:space="preserve">Step 5 -- Prediction Data: </w:t>
      </w:r>
      <w:r>
        <w:rPr>
          <w:rFonts w:ascii="Arial" w:hAnsi="Arial" w:eastAsia="Arial" w:cs="Arial"/>
          <w:color w:val="404040"/>
          <w:sz w:val="20"/>
          <w:szCs w:val="20"/>
        </w:rPr>
        <w:t>AI Model returns a probability distribution across activity classes.</w:t>
      </w:r>
    </w:p>
    <w:p w14:paraId="7E6A93B8">
      <w:pPr>
        <w:spacing w:before="80" w:after="80"/>
        <w:jc w:val="both"/>
      </w:pPr>
      <w:r>
        <w:rPr>
          <w:rFonts w:ascii="Arial" w:hAnsi="Arial" w:eastAsia="Arial" w:cs="Arial"/>
          <w:b/>
          <w:bCs/>
          <w:color w:val="404040"/>
          <w:sz w:val="20"/>
          <w:szCs w:val="20"/>
        </w:rPr>
        <w:t xml:space="preserve">Step 6 -- Refined Data: </w:t>
      </w:r>
      <w:r>
        <w:rPr>
          <w:rFonts w:ascii="Arial" w:hAnsi="Arial" w:eastAsia="Arial" w:cs="Arial"/>
          <w:color w:val="404040"/>
          <w:sz w:val="20"/>
          <w:szCs w:val="20"/>
        </w:rPr>
        <w:t>Backend formats and validates the inference result.</w:t>
      </w:r>
    </w:p>
    <w:p w14:paraId="7699768A">
      <w:pPr>
        <w:spacing w:before="80" w:after="80"/>
        <w:jc w:val="both"/>
      </w:pPr>
      <w:r>
        <w:rPr>
          <w:rFonts w:ascii="Arial" w:hAnsi="Arial" w:eastAsia="Arial" w:cs="Arial"/>
          <w:b/>
          <w:bCs/>
          <w:color w:val="404040"/>
          <w:sz w:val="20"/>
          <w:szCs w:val="20"/>
        </w:rPr>
        <w:t xml:space="preserve">Step 7 -- JSON Response: </w:t>
      </w:r>
      <w:r>
        <w:rPr>
          <w:rFonts w:ascii="Arial" w:hAnsi="Arial" w:eastAsia="Arial" w:cs="Arial"/>
          <w:color w:val="404040"/>
          <w:sz w:val="20"/>
          <w:szCs w:val="20"/>
        </w:rPr>
        <w:t>Backend returns structured JSON with predicted activity and confidence score to the Web Interface.</w:t>
      </w:r>
    </w:p>
    <w:p w14:paraId="21B3DFA0">
      <w:pPr>
        <w:spacing w:before="80" w:after="80"/>
        <w:jc w:val="both"/>
      </w:pPr>
      <w:r>
        <w:rPr>
          <w:rFonts w:ascii="Arial" w:hAnsi="Arial" w:eastAsia="Arial" w:cs="Arial"/>
          <w:b/>
          <w:bCs/>
          <w:color w:val="404040"/>
          <w:sz w:val="20"/>
          <w:szCs w:val="20"/>
        </w:rPr>
        <w:t xml:space="preserve">Step 8 -- Render View: </w:t>
      </w:r>
      <w:r>
        <w:rPr>
          <w:rFonts w:ascii="Arial" w:hAnsi="Arial" w:eastAsia="Arial" w:cs="Arial"/>
          <w:color w:val="404040"/>
          <w:sz w:val="20"/>
          <w:szCs w:val="20"/>
        </w:rPr>
        <w:t>Web Interface renders the activity result on the Result Dashboard.</w:t>
      </w:r>
    </w:p>
    <w:p w14:paraId="74050ACD">
      <w:pPr>
        <w:pStyle w:val="3"/>
        <w:spacing w:before="240" w:after="100"/>
        <w:rPr>
          <w:rFonts w:ascii="Arial" w:hAnsi="Arial" w:eastAsia="Arial" w:cs="Arial"/>
          <w:b/>
          <w:bCs/>
          <w:color w:val="2E5FA3"/>
          <w:sz w:val="26"/>
          <w:szCs w:val="26"/>
        </w:rPr>
      </w:pPr>
    </w:p>
    <w:p w14:paraId="6AAC104C">
      <w:pPr>
        <w:pStyle w:val="3"/>
        <w:spacing w:before="240" w:after="100"/>
      </w:pPr>
      <w:r>
        <w:rPr>
          <w:rFonts w:ascii="Arial" w:hAnsi="Arial" w:eastAsia="Arial" w:cs="Arial"/>
          <w:b/>
          <w:bCs/>
          <w:color w:val="2E5FA3"/>
          <w:sz w:val="26"/>
          <w:szCs w:val="26"/>
        </w:rPr>
        <w:t>5.3 Data Flow Diagram</w:t>
      </w:r>
    </w:p>
    <w:p w14:paraId="62B3F423">
      <w:pPr>
        <w:spacing w:before="80" w:after="100"/>
        <w:jc w:val="both"/>
      </w:pPr>
      <w:r>
        <w:rPr>
          <w:rFonts w:ascii="Arial" w:hAnsi="Arial" w:eastAsia="Arial" w:cs="Arial"/>
          <w:color w:val="404040"/>
          <w:sz w:val="20"/>
          <w:szCs w:val="20"/>
        </w:rPr>
        <w:t>The HAR-Cloud DFD maps General User activity flows, showing two core processing nodes and two persistent data stores.</w:t>
      </w:r>
    </w:p>
    <w:p w14:paraId="5B6E509B">
      <w:pPr>
        <w:spacing w:before="80" w:after="80"/>
      </w:pPr>
    </w:p>
    <w:p w14:paraId="788081CC">
      <w:pPr>
        <w:spacing w:before="160" w:after="80"/>
        <w:jc w:val="center"/>
      </w:pPr>
      <w:r>
        <w:drawing>
          <wp:inline distT="0" distB="0" distL="114300" distR="114300">
            <wp:extent cx="6398260" cy="44335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rcRect t="13785" b="16921"/>
                    <a:stretch>
                      <a:fillRect/>
                    </a:stretch>
                  </pic:blipFill>
                  <pic:spPr>
                    <a:xfrm>
                      <a:off x="0" y="0"/>
                      <a:ext cx="6398260" cy="4433570"/>
                    </a:xfrm>
                    <a:prstGeom prst="rect">
                      <a:avLst/>
                    </a:prstGeom>
                    <a:noFill/>
                    <a:ln>
                      <a:noFill/>
                    </a:ln>
                  </pic:spPr>
                </pic:pic>
              </a:graphicData>
            </a:graphic>
          </wp:inline>
        </w:drawing>
      </w:r>
    </w:p>
    <w:p w14:paraId="7DE55EAC">
      <w:pPr>
        <w:spacing w:before="80" w:after="200"/>
        <w:jc w:val="center"/>
      </w:pPr>
      <w:r>
        <w:rPr>
          <w:rFonts w:ascii="Arial" w:hAnsi="Arial" w:eastAsia="Arial" w:cs="Arial"/>
          <w:i/>
          <w:iCs/>
          <w:color w:val="666666"/>
          <w:sz w:val="18"/>
          <w:szCs w:val="18"/>
        </w:rPr>
        <w:t>Figure 5.3 -- HAR-Cloud Data Flow Diagram</w:t>
      </w:r>
    </w:p>
    <w:p w14:paraId="254CCA1A">
      <w:pPr>
        <w:spacing w:before="80" w:after="80"/>
        <w:jc w:val="both"/>
        <w:rPr>
          <w:rFonts w:ascii="Arial" w:hAnsi="Arial" w:eastAsia="Arial" w:cs="Arial"/>
          <w:b/>
          <w:bCs/>
          <w:color w:val="404040"/>
          <w:sz w:val="20"/>
          <w:szCs w:val="20"/>
        </w:rPr>
      </w:pPr>
    </w:p>
    <w:p w14:paraId="42268A54">
      <w:pPr>
        <w:spacing w:before="80" w:after="80"/>
        <w:jc w:val="both"/>
        <w:rPr>
          <w:rFonts w:ascii="Arial" w:hAnsi="Arial" w:eastAsia="Arial" w:cs="Arial"/>
          <w:b/>
          <w:bCs/>
          <w:color w:val="404040"/>
          <w:sz w:val="20"/>
          <w:szCs w:val="20"/>
        </w:rPr>
      </w:pPr>
      <w:r>
        <w:rPr>
          <w:rFonts w:ascii="Arial" w:hAnsi="Arial" w:eastAsia="Arial" w:cs="Arial"/>
          <w:b/>
          <w:bCs/>
          <w:color w:val="404040"/>
          <w:sz w:val="20"/>
          <w:szCs w:val="20"/>
        </w:rPr>
        <w:t xml:space="preserve">P1 -- Image Processing Engine: </w:t>
      </w:r>
      <w:r>
        <w:rPr>
          <w:rFonts w:ascii="Arial" w:hAnsi="Arial" w:eastAsia="Arial" w:cs="Arial"/>
          <w:color w:val="404040"/>
          <w:sz w:val="20"/>
          <w:szCs w:val="20"/>
        </w:rPr>
        <w:t>Receives uploaded media from the General User, stores images via ImgBB API, and passes the data into the inference engine.</w:t>
      </w:r>
    </w:p>
    <w:p w14:paraId="40E0ABBB">
      <w:pPr>
        <w:spacing w:before="80" w:after="80"/>
        <w:jc w:val="both"/>
        <w:rPr>
          <w:rFonts w:ascii="Arial" w:hAnsi="Arial" w:eastAsia="Arial" w:cs="Arial"/>
          <w:b/>
          <w:bCs/>
          <w:color w:val="404040"/>
          <w:sz w:val="20"/>
          <w:szCs w:val="20"/>
        </w:rPr>
      </w:pPr>
      <w:r>
        <w:rPr>
          <w:rFonts w:ascii="Arial" w:hAnsi="Arial" w:eastAsia="Arial" w:cs="Arial"/>
          <w:b/>
          <w:bCs/>
          <w:color w:val="404040"/>
          <w:sz w:val="20"/>
          <w:szCs w:val="20"/>
        </w:rPr>
        <w:t xml:space="preserve">P2 -- HAR-Cloud System (Inference Engine): </w:t>
      </w:r>
      <w:r>
        <w:rPr>
          <w:rFonts w:ascii="Arial" w:hAnsi="Arial" w:eastAsia="Arial" w:cs="Arial"/>
          <w:color w:val="404040"/>
          <w:sz w:val="20"/>
          <w:szCs w:val="20"/>
        </w:rPr>
        <w:t>Central processing node. Reads and writes D1 for access control, stores activity records in D2, and returns results to the General User.</w:t>
      </w:r>
    </w:p>
    <w:p w14:paraId="10EF5294">
      <w:pPr>
        <w:spacing w:before="80" w:after="80"/>
        <w:jc w:val="both"/>
        <w:rPr>
          <w:rFonts w:ascii="Arial" w:hAnsi="Arial" w:eastAsia="Arial" w:cs="Arial"/>
          <w:b/>
          <w:bCs/>
          <w:color w:val="404040"/>
          <w:sz w:val="20"/>
          <w:szCs w:val="20"/>
        </w:rPr>
      </w:pPr>
      <w:r>
        <w:rPr>
          <w:rFonts w:ascii="Arial" w:hAnsi="Arial" w:eastAsia="Arial" w:cs="Arial"/>
          <w:b/>
          <w:bCs/>
          <w:color w:val="404040"/>
          <w:sz w:val="20"/>
          <w:szCs w:val="20"/>
        </w:rPr>
        <w:t xml:space="preserve">D1 -- User &amp; Auth Vault: </w:t>
      </w:r>
      <w:r>
        <w:rPr>
          <w:rFonts w:ascii="Arial" w:hAnsi="Arial" w:eastAsia="Arial" w:cs="Arial"/>
          <w:color w:val="404040"/>
          <w:sz w:val="20"/>
          <w:szCs w:val="20"/>
        </w:rPr>
        <w:t>Persistent storage for user credentials, session tokens, and authentication metadata.</w:t>
      </w:r>
    </w:p>
    <w:p w14:paraId="08EC5CB1">
      <w:pPr>
        <w:spacing w:before="80" w:after="80"/>
        <w:jc w:val="both"/>
      </w:pPr>
      <w:r>
        <w:rPr>
          <w:rFonts w:ascii="Arial" w:hAnsi="Arial" w:eastAsia="Arial" w:cs="Arial"/>
          <w:b/>
          <w:bCs/>
          <w:color w:val="404040"/>
          <w:sz w:val="20"/>
          <w:szCs w:val="20"/>
        </w:rPr>
        <w:t xml:space="preserve">D2 -- Activity &amp; Audit Logs: </w:t>
      </w:r>
      <w:r>
        <w:rPr>
          <w:rFonts w:ascii="Arial" w:hAnsi="Arial" w:eastAsia="Arial" w:cs="Arial"/>
          <w:color w:val="404040"/>
          <w:sz w:val="20"/>
          <w:szCs w:val="20"/>
        </w:rPr>
        <w:t>Persistent storage for activity classification results, inference history, and administrative audit entries.</w:t>
      </w:r>
    </w:p>
    <w:p w14:paraId="4C1F970E">
      <w:pPr>
        <w:pStyle w:val="3"/>
        <w:spacing w:before="240" w:after="100"/>
        <w:rPr>
          <w:rFonts w:ascii="Arial" w:hAnsi="Arial" w:eastAsia="Arial" w:cs="Arial"/>
          <w:b/>
          <w:bCs/>
          <w:color w:val="2E5FA3"/>
          <w:sz w:val="26"/>
          <w:szCs w:val="26"/>
        </w:rPr>
      </w:pPr>
    </w:p>
    <w:p w14:paraId="1099D608">
      <w:pPr>
        <w:rPr>
          <w:rFonts w:ascii="Arial" w:hAnsi="Arial" w:eastAsia="Arial" w:cs="Arial"/>
          <w:b/>
          <w:bCs/>
          <w:color w:val="2E5FA3"/>
          <w:sz w:val="26"/>
          <w:szCs w:val="26"/>
        </w:rPr>
      </w:pPr>
    </w:p>
    <w:p w14:paraId="4563E4B6">
      <w:pPr>
        <w:rPr>
          <w:rFonts w:ascii="Arial" w:hAnsi="Arial" w:eastAsia="Arial" w:cs="Arial"/>
          <w:b/>
          <w:bCs/>
          <w:color w:val="2E5FA3"/>
          <w:sz w:val="26"/>
          <w:szCs w:val="26"/>
        </w:rPr>
      </w:pPr>
    </w:p>
    <w:p w14:paraId="12466134">
      <w:pPr>
        <w:rPr>
          <w:rFonts w:ascii="Arial" w:hAnsi="Arial" w:eastAsia="Arial" w:cs="Arial"/>
          <w:b/>
          <w:bCs/>
          <w:color w:val="2E5FA3"/>
          <w:sz w:val="26"/>
          <w:szCs w:val="26"/>
        </w:rPr>
      </w:pPr>
    </w:p>
    <w:p w14:paraId="0455BE31">
      <w:pPr>
        <w:pStyle w:val="3"/>
        <w:spacing w:before="240" w:after="100"/>
        <w:rPr>
          <w:rFonts w:ascii="Arial" w:hAnsi="Arial" w:eastAsia="Arial" w:cs="Arial"/>
          <w:b/>
          <w:bCs/>
          <w:color w:val="2E5FA3"/>
          <w:sz w:val="26"/>
          <w:szCs w:val="26"/>
        </w:rPr>
      </w:pPr>
    </w:p>
    <w:p w14:paraId="7D845229">
      <w:pPr>
        <w:pStyle w:val="3"/>
        <w:spacing w:before="240" w:after="100"/>
        <w:rPr>
          <w:rFonts w:ascii="Arial" w:hAnsi="Arial" w:eastAsia="Arial" w:cs="Arial"/>
          <w:b/>
          <w:bCs/>
          <w:color w:val="2E5FA3"/>
          <w:sz w:val="26"/>
          <w:szCs w:val="26"/>
        </w:rPr>
      </w:pPr>
      <w:r>
        <w:rPr>
          <w:rFonts w:ascii="Arial" w:hAnsi="Arial" w:eastAsia="Arial" w:cs="Arial"/>
          <w:b/>
          <w:bCs/>
          <w:color w:val="2E5FA3"/>
          <w:sz w:val="26"/>
          <w:szCs w:val="26"/>
        </w:rPr>
        <w:t>5.4 Entity-Relationship (ER) Diagram</w:t>
      </w:r>
    </w:p>
    <w:p w14:paraId="67960971"/>
    <w:p w14:paraId="4661BDED">
      <w:pPr>
        <w:spacing w:before="80" w:after="100"/>
        <w:jc w:val="both"/>
      </w:pPr>
      <w:r>
        <w:rPr>
          <w:rFonts w:ascii="Arial" w:hAnsi="Arial" w:eastAsia="Arial" w:cs="Arial"/>
          <w:color w:val="404040"/>
          <w:sz w:val="20"/>
          <w:szCs w:val="20"/>
        </w:rPr>
        <w:t>The HAR-Cloud database schema is modelled around six primary entities. The ER diagram illustrates the relational structure and cardinality constraints governing data persistence.</w:t>
      </w:r>
    </w:p>
    <w:p w14:paraId="3FBE8540">
      <w:pPr>
        <w:spacing w:before="80" w:after="80"/>
      </w:pPr>
    </w:p>
    <w:p w14:paraId="5DD54B5C">
      <w:pPr>
        <w:spacing w:before="160" w:after="80"/>
        <w:jc w:val="center"/>
      </w:pPr>
      <w:r>
        <w:drawing>
          <wp:inline distT="0" distB="0" distL="0" distR="0">
            <wp:extent cx="5524500" cy="339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524500" cy="3390900"/>
                    </a:xfrm>
                    <a:prstGeom prst="rect">
                      <a:avLst/>
                    </a:prstGeom>
                  </pic:spPr>
                </pic:pic>
              </a:graphicData>
            </a:graphic>
          </wp:inline>
        </w:drawing>
      </w:r>
    </w:p>
    <w:p w14:paraId="00A6E70D">
      <w:pPr>
        <w:spacing w:before="80" w:after="200"/>
        <w:jc w:val="center"/>
      </w:pPr>
      <w:r>
        <w:rPr>
          <w:rFonts w:ascii="Arial" w:hAnsi="Arial" w:eastAsia="Arial" w:cs="Arial"/>
          <w:i/>
          <w:iCs/>
          <w:color w:val="666666"/>
          <w:sz w:val="18"/>
          <w:szCs w:val="18"/>
        </w:rPr>
        <w:t>Figure 5.4 -- HAR-Cloud Entity-Relationship Diagram</w:t>
      </w:r>
    </w:p>
    <w:p w14:paraId="76F608EA">
      <w:pPr>
        <w:spacing w:before="80" w:after="80"/>
        <w:jc w:val="both"/>
        <w:rPr>
          <w:rFonts w:ascii="Arial" w:hAnsi="Arial" w:eastAsia="Arial" w:cs="Arial"/>
          <w:b/>
          <w:bCs/>
          <w:color w:val="404040"/>
          <w:sz w:val="20"/>
          <w:szCs w:val="20"/>
        </w:rPr>
      </w:pPr>
    </w:p>
    <w:p w14:paraId="4ECADC86"/>
    <w:p w14:paraId="59ADBF61">
      <w:pPr>
        <w:jc w:val="both"/>
      </w:pPr>
      <w:r>
        <w:rPr>
          <w:sz w:val="20"/>
          <w:szCs w:val="20"/>
        </w:rPr>
        <w:t>The schema enforces strict relational integrity through primary and foreign key constraints. Every ActivityRecord is traceable back to a specific MediaUpload, a specific AIModel version, and a specific User, enabling complete audit trails for all classification outcomes.</w:t>
      </w:r>
    </w:p>
    <w:p w14:paraId="06A75A65">
      <w:pPr>
        <w:jc w:val="both"/>
      </w:pPr>
      <w:r>
        <w:rPr>
          <w:sz w:val="20"/>
          <w:szCs w:val="20"/>
        </w:rPr>
        <w:t>The ImgBB image URL returned after upload is stored in the file_path field of the MediaUpload entity, providing a permanent reference link to the hosted image. This design ensures that the application database remains lightweight, storing only metadata and results rather than raw binary image data.</w:t>
      </w:r>
    </w:p>
    <w:p w14:paraId="4AA81004">
      <w:pPr>
        <w:jc w:val="both"/>
      </w:pPr>
      <w:r>
        <w:rPr>
          <w:sz w:val="20"/>
          <w:szCs w:val="20"/>
        </w:rPr>
        <w:t>The AIModel entity supports multi-version governance: when a new EfficientNetB3 model version is promoted to production on Hugging Face, a new AIModel record is inserted and the is_active flag is toggled, preserving historical inference records against their original model version for reproducibility and audit purposes.</w:t>
      </w:r>
    </w:p>
    <w:p w14:paraId="047027C2">
      <w:pPr>
        <w:pStyle w:val="3"/>
        <w:spacing w:before="240" w:after="100"/>
        <w:rPr>
          <w:rFonts w:ascii="Arial" w:hAnsi="Arial" w:eastAsia="Arial" w:cs="Arial"/>
          <w:b/>
          <w:bCs/>
          <w:color w:val="2E5FA3"/>
          <w:sz w:val="26"/>
          <w:szCs w:val="26"/>
        </w:rPr>
      </w:pPr>
    </w:p>
    <w:p w14:paraId="52EEB948">
      <w:pPr>
        <w:rPr>
          <w:rFonts w:ascii="Arial" w:hAnsi="Arial" w:eastAsia="Arial" w:cs="Arial"/>
          <w:b/>
          <w:bCs/>
          <w:color w:val="2E5FA3"/>
          <w:sz w:val="26"/>
          <w:szCs w:val="26"/>
        </w:rPr>
      </w:pPr>
    </w:p>
    <w:p w14:paraId="5EF1536A">
      <w:pPr>
        <w:rPr>
          <w:rFonts w:ascii="Arial" w:hAnsi="Arial" w:eastAsia="Arial" w:cs="Arial"/>
          <w:b/>
          <w:bCs/>
          <w:color w:val="2E5FA3"/>
          <w:sz w:val="26"/>
          <w:szCs w:val="26"/>
        </w:rPr>
      </w:pPr>
    </w:p>
    <w:p w14:paraId="1E9A3B6F">
      <w:pPr>
        <w:rPr>
          <w:rFonts w:ascii="Arial" w:hAnsi="Arial" w:eastAsia="Arial" w:cs="Arial"/>
          <w:b/>
          <w:bCs/>
          <w:color w:val="2E5FA3"/>
          <w:sz w:val="26"/>
          <w:szCs w:val="26"/>
        </w:rPr>
      </w:pPr>
    </w:p>
    <w:p w14:paraId="53C3B4E0">
      <w:pPr>
        <w:rPr>
          <w:rFonts w:ascii="Arial" w:hAnsi="Arial" w:eastAsia="Arial" w:cs="Arial"/>
          <w:b/>
          <w:bCs/>
          <w:color w:val="2E5FA3"/>
          <w:sz w:val="26"/>
          <w:szCs w:val="26"/>
        </w:rPr>
      </w:pPr>
    </w:p>
    <w:p w14:paraId="7611E050">
      <w:pPr>
        <w:rPr>
          <w:rFonts w:ascii="Arial" w:hAnsi="Arial" w:eastAsia="Arial" w:cs="Arial"/>
          <w:b/>
          <w:bCs/>
          <w:color w:val="2E5FA3"/>
          <w:sz w:val="26"/>
          <w:szCs w:val="26"/>
        </w:rPr>
      </w:pPr>
    </w:p>
    <w:p w14:paraId="0822050F">
      <w:pPr>
        <w:rPr>
          <w:rFonts w:ascii="Arial" w:hAnsi="Arial" w:eastAsia="Arial" w:cs="Arial"/>
          <w:b/>
          <w:bCs/>
          <w:color w:val="2E5FA3"/>
          <w:sz w:val="26"/>
          <w:szCs w:val="26"/>
        </w:rPr>
      </w:pPr>
    </w:p>
    <w:p w14:paraId="4C943D29">
      <w:pPr>
        <w:rPr>
          <w:rFonts w:ascii="Arial" w:hAnsi="Arial" w:eastAsia="Arial" w:cs="Arial"/>
          <w:b/>
          <w:bCs/>
          <w:color w:val="2E5FA3"/>
          <w:sz w:val="26"/>
          <w:szCs w:val="26"/>
        </w:rPr>
      </w:pPr>
    </w:p>
    <w:p w14:paraId="3A56E6C6">
      <w:pPr>
        <w:pStyle w:val="3"/>
        <w:spacing w:before="240" w:after="100"/>
      </w:pPr>
      <w:r>
        <w:rPr>
          <w:rFonts w:ascii="Arial" w:hAnsi="Arial" w:eastAsia="Arial" w:cs="Arial"/>
          <w:b/>
          <w:bCs/>
          <w:color w:val="2E5FA3"/>
          <w:sz w:val="26"/>
          <w:szCs w:val="26"/>
        </w:rPr>
        <w:t>5.5 High-Level Architecture Diagram</w:t>
      </w:r>
    </w:p>
    <w:p w14:paraId="43C87E2C">
      <w:pPr>
        <w:spacing w:before="80" w:after="100"/>
        <w:jc w:val="both"/>
      </w:pPr>
      <w:r>
        <w:rPr>
          <w:rFonts w:ascii="Arial" w:hAnsi="Arial" w:eastAsia="Arial" w:cs="Arial"/>
          <w:color w:val="404040"/>
          <w:sz w:val="20"/>
          <w:szCs w:val="20"/>
        </w:rPr>
        <w:t>The high-level architecture organises HAR-Cloud into four discrete functional layers with defined responsibilities and inter-layer communication protocols.</w:t>
      </w:r>
    </w:p>
    <w:p w14:paraId="27EA952E">
      <w:pPr>
        <w:spacing w:before="80" w:after="80"/>
      </w:pPr>
    </w:p>
    <w:p w14:paraId="025D821E">
      <w:pPr>
        <w:spacing w:before="80" w:after="80"/>
      </w:pPr>
    </w:p>
    <w:p w14:paraId="15A8218C">
      <w:pPr>
        <w:spacing w:before="160" w:after="80"/>
        <w:jc w:val="center"/>
      </w:pPr>
      <w:r>
        <w:drawing>
          <wp:inline distT="0" distB="0" distL="114300" distR="114300">
            <wp:extent cx="6398260" cy="4404995"/>
            <wp:effectExtent l="0" t="0" r="2540"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0"/>
                    <a:stretch>
                      <a:fillRect/>
                    </a:stretch>
                  </pic:blipFill>
                  <pic:spPr>
                    <a:xfrm>
                      <a:off x="0" y="0"/>
                      <a:ext cx="6398260" cy="4404995"/>
                    </a:xfrm>
                    <a:prstGeom prst="rect">
                      <a:avLst/>
                    </a:prstGeom>
                    <a:noFill/>
                    <a:ln>
                      <a:noFill/>
                    </a:ln>
                  </pic:spPr>
                </pic:pic>
              </a:graphicData>
            </a:graphic>
          </wp:inline>
        </w:drawing>
      </w:r>
    </w:p>
    <w:p w14:paraId="10EF0B3B">
      <w:pPr>
        <w:spacing w:before="80" w:after="200"/>
        <w:jc w:val="center"/>
        <w:rPr>
          <w:rFonts w:ascii="Arial" w:hAnsi="Arial" w:eastAsia="Arial" w:cs="Arial"/>
          <w:i/>
          <w:iCs/>
          <w:color w:val="666666"/>
          <w:sz w:val="18"/>
          <w:szCs w:val="18"/>
        </w:rPr>
      </w:pPr>
      <w:r>
        <w:rPr>
          <w:rFonts w:ascii="Arial" w:hAnsi="Arial" w:eastAsia="Arial" w:cs="Arial"/>
          <w:i/>
          <w:iCs/>
          <w:color w:val="666666"/>
          <w:sz w:val="18"/>
          <w:szCs w:val="18"/>
        </w:rPr>
        <w:t>Figure 5.5 -- HAR-Cloud High-Level Architecture Diagram</w:t>
      </w:r>
    </w:p>
    <w:p w14:paraId="16D9B0DB">
      <w:pPr>
        <w:spacing w:before="80" w:after="200"/>
        <w:jc w:val="center"/>
        <w:rPr>
          <w:rFonts w:ascii="Arial" w:hAnsi="Arial" w:eastAsia="Arial" w:cs="Arial"/>
          <w:i/>
          <w:iCs/>
          <w:color w:val="666666"/>
          <w:sz w:val="18"/>
          <w:szCs w:val="18"/>
        </w:rPr>
      </w:pPr>
    </w:p>
    <w:p w14:paraId="79F3CF7E">
      <w:pPr>
        <w:spacing w:before="80" w:after="200"/>
        <w:jc w:val="center"/>
        <w:rPr>
          <w:rFonts w:ascii="Arial" w:hAnsi="Arial" w:eastAsia="Arial" w:cs="Arial"/>
          <w:i/>
          <w:iCs/>
          <w:color w:val="666666"/>
          <w:sz w:val="18"/>
          <w:szCs w:val="18"/>
        </w:rPr>
      </w:pPr>
    </w:p>
    <w:p w14:paraId="7FEA484F">
      <w:pPr>
        <w:spacing w:before="80" w:after="200"/>
        <w:jc w:val="center"/>
        <w:rPr>
          <w:rFonts w:ascii="Arial" w:hAnsi="Arial" w:eastAsia="Arial" w:cs="Arial"/>
          <w:i/>
          <w:iCs/>
          <w:color w:val="666666"/>
          <w:sz w:val="18"/>
          <w:szCs w:val="18"/>
        </w:rPr>
      </w:pPr>
    </w:p>
    <w:p w14:paraId="7B328C19">
      <w:pPr>
        <w:spacing w:before="80" w:after="200"/>
        <w:jc w:val="center"/>
        <w:rPr>
          <w:rFonts w:ascii="Arial" w:hAnsi="Arial" w:eastAsia="Arial" w:cs="Arial"/>
          <w:i/>
          <w:iCs/>
          <w:color w:val="666666"/>
          <w:sz w:val="18"/>
          <w:szCs w:val="18"/>
        </w:rPr>
      </w:pPr>
    </w:p>
    <w:p w14:paraId="0FEA3632">
      <w:pPr>
        <w:spacing w:before="80" w:after="200"/>
        <w:jc w:val="center"/>
        <w:rPr>
          <w:rFonts w:ascii="Arial" w:hAnsi="Arial" w:eastAsia="Arial" w:cs="Arial"/>
          <w:i/>
          <w:iCs/>
          <w:color w:val="666666"/>
          <w:sz w:val="18"/>
          <w:szCs w:val="18"/>
        </w:rPr>
      </w:pPr>
    </w:p>
    <w:p w14:paraId="46D293E1">
      <w:pPr>
        <w:spacing w:before="80" w:after="200"/>
        <w:jc w:val="center"/>
        <w:rPr>
          <w:rFonts w:ascii="Arial" w:hAnsi="Arial" w:eastAsia="Arial" w:cs="Arial"/>
          <w:i/>
          <w:iCs/>
          <w:color w:val="666666"/>
          <w:sz w:val="18"/>
          <w:szCs w:val="18"/>
        </w:rPr>
      </w:pPr>
    </w:p>
    <w:p w14:paraId="37B15911">
      <w:pPr>
        <w:spacing w:before="80" w:after="200"/>
        <w:jc w:val="center"/>
        <w:rPr>
          <w:rFonts w:ascii="Arial" w:hAnsi="Arial" w:eastAsia="Arial" w:cs="Arial"/>
          <w:i/>
          <w:iCs/>
          <w:color w:val="666666"/>
          <w:sz w:val="18"/>
          <w:szCs w:val="18"/>
        </w:rPr>
      </w:pPr>
    </w:p>
    <w:p w14:paraId="3654FBDD">
      <w:pPr>
        <w:spacing w:before="80" w:after="200"/>
        <w:jc w:val="center"/>
        <w:rPr>
          <w:rFonts w:ascii="Arial" w:hAnsi="Arial" w:eastAsia="Arial" w:cs="Arial"/>
          <w:i/>
          <w:iCs/>
          <w:color w:val="666666"/>
          <w:sz w:val="18"/>
          <w:szCs w:val="18"/>
        </w:rPr>
      </w:pPr>
    </w:p>
    <w:p w14:paraId="0F20FE93">
      <w:pPr>
        <w:spacing w:before="80" w:after="200"/>
        <w:jc w:val="center"/>
        <w:rPr>
          <w:rFonts w:ascii="Arial" w:hAnsi="Arial" w:eastAsia="Arial" w:cs="Arial"/>
          <w:i/>
          <w:iCs/>
          <w:color w:val="666666"/>
          <w:sz w:val="18"/>
          <w:szCs w:val="18"/>
        </w:rPr>
      </w:pPr>
    </w:p>
    <w:p w14:paraId="03D1AF6D">
      <w:pPr>
        <w:spacing w:before="80" w:after="200"/>
        <w:jc w:val="center"/>
        <w:rPr>
          <w:rFonts w:ascii="Arial" w:hAnsi="Arial" w:eastAsia="Arial" w:cs="Arial"/>
          <w:i/>
          <w:iCs/>
          <w:color w:val="666666"/>
          <w:sz w:val="18"/>
          <w:szCs w:val="18"/>
        </w:rPr>
      </w:pPr>
    </w:p>
    <w:p w14:paraId="1D56CDE9">
      <w:pPr>
        <w:spacing w:before="80" w:after="200"/>
        <w:jc w:val="center"/>
        <w:rPr>
          <w:rFonts w:ascii="Arial" w:hAnsi="Arial" w:eastAsia="Arial" w:cs="Arial"/>
          <w:i/>
          <w:iCs/>
          <w:color w:val="666666"/>
          <w:sz w:val="18"/>
          <w:szCs w:val="18"/>
        </w:rPr>
      </w:pPr>
    </w:p>
    <w:tbl>
      <w:tblPr>
        <w:tblStyle w:val="9"/>
        <w:tblW w:w="10115" w:type="dxa"/>
        <w:tblInd w:w="1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3"/>
        <w:gridCol w:w="2416"/>
        <w:gridCol w:w="5886"/>
      </w:tblGrid>
      <w:tr w14:paraId="7465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1" w:hRule="atLeast"/>
        </w:trPr>
        <w:tc>
          <w:tcPr>
            <w:tcW w:w="1813" w:type="dxa"/>
            <w:tcBorders>
              <w:top w:val="nil"/>
              <w:left w:val="nil"/>
              <w:bottom w:val="nil"/>
              <w:right w:val="nil"/>
            </w:tcBorders>
            <w:shd w:val="clear" w:color="auto" w:fill="1F3864"/>
            <w:tcMar>
              <w:top w:w="100" w:type="dxa"/>
              <w:left w:w="150" w:type="dxa"/>
              <w:bottom w:w="100" w:type="dxa"/>
              <w:right w:w="150" w:type="dxa"/>
            </w:tcMar>
            <w:vAlign w:val="center"/>
          </w:tcPr>
          <w:p w14:paraId="70B95451">
            <w:pPr>
              <w:jc w:val="left"/>
            </w:pPr>
            <w:r>
              <w:rPr>
                <w:rFonts w:ascii="Arial" w:hAnsi="Arial" w:eastAsia="Arial" w:cs="Arial"/>
                <w:b/>
                <w:bCs/>
                <w:color w:val="FFFFFF"/>
                <w:sz w:val="19"/>
                <w:szCs w:val="19"/>
              </w:rPr>
              <w:t>Layer</w:t>
            </w:r>
          </w:p>
        </w:tc>
        <w:tc>
          <w:tcPr>
            <w:tcW w:w="2416" w:type="dxa"/>
            <w:tcBorders>
              <w:top w:val="nil"/>
              <w:left w:val="nil"/>
              <w:bottom w:val="nil"/>
              <w:right w:val="nil"/>
            </w:tcBorders>
            <w:shd w:val="clear" w:color="auto" w:fill="1F3864"/>
            <w:tcMar>
              <w:top w:w="100" w:type="dxa"/>
              <w:left w:w="150" w:type="dxa"/>
              <w:bottom w:w="100" w:type="dxa"/>
              <w:right w:w="150" w:type="dxa"/>
            </w:tcMar>
            <w:vAlign w:val="center"/>
          </w:tcPr>
          <w:p w14:paraId="00A4C7BB">
            <w:pPr>
              <w:jc w:val="left"/>
            </w:pPr>
            <w:r>
              <w:rPr>
                <w:rFonts w:ascii="Arial" w:hAnsi="Arial" w:eastAsia="Arial" w:cs="Arial"/>
                <w:b/>
                <w:bCs/>
                <w:color w:val="FFFFFF"/>
                <w:sz w:val="19"/>
                <w:szCs w:val="19"/>
              </w:rPr>
              <w:t>Components</w:t>
            </w:r>
          </w:p>
        </w:tc>
        <w:tc>
          <w:tcPr>
            <w:tcW w:w="5886" w:type="dxa"/>
            <w:tcBorders>
              <w:top w:val="nil"/>
              <w:left w:val="nil"/>
              <w:bottom w:val="nil"/>
              <w:right w:val="nil"/>
            </w:tcBorders>
            <w:shd w:val="clear" w:color="auto" w:fill="1F3864"/>
            <w:tcMar>
              <w:top w:w="100" w:type="dxa"/>
              <w:left w:w="150" w:type="dxa"/>
              <w:bottom w:w="100" w:type="dxa"/>
              <w:right w:w="150" w:type="dxa"/>
            </w:tcMar>
            <w:vAlign w:val="center"/>
          </w:tcPr>
          <w:p w14:paraId="65CFCA40">
            <w:pPr>
              <w:jc w:val="left"/>
            </w:pPr>
            <w:r>
              <w:rPr>
                <w:rFonts w:ascii="Arial" w:hAnsi="Arial" w:eastAsia="Arial" w:cs="Arial"/>
                <w:b/>
                <w:bCs/>
                <w:color w:val="FFFFFF"/>
                <w:sz w:val="19"/>
                <w:szCs w:val="19"/>
              </w:rPr>
              <w:t>Responsibilities</w:t>
            </w:r>
          </w:p>
        </w:tc>
      </w:tr>
      <w:tr w14:paraId="01AD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181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820B47A">
            <w:pPr>
              <w:jc w:val="left"/>
            </w:pPr>
            <w:r>
              <w:rPr>
                <w:rFonts w:ascii="Arial" w:hAnsi="Arial" w:eastAsia="Arial" w:cs="Arial"/>
                <w:b/>
                <w:bCs/>
                <w:color w:val="000000"/>
                <w:sz w:val="20"/>
                <w:szCs w:val="20"/>
              </w:rPr>
              <w:t>Client Layer</w:t>
            </w:r>
          </w:p>
        </w:tc>
        <w:tc>
          <w:tcPr>
            <w:tcW w:w="241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1B38613">
            <w:pPr>
              <w:jc w:val="left"/>
            </w:pPr>
            <w:r>
              <w:rPr>
                <w:rFonts w:ascii="Arial" w:hAnsi="Arial" w:eastAsia="Arial" w:cs="Arial"/>
                <w:b w:val="0"/>
                <w:bCs w:val="0"/>
                <w:color w:val="000000"/>
                <w:sz w:val="20"/>
                <w:szCs w:val="20"/>
              </w:rPr>
              <w:t>React SPA (Vercel CDN)</w:t>
            </w:r>
          </w:p>
        </w:tc>
        <w:tc>
          <w:tcPr>
            <w:tcW w:w="588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5F87BE3">
            <w:pPr>
              <w:jc w:val="left"/>
            </w:pPr>
            <w:r>
              <w:rPr>
                <w:rFonts w:ascii="Arial" w:hAnsi="Arial" w:eastAsia="Arial" w:cs="Arial"/>
                <w:b w:val="0"/>
                <w:bCs w:val="0"/>
                <w:color w:val="000000"/>
                <w:sz w:val="20"/>
                <w:szCs w:val="20"/>
              </w:rPr>
              <w:t>General User Interface -- media upload, result viewing, and history. Served from Vercel's global edge network.</w:t>
            </w:r>
          </w:p>
        </w:tc>
      </w:tr>
      <w:tr w14:paraId="65B6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0" w:hRule="atLeast"/>
        </w:trPr>
        <w:tc>
          <w:tcPr>
            <w:tcW w:w="181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7D9CE8D">
            <w:pPr>
              <w:jc w:val="left"/>
            </w:pPr>
            <w:r>
              <w:rPr>
                <w:rFonts w:ascii="Arial" w:hAnsi="Arial" w:eastAsia="Arial" w:cs="Arial"/>
                <w:b/>
                <w:bCs/>
                <w:color w:val="000000"/>
                <w:sz w:val="20"/>
                <w:szCs w:val="20"/>
              </w:rPr>
              <w:t>Application Layer</w:t>
            </w:r>
          </w:p>
        </w:tc>
        <w:tc>
          <w:tcPr>
            <w:tcW w:w="241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EDC83A1">
            <w:pPr>
              <w:jc w:val="left"/>
            </w:pPr>
            <w:r>
              <w:rPr>
                <w:rFonts w:ascii="Arial" w:hAnsi="Arial" w:eastAsia="Arial" w:cs="Arial"/>
                <w:b w:val="0"/>
                <w:bCs w:val="0"/>
                <w:color w:val="000000"/>
                <w:sz w:val="20"/>
                <w:szCs w:val="20"/>
              </w:rPr>
              <w:t>FastAPI Backend (Render) + Auth Module (JWT)</w:t>
            </w:r>
          </w:p>
        </w:tc>
        <w:tc>
          <w:tcPr>
            <w:tcW w:w="588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8F666A0">
            <w:pPr>
              <w:jc w:val="left"/>
            </w:pPr>
            <w:r>
              <w:rPr>
                <w:rFonts w:ascii="Arial" w:hAnsi="Arial" w:eastAsia="Arial" w:cs="Arial"/>
                <w:b w:val="0"/>
                <w:bCs w:val="0"/>
                <w:color w:val="000000"/>
                <w:sz w:val="20"/>
                <w:szCs w:val="20"/>
              </w:rPr>
              <w:t>API routing, JWT authentication middleware, CORS enforcement, request validation, and session management.</w:t>
            </w:r>
          </w:p>
        </w:tc>
      </w:tr>
      <w:tr w14:paraId="278C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9" w:hRule="atLeast"/>
        </w:trPr>
        <w:tc>
          <w:tcPr>
            <w:tcW w:w="181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795303B">
            <w:pPr>
              <w:jc w:val="left"/>
            </w:pPr>
            <w:r>
              <w:rPr>
                <w:rFonts w:ascii="Arial" w:hAnsi="Arial" w:eastAsia="Arial" w:cs="Arial"/>
                <w:b/>
                <w:bCs/>
                <w:color w:val="000000"/>
                <w:sz w:val="20"/>
                <w:szCs w:val="20"/>
              </w:rPr>
              <w:t>Intelligence Layer</w:t>
            </w:r>
          </w:p>
        </w:tc>
        <w:tc>
          <w:tcPr>
            <w:tcW w:w="241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1D9CFF5">
            <w:pPr>
              <w:jc w:val="left"/>
            </w:pPr>
            <w:r>
              <w:rPr>
                <w:rFonts w:ascii="Arial" w:hAnsi="Arial" w:eastAsia="Arial" w:cs="Arial"/>
                <w:b w:val="0"/>
                <w:bCs w:val="0"/>
                <w:color w:val="000000"/>
                <w:sz w:val="20"/>
                <w:szCs w:val="20"/>
              </w:rPr>
              <w:t>EfficientNetB3 (Hugging Face)</w:t>
            </w:r>
          </w:p>
        </w:tc>
        <w:tc>
          <w:tcPr>
            <w:tcW w:w="588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26AE869">
            <w:pPr>
              <w:jc w:val="left"/>
            </w:pPr>
            <w:r>
              <w:rPr>
                <w:rFonts w:ascii="Arial" w:hAnsi="Arial" w:eastAsia="Arial" w:cs="Arial"/>
                <w:b w:val="0"/>
                <w:bCs w:val="0"/>
                <w:color w:val="000000"/>
                <w:sz w:val="20"/>
                <w:szCs w:val="20"/>
              </w:rPr>
              <w:t>Activity classification and inference via EfficientNetB3 on the Hugging Face Inference API.</w:t>
            </w:r>
          </w:p>
        </w:tc>
      </w:tr>
      <w:tr w14:paraId="4676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4" w:hRule="atLeast"/>
        </w:trPr>
        <w:tc>
          <w:tcPr>
            <w:tcW w:w="181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3823720">
            <w:pPr>
              <w:jc w:val="left"/>
            </w:pPr>
            <w:r>
              <w:rPr>
                <w:rFonts w:ascii="Arial" w:hAnsi="Arial" w:eastAsia="Arial" w:cs="Arial"/>
                <w:b/>
                <w:bCs/>
                <w:color w:val="000000"/>
                <w:sz w:val="20"/>
                <w:szCs w:val="20"/>
              </w:rPr>
              <w:t>Data Layer</w:t>
            </w:r>
          </w:p>
        </w:tc>
        <w:tc>
          <w:tcPr>
            <w:tcW w:w="241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FE161E9">
            <w:pPr>
              <w:jc w:val="left"/>
            </w:pPr>
            <w:r>
              <w:rPr>
                <w:rFonts w:ascii="Arial" w:hAnsi="Arial" w:eastAsia="Arial" w:cs="Arial"/>
                <w:b w:val="0"/>
                <w:bCs w:val="0"/>
                <w:color w:val="000000"/>
                <w:sz w:val="20"/>
                <w:szCs w:val="20"/>
              </w:rPr>
              <w:t>Relational DB on Render</w:t>
            </w:r>
          </w:p>
        </w:tc>
        <w:tc>
          <w:tcPr>
            <w:tcW w:w="588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7E069FE">
            <w:pPr>
              <w:jc w:val="left"/>
            </w:pPr>
            <w:r>
              <w:rPr>
                <w:rFonts w:ascii="Arial" w:hAnsi="Arial" w:eastAsia="Arial" w:cs="Arial"/>
                <w:b w:val="0"/>
                <w:bCs w:val="0"/>
                <w:color w:val="000000"/>
                <w:sz w:val="20"/>
                <w:szCs w:val="20"/>
              </w:rPr>
              <w:t>D1 (User &amp; Auth Vault) for credentials; D2 (Activity &amp; Audit Logs) for classification records.</w:t>
            </w:r>
          </w:p>
        </w:tc>
      </w:tr>
    </w:tbl>
    <w:p w14:paraId="66668EC7">
      <w:pPr>
        <w:pStyle w:val="3"/>
        <w:spacing w:before="240" w:after="100"/>
        <w:rPr>
          <w:rFonts w:ascii="Arial" w:hAnsi="Arial" w:eastAsia="Arial" w:cs="Arial"/>
          <w:b/>
          <w:bCs/>
          <w:color w:val="2E5FA3"/>
          <w:sz w:val="26"/>
          <w:szCs w:val="26"/>
        </w:rPr>
      </w:pPr>
    </w:p>
    <w:p w14:paraId="4DAA46C3">
      <w:pPr>
        <w:pStyle w:val="3"/>
        <w:spacing w:before="240" w:after="100"/>
      </w:pPr>
      <w:r>
        <w:rPr>
          <w:rFonts w:ascii="Arial" w:hAnsi="Arial" w:eastAsia="Arial" w:cs="Arial"/>
          <w:b/>
          <w:bCs/>
          <w:color w:val="2E5FA3"/>
          <w:sz w:val="26"/>
          <w:szCs w:val="26"/>
        </w:rPr>
        <w:t>5.6 System Component Diagram</w:t>
      </w:r>
    </w:p>
    <w:p w14:paraId="60376DB1">
      <w:pPr>
        <w:spacing w:before="80" w:after="100"/>
        <w:jc w:val="both"/>
      </w:pPr>
      <w:r>
        <w:rPr>
          <w:rFonts w:ascii="Arial" w:hAnsi="Arial" w:eastAsia="Arial" w:cs="Arial"/>
          <w:color w:val="404040"/>
          <w:sz w:val="20"/>
          <w:szCs w:val="20"/>
        </w:rPr>
        <w:t>The component diagram below illustrates the internal software components of each architectural layer and the interfaces through which they communicate. This provides developers with a clear blueprint of module boundaries and integration points.</w:t>
      </w:r>
    </w:p>
    <w:p w14:paraId="3C9D88EF">
      <w:pPr>
        <w:spacing w:before="80" w:after="80"/>
      </w:pPr>
    </w:p>
    <w:p w14:paraId="1B9A6FEC">
      <w:pPr>
        <w:spacing w:before="80" w:after="80"/>
      </w:pPr>
    </w:p>
    <w:tbl>
      <w:tblPr>
        <w:tblStyle w:val="9"/>
        <w:tblW w:w="10027"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560"/>
        <w:gridCol w:w="2560"/>
        <w:gridCol w:w="2560"/>
      </w:tblGrid>
      <w:tr w14:paraId="2F9F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2" w:hRule="atLeast"/>
        </w:trPr>
        <w:tc>
          <w:tcPr>
            <w:tcW w:w="10027" w:type="dxa"/>
            <w:gridSpan w:val="4"/>
            <w:tcBorders>
              <w:top w:val="nil"/>
              <w:left w:val="nil"/>
              <w:bottom w:val="nil"/>
              <w:right w:val="nil"/>
            </w:tcBorders>
            <w:shd w:val="clear" w:color="auto" w:fill="1F3864"/>
            <w:tcMar>
              <w:top w:w="120" w:type="dxa"/>
              <w:left w:w="200" w:type="dxa"/>
              <w:bottom w:w="120" w:type="dxa"/>
              <w:right w:w="200" w:type="dxa"/>
            </w:tcMar>
          </w:tcPr>
          <w:p w14:paraId="3E86C15D">
            <w:pPr>
              <w:jc w:val="center"/>
            </w:pPr>
            <w:r>
              <w:rPr>
                <w:rFonts w:ascii="Arial" w:hAnsi="Arial" w:eastAsia="Arial" w:cs="Arial"/>
                <w:b/>
                <w:bCs/>
                <w:color w:val="FFFFFF"/>
                <w:sz w:val="22"/>
                <w:szCs w:val="22"/>
              </w:rPr>
              <w:t>HAR-Cloud System -- Component Overview</w:t>
            </w:r>
          </w:p>
        </w:tc>
      </w:tr>
      <w:tr w14:paraId="0FEE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6" w:hRule="atLeast"/>
        </w:trPr>
        <w:tc>
          <w:tcPr>
            <w:tcW w:w="2347" w:type="dxa"/>
            <w:tcBorders>
              <w:top w:val="single" w:color="D9D9D9" w:sz="6" w:space="0"/>
              <w:left w:val="single" w:color="D9D9D9" w:sz="6" w:space="0"/>
              <w:bottom w:val="single" w:color="D9D9D9" w:sz="6" w:space="0"/>
              <w:right w:val="single" w:color="D9D9D9" w:sz="6" w:space="0"/>
            </w:tcBorders>
            <w:shd w:val="clear" w:color="auto" w:fill="2E5FA3"/>
            <w:tcMar>
              <w:top w:w="100" w:type="dxa"/>
              <w:left w:w="150" w:type="dxa"/>
              <w:bottom w:w="60" w:type="dxa"/>
              <w:right w:w="150" w:type="dxa"/>
            </w:tcMar>
          </w:tcPr>
          <w:p w14:paraId="7AC22B19">
            <w:pPr>
              <w:jc w:val="center"/>
            </w:pPr>
            <w:r>
              <w:rPr>
                <w:rFonts w:ascii="Arial" w:hAnsi="Arial" w:eastAsia="Arial" w:cs="Arial"/>
                <w:b/>
                <w:bCs/>
                <w:color w:val="FFFFFF"/>
                <w:sz w:val="19"/>
                <w:szCs w:val="19"/>
              </w:rPr>
              <w:t>CLIENT LAYER</w:t>
            </w:r>
          </w:p>
        </w:tc>
        <w:tc>
          <w:tcPr>
            <w:tcW w:w="2560" w:type="dxa"/>
            <w:tcBorders>
              <w:top w:val="single" w:color="D9D9D9" w:sz="6" w:space="0"/>
              <w:left w:val="single" w:color="D9D9D9" w:sz="6" w:space="0"/>
              <w:bottom w:val="single" w:color="D9D9D9" w:sz="6" w:space="0"/>
              <w:right w:val="single" w:color="D9D9D9" w:sz="6" w:space="0"/>
            </w:tcBorders>
            <w:shd w:val="clear" w:color="auto" w:fill="7B3FA3"/>
            <w:tcMar>
              <w:top w:w="100" w:type="dxa"/>
              <w:left w:w="150" w:type="dxa"/>
              <w:bottom w:w="60" w:type="dxa"/>
              <w:right w:w="150" w:type="dxa"/>
            </w:tcMar>
          </w:tcPr>
          <w:p w14:paraId="0196E578">
            <w:pPr>
              <w:jc w:val="center"/>
            </w:pPr>
            <w:r>
              <w:rPr>
                <w:rFonts w:ascii="Arial" w:hAnsi="Arial" w:eastAsia="Arial" w:cs="Arial"/>
                <w:b/>
                <w:bCs/>
                <w:color w:val="FFFFFF"/>
                <w:sz w:val="19"/>
                <w:szCs w:val="19"/>
              </w:rPr>
              <w:t>APPLICATION LAYER</w:t>
            </w:r>
          </w:p>
        </w:tc>
        <w:tc>
          <w:tcPr>
            <w:tcW w:w="2560" w:type="dxa"/>
            <w:tcBorders>
              <w:top w:val="single" w:color="D9D9D9" w:sz="6" w:space="0"/>
              <w:left w:val="single" w:color="D9D9D9" w:sz="6" w:space="0"/>
              <w:bottom w:val="single" w:color="D9D9D9" w:sz="6" w:space="0"/>
              <w:right w:val="single" w:color="D9D9D9" w:sz="6" w:space="0"/>
            </w:tcBorders>
            <w:shd w:val="clear" w:color="auto" w:fill="A3612E"/>
            <w:tcMar>
              <w:top w:w="100" w:type="dxa"/>
              <w:left w:w="150" w:type="dxa"/>
              <w:bottom w:w="60" w:type="dxa"/>
              <w:right w:w="150" w:type="dxa"/>
            </w:tcMar>
          </w:tcPr>
          <w:p w14:paraId="1B3C2188">
            <w:pPr>
              <w:jc w:val="center"/>
            </w:pPr>
            <w:r>
              <w:rPr>
                <w:rFonts w:ascii="Arial" w:hAnsi="Arial" w:eastAsia="Arial" w:cs="Arial"/>
                <w:b/>
                <w:bCs/>
                <w:color w:val="FFFFFF"/>
                <w:sz w:val="19"/>
                <w:szCs w:val="19"/>
              </w:rPr>
              <w:t>INTELLIGENCE LAYER</w:t>
            </w:r>
          </w:p>
        </w:tc>
        <w:tc>
          <w:tcPr>
            <w:tcW w:w="2560" w:type="dxa"/>
            <w:tcBorders>
              <w:top w:val="single" w:color="D9D9D9" w:sz="6" w:space="0"/>
              <w:left w:val="single" w:color="D9D9D9" w:sz="6" w:space="0"/>
              <w:bottom w:val="single" w:color="D9D9D9" w:sz="6" w:space="0"/>
              <w:right w:val="single" w:color="D9D9D9" w:sz="6" w:space="0"/>
            </w:tcBorders>
            <w:shd w:val="clear" w:color="auto" w:fill="1F7864"/>
            <w:tcMar>
              <w:top w:w="100" w:type="dxa"/>
              <w:left w:w="150" w:type="dxa"/>
              <w:bottom w:w="60" w:type="dxa"/>
              <w:right w:w="150" w:type="dxa"/>
            </w:tcMar>
          </w:tcPr>
          <w:p w14:paraId="12F88730">
            <w:pPr>
              <w:jc w:val="center"/>
            </w:pPr>
            <w:r>
              <w:rPr>
                <w:rFonts w:ascii="Arial" w:hAnsi="Arial" w:eastAsia="Arial" w:cs="Arial"/>
                <w:b/>
                <w:bCs/>
                <w:color w:val="FFFFFF"/>
                <w:sz w:val="19"/>
                <w:szCs w:val="19"/>
              </w:rPr>
              <w:t>DATA LAYER</w:t>
            </w:r>
          </w:p>
        </w:tc>
      </w:tr>
      <w:tr w14:paraId="77EB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21" w:hRule="atLeast"/>
        </w:trPr>
        <w:tc>
          <w:tcPr>
            <w:tcW w:w="234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tcPr>
          <w:p w14:paraId="121DA708">
            <w:pPr>
              <w:spacing w:before="40" w:after="40"/>
            </w:pPr>
            <w:r>
              <w:rPr>
                <w:rFonts w:ascii="Arial" w:hAnsi="Arial" w:eastAsia="Arial" w:cs="Arial"/>
                <w:color w:val="404040"/>
                <w:sz w:val="19"/>
                <w:szCs w:val="19"/>
              </w:rPr>
              <w:t>• Auth UI (Login/Register)</w:t>
            </w:r>
          </w:p>
          <w:p w14:paraId="71243B90">
            <w:pPr>
              <w:spacing w:before="40" w:after="40"/>
            </w:pPr>
            <w:r>
              <w:rPr>
                <w:rFonts w:ascii="Arial" w:hAnsi="Arial" w:eastAsia="Arial" w:cs="Arial"/>
                <w:color w:val="404040"/>
                <w:sz w:val="19"/>
                <w:szCs w:val="19"/>
              </w:rPr>
              <w:t>• Upload Drop Zone</w:t>
            </w:r>
          </w:p>
          <w:p w14:paraId="4430AE33">
            <w:pPr>
              <w:spacing w:before="40" w:after="40"/>
            </w:pPr>
            <w:r>
              <w:rPr>
                <w:rFonts w:ascii="Arial" w:hAnsi="Arial" w:eastAsia="Arial" w:cs="Arial"/>
                <w:color w:val="404040"/>
                <w:sz w:val="19"/>
                <w:szCs w:val="19"/>
              </w:rPr>
              <w:t>• Result Dashboard</w:t>
            </w:r>
          </w:p>
          <w:p w14:paraId="367803C0">
            <w:pPr>
              <w:spacing w:before="40" w:after="40"/>
            </w:pPr>
            <w:r>
              <w:rPr>
                <w:rFonts w:ascii="Arial" w:hAnsi="Arial" w:eastAsia="Arial" w:cs="Arial"/>
                <w:color w:val="404040"/>
                <w:sz w:val="19"/>
                <w:szCs w:val="19"/>
              </w:rPr>
              <w:t>• History Tab</w:t>
            </w:r>
          </w:p>
          <w:p w14:paraId="2FBA9F25">
            <w:pPr>
              <w:spacing w:before="40" w:after="40"/>
            </w:pPr>
            <w:r>
              <w:rPr>
                <w:rFonts w:ascii="Arial" w:hAnsi="Arial" w:eastAsia="Arial" w:cs="Arial"/>
                <w:color w:val="404040"/>
                <w:sz w:val="19"/>
                <w:szCs w:val="19"/>
              </w:rPr>
              <w:t>• Axios HTTP Client</w:t>
            </w:r>
          </w:p>
          <w:p w14:paraId="2E028D60">
            <w:pPr>
              <w:spacing w:before="80" w:after="40"/>
            </w:pPr>
            <w:r>
              <w:rPr>
                <w:rFonts w:ascii="Arial" w:hAnsi="Arial" w:eastAsia="Arial" w:cs="Arial"/>
                <w:i/>
                <w:iCs/>
                <w:color w:val="2E75B6"/>
                <w:sz w:val="18"/>
                <w:szCs w:val="18"/>
              </w:rPr>
              <w:t>Deployed: Vercel CDN</w:t>
            </w:r>
          </w:p>
        </w:tc>
        <w:tc>
          <w:tcPr>
            <w:tcW w:w="256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tcPr>
          <w:p w14:paraId="4CC53547">
            <w:pPr>
              <w:spacing w:before="40" w:after="40"/>
            </w:pPr>
            <w:r>
              <w:rPr>
                <w:rFonts w:ascii="Arial" w:hAnsi="Arial" w:eastAsia="Arial" w:cs="Arial"/>
                <w:color w:val="404040"/>
                <w:sz w:val="19"/>
                <w:szCs w:val="19"/>
              </w:rPr>
              <w:t>• FastAPI Router</w:t>
            </w:r>
          </w:p>
          <w:p w14:paraId="2CDB63C9">
            <w:pPr>
              <w:spacing w:before="40" w:after="40"/>
            </w:pPr>
            <w:r>
              <w:rPr>
                <w:rFonts w:ascii="Arial" w:hAnsi="Arial" w:eastAsia="Arial" w:cs="Arial"/>
                <w:color w:val="404040"/>
                <w:sz w:val="19"/>
                <w:szCs w:val="19"/>
              </w:rPr>
              <w:t>• JWT Auth Middleware</w:t>
            </w:r>
          </w:p>
          <w:p w14:paraId="6BD38D51">
            <w:pPr>
              <w:spacing w:before="40" w:after="40"/>
            </w:pPr>
            <w:r>
              <w:rPr>
                <w:rFonts w:ascii="Arial" w:hAnsi="Arial" w:eastAsia="Arial" w:cs="Arial"/>
                <w:color w:val="404040"/>
                <w:sz w:val="19"/>
                <w:szCs w:val="19"/>
              </w:rPr>
              <w:t>• CORS Middleware</w:t>
            </w:r>
          </w:p>
          <w:p w14:paraId="31EF88C5">
            <w:pPr>
              <w:spacing w:before="40" w:after="40"/>
            </w:pPr>
            <w:r>
              <w:rPr>
                <w:rFonts w:ascii="Arial" w:hAnsi="Arial" w:eastAsia="Arial" w:cs="Arial"/>
                <w:color w:val="404040"/>
                <w:sz w:val="19"/>
                <w:szCs w:val="19"/>
              </w:rPr>
              <w:t>• Upload Handler</w:t>
            </w:r>
          </w:p>
          <w:p w14:paraId="5D9FAC03">
            <w:pPr>
              <w:spacing w:before="40" w:after="40"/>
            </w:pPr>
            <w:r>
              <w:rPr>
                <w:rFonts w:ascii="Arial" w:hAnsi="Arial" w:eastAsia="Arial" w:cs="Arial"/>
                <w:color w:val="404040"/>
                <w:sz w:val="19"/>
                <w:szCs w:val="19"/>
              </w:rPr>
              <w:t>• SQLAlchemy ORM</w:t>
            </w:r>
          </w:p>
          <w:p w14:paraId="47CBB6F2">
            <w:pPr>
              <w:spacing w:before="80" w:after="40"/>
            </w:pPr>
            <w:r>
              <w:rPr>
                <w:rFonts w:ascii="Arial" w:hAnsi="Arial" w:eastAsia="Arial" w:cs="Arial"/>
                <w:i/>
                <w:iCs/>
                <w:color w:val="2E75B6"/>
                <w:sz w:val="18"/>
                <w:szCs w:val="18"/>
              </w:rPr>
              <w:t>Deployed: Render</w:t>
            </w:r>
          </w:p>
        </w:tc>
        <w:tc>
          <w:tcPr>
            <w:tcW w:w="256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tcPr>
          <w:p w14:paraId="013BA9D9">
            <w:pPr>
              <w:spacing w:before="40" w:after="40"/>
            </w:pPr>
            <w:r>
              <w:rPr>
                <w:rFonts w:ascii="Arial" w:hAnsi="Arial" w:eastAsia="Arial" w:cs="Arial"/>
                <w:color w:val="404040"/>
                <w:sz w:val="19"/>
                <w:szCs w:val="19"/>
              </w:rPr>
              <w:t>• Image Pre-processor</w:t>
            </w:r>
          </w:p>
          <w:p w14:paraId="0157F155">
            <w:pPr>
              <w:spacing w:before="40" w:after="40"/>
            </w:pPr>
            <w:r>
              <w:rPr>
                <w:rFonts w:ascii="Arial" w:hAnsi="Arial" w:eastAsia="Arial" w:cs="Arial"/>
                <w:color w:val="404040"/>
                <w:sz w:val="19"/>
                <w:szCs w:val="19"/>
              </w:rPr>
              <w:t>• Feature Extractor</w:t>
            </w:r>
          </w:p>
          <w:p w14:paraId="6B2A4876">
            <w:pPr>
              <w:spacing w:before="40" w:after="40"/>
            </w:pPr>
            <w:r>
              <w:rPr>
                <w:rFonts w:ascii="Arial" w:hAnsi="Arial" w:eastAsia="Arial" w:cs="Arial"/>
                <w:color w:val="404040"/>
                <w:sz w:val="19"/>
                <w:szCs w:val="19"/>
              </w:rPr>
              <w:t>• HF Inference Client</w:t>
            </w:r>
          </w:p>
          <w:p w14:paraId="62B969F1">
            <w:pPr>
              <w:spacing w:before="40" w:after="40"/>
            </w:pPr>
            <w:r>
              <w:rPr>
                <w:rFonts w:ascii="Arial" w:hAnsi="Arial" w:eastAsia="Arial" w:cs="Arial"/>
                <w:color w:val="404040"/>
                <w:sz w:val="19"/>
                <w:szCs w:val="19"/>
              </w:rPr>
              <w:t>• EfficientNetB3 Model</w:t>
            </w:r>
          </w:p>
          <w:p w14:paraId="0AE4BA3D">
            <w:pPr>
              <w:spacing w:before="40" w:after="40"/>
            </w:pPr>
            <w:r>
              <w:rPr>
                <w:rFonts w:ascii="Arial" w:hAnsi="Arial" w:eastAsia="Arial" w:cs="Arial"/>
                <w:color w:val="404040"/>
                <w:sz w:val="19"/>
                <w:szCs w:val="19"/>
              </w:rPr>
              <w:t>• Alert Dispatcher</w:t>
            </w:r>
          </w:p>
          <w:p w14:paraId="386C50EB">
            <w:pPr>
              <w:spacing w:before="80" w:after="40"/>
            </w:pPr>
            <w:r>
              <w:rPr>
                <w:rFonts w:ascii="Arial" w:hAnsi="Arial" w:eastAsia="Arial" w:cs="Arial"/>
                <w:i/>
                <w:iCs/>
                <w:color w:val="2E75B6"/>
                <w:sz w:val="18"/>
                <w:szCs w:val="18"/>
              </w:rPr>
              <w:t>Deployed: Hugging Face</w:t>
            </w:r>
          </w:p>
        </w:tc>
        <w:tc>
          <w:tcPr>
            <w:tcW w:w="256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tcPr>
          <w:p w14:paraId="758533F0">
            <w:pPr>
              <w:spacing w:before="40" w:after="40"/>
            </w:pPr>
            <w:r>
              <w:rPr>
                <w:rFonts w:ascii="Arial" w:hAnsi="Arial" w:eastAsia="Arial" w:cs="Arial"/>
                <w:color w:val="404040"/>
                <w:sz w:val="19"/>
                <w:szCs w:val="19"/>
              </w:rPr>
              <w:t>• User Table</w:t>
            </w:r>
          </w:p>
          <w:p w14:paraId="3BD198BA">
            <w:pPr>
              <w:spacing w:before="40" w:after="40"/>
            </w:pPr>
            <w:r>
              <w:rPr>
                <w:rFonts w:ascii="Arial" w:hAnsi="Arial" w:eastAsia="Arial" w:cs="Arial"/>
                <w:color w:val="404040"/>
                <w:sz w:val="19"/>
                <w:szCs w:val="19"/>
              </w:rPr>
              <w:t>• MediaUpload Table</w:t>
            </w:r>
          </w:p>
          <w:p w14:paraId="128DD930">
            <w:pPr>
              <w:spacing w:before="40" w:after="40"/>
            </w:pPr>
            <w:r>
              <w:rPr>
                <w:rFonts w:ascii="Arial" w:hAnsi="Arial" w:eastAsia="Arial" w:cs="Arial"/>
                <w:color w:val="404040"/>
                <w:sz w:val="19"/>
                <w:szCs w:val="19"/>
              </w:rPr>
              <w:t>• SkeletalData Table</w:t>
            </w:r>
          </w:p>
          <w:p w14:paraId="21AF1FD4">
            <w:pPr>
              <w:spacing w:before="40" w:after="40"/>
            </w:pPr>
            <w:r>
              <w:rPr>
                <w:rFonts w:ascii="Arial" w:hAnsi="Arial" w:eastAsia="Arial" w:cs="Arial"/>
                <w:color w:val="404040"/>
                <w:sz w:val="19"/>
                <w:szCs w:val="19"/>
              </w:rPr>
              <w:t>• ActivityRecord Table</w:t>
            </w:r>
          </w:p>
          <w:p w14:paraId="5CC2F3C3">
            <w:pPr>
              <w:spacing w:before="40" w:after="40"/>
            </w:pPr>
            <w:r>
              <w:rPr>
                <w:rFonts w:ascii="Arial" w:hAnsi="Arial" w:eastAsia="Arial" w:cs="Arial"/>
                <w:color w:val="404040"/>
                <w:sz w:val="19"/>
                <w:szCs w:val="19"/>
              </w:rPr>
              <w:t>• SystemAudit Table</w:t>
            </w:r>
          </w:p>
          <w:p w14:paraId="20D88CBF">
            <w:pPr>
              <w:spacing w:before="80" w:after="40"/>
            </w:pPr>
            <w:r>
              <w:rPr>
                <w:rFonts w:ascii="Arial" w:hAnsi="Arial" w:eastAsia="Arial" w:cs="Arial"/>
                <w:i/>
                <w:iCs/>
                <w:color w:val="2E75B6"/>
                <w:sz w:val="18"/>
                <w:szCs w:val="18"/>
              </w:rPr>
              <w:t>Hosted: Render DB</w:t>
            </w:r>
          </w:p>
        </w:tc>
      </w:tr>
    </w:tbl>
    <w:p w14:paraId="48FB9596">
      <w:pPr>
        <w:spacing w:before="80" w:after="200"/>
        <w:jc w:val="center"/>
      </w:pPr>
      <w:r>
        <w:rPr>
          <w:rFonts w:ascii="Arial" w:hAnsi="Arial" w:eastAsia="Arial" w:cs="Arial"/>
          <w:i/>
          <w:iCs/>
          <w:color w:val="666666"/>
          <w:sz w:val="18"/>
          <w:szCs w:val="18"/>
        </w:rPr>
        <w:t>Figure 5.6 -- HAR-Cloud System Component Diagram</w:t>
      </w:r>
    </w:p>
    <w:p w14:paraId="6ED3746E">
      <w:r>
        <w:br w:type="page"/>
      </w:r>
    </w:p>
    <w:p w14:paraId="672957DE">
      <w:pPr>
        <w:pStyle w:val="2"/>
        <w:pBdr>
          <w:bottom w:val="single" w:color="2E75B6" w:sz="8" w:space="4"/>
        </w:pBdr>
        <w:spacing w:before="320" w:after="160"/>
      </w:pPr>
      <w:r>
        <w:rPr>
          <w:rFonts w:ascii="Arial" w:hAnsi="Arial" w:eastAsia="Arial" w:cs="Arial"/>
          <w:b/>
          <w:bCs/>
          <w:color w:val="1F3864"/>
          <w:sz w:val="32"/>
          <w:szCs w:val="32"/>
        </w:rPr>
        <w:t>6. Machine Learning and AI Pipeline</w:t>
      </w:r>
    </w:p>
    <w:p w14:paraId="562EEF68">
      <w:pPr>
        <w:pStyle w:val="3"/>
        <w:spacing w:before="240" w:after="100"/>
        <w:rPr>
          <w:rFonts w:ascii="Arial" w:hAnsi="Arial" w:eastAsia="Arial" w:cs="Arial"/>
          <w:b/>
          <w:bCs/>
          <w:color w:val="2E5FA3"/>
          <w:sz w:val="26"/>
          <w:szCs w:val="26"/>
        </w:rPr>
      </w:pPr>
    </w:p>
    <w:p w14:paraId="509B41C6">
      <w:pPr>
        <w:pStyle w:val="3"/>
        <w:spacing w:before="240" w:after="100"/>
      </w:pPr>
      <w:r>
        <w:rPr>
          <w:rFonts w:ascii="Arial" w:hAnsi="Arial" w:eastAsia="Arial" w:cs="Arial"/>
          <w:b/>
          <w:bCs/>
          <w:color w:val="2E5FA3"/>
          <w:sz w:val="26"/>
          <w:szCs w:val="26"/>
        </w:rPr>
        <w:t>6.1 Model Evaluation and Selection</w:t>
      </w:r>
    </w:p>
    <w:p w14:paraId="1211C2AA">
      <w:pPr>
        <w:spacing w:before="80" w:after="100"/>
        <w:jc w:val="both"/>
      </w:pPr>
      <w:r>
        <w:rPr>
          <w:rFonts w:ascii="Arial" w:hAnsi="Arial" w:eastAsia="Arial" w:cs="Arial"/>
          <w:color w:val="404040"/>
          <w:sz w:val="20"/>
          <w:szCs w:val="20"/>
        </w:rPr>
        <w:t>An empirical model selection study was conducted to identify the optimal neural network architecture for the HAR-Cloud classification engine. Four architectures were evaluated under identical experimental conditions -- same dataset, preprocessing, training epochs, and evaluation metrics.</w:t>
      </w:r>
    </w:p>
    <w:p w14:paraId="44ED7B93">
      <w:pPr>
        <w:spacing w:before="80" w:after="80"/>
      </w:pPr>
    </w:p>
    <w:tbl>
      <w:tblPr>
        <w:tblStyle w:val="9"/>
        <w:tblW w:w="10083"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1856"/>
        <w:gridCol w:w="1856"/>
        <w:gridCol w:w="3996"/>
      </w:tblGrid>
      <w:tr w14:paraId="748C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8" w:hRule="atLeast"/>
        </w:trPr>
        <w:tc>
          <w:tcPr>
            <w:tcW w:w="2375" w:type="dxa"/>
            <w:tcBorders>
              <w:top w:val="nil"/>
              <w:left w:val="nil"/>
              <w:bottom w:val="nil"/>
              <w:right w:val="nil"/>
            </w:tcBorders>
            <w:shd w:val="clear" w:color="auto" w:fill="1F3864"/>
            <w:tcMar>
              <w:top w:w="100" w:type="dxa"/>
              <w:left w:w="150" w:type="dxa"/>
              <w:bottom w:w="100" w:type="dxa"/>
              <w:right w:w="150" w:type="dxa"/>
            </w:tcMar>
            <w:vAlign w:val="center"/>
          </w:tcPr>
          <w:p w14:paraId="6D0E414B">
            <w:pPr>
              <w:jc w:val="left"/>
            </w:pPr>
            <w:r>
              <w:rPr>
                <w:rFonts w:ascii="Arial" w:hAnsi="Arial" w:eastAsia="Arial" w:cs="Arial"/>
                <w:b/>
                <w:bCs/>
                <w:color w:val="FFFFFF"/>
                <w:sz w:val="19"/>
                <w:szCs w:val="19"/>
              </w:rPr>
              <w:t>Architecture</w:t>
            </w:r>
          </w:p>
        </w:tc>
        <w:tc>
          <w:tcPr>
            <w:tcW w:w="1856" w:type="dxa"/>
            <w:tcBorders>
              <w:top w:val="nil"/>
              <w:left w:val="nil"/>
              <w:bottom w:val="nil"/>
              <w:right w:val="nil"/>
            </w:tcBorders>
            <w:shd w:val="clear" w:color="auto" w:fill="1F3864"/>
            <w:tcMar>
              <w:top w:w="100" w:type="dxa"/>
              <w:left w:w="150" w:type="dxa"/>
              <w:bottom w:w="100" w:type="dxa"/>
              <w:right w:w="150" w:type="dxa"/>
            </w:tcMar>
            <w:vAlign w:val="center"/>
          </w:tcPr>
          <w:p w14:paraId="14856663">
            <w:pPr>
              <w:jc w:val="left"/>
            </w:pPr>
            <w:r>
              <w:rPr>
                <w:rFonts w:ascii="Arial" w:hAnsi="Arial" w:eastAsia="Arial" w:cs="Arial"/>
                <w:b/>
                <w:bCs/>
                <w:color w:val="FFFFFF"/>
                <w:sz w:val="19"/>
                <w:szCs w:val="19"/>
              </w:rPr>
              <w:t>Validation Accuracy</w:t>
            </w:r>
          </w:p>
        </w:tc>
        <w:tc>
          <w:tcPr>
            <w:tcW w:w="1856" w:type="dxa"/>
            <w:tcBorders>
              <w:top w:val="nil"/>
              <w:left w:val="nil"/>
              <w:bottom w:val="nil"/>
              <w:right w:val="nil"/>
            </w:tcBorders>
            <w:shd w:val="clear" w:color="auto" w:fill="1F3864"/>
            <w:tcMar>
              <w:top w:w="100" w:type="dxa"/>
              <w:left w:w="150" w:type="dxa"/>
              <w:bottom w:w="100" w:type="dxa"/>
              <w:right w:w="150" w:type="dxa"/>
            </w:tcMar>
            <w:vAlign w:val="center"/>
          </w:tcPr>
          <w:p w14:paraId="2EA8B30F">
            <w:pPr>
              <w:jc w:val="left"/>
            </w:pPr>
            <w:r>
              <w:rPr>
                <w:rFonts w:ascii="Arial" w:hAnsi="Arial" w:eastAsia="Arial" w:cs="Arial"/>
                <w:b/>
                <w:bCs/>
                <w:color w:val="FFFFFF"/>
                <w:sz w:val="19"/>
                <w:szCs w:val="19"/>
              </w:rPr>
              <w:t>Inference Speed</w:t>
            </w:r>
          </w:p>
        </w:tc>
        <w:tc>
          <w:tcPr>
            <w:tcW w:w="3996" w:type="dxa"/>
            <w:tcBorders>
              <w:top w:val="nil"/>
              <w:left w:val="nil"/>
              <w:bottom w:val="nil"/>
              <w:right w:val="nil"/>
            </w:tcBorders>
            <w:shd w:val="clear" w:color="auto" w:fill="1F3864"/>
            <w:tcMar>
              <w:top w:w="100" w:type="dxa"/>
              <w:left w:w="150" w:type="dxa"/>
              <w:bottom w:w="100" w:type="dxa"/>
              <w:right w:w="150" w:type="dxa"/>
            </w:tcMar>
            <w:vAlign w:val="center"/>
          </w:tcPr>
          <w:p w14:paraId="6F3BAA0D">
            <w:pPr>
              <w:jc w:val="left"/>
            </w:pPr>
            <w:r>
              <w:rPr>
                <w:rFonts w:ascii="Arial" w:hAnsi="Arial" w:eastAsia="Arial" w:cs="Arial"/>
                <w:b/>
                <w:bCs/>
                <w:color w:val="FFFFFF"/>
                <w:sz w:val="19"/>
                <w:szCs w:val="19"/>
              </w:rPr>
              <w:t>Notes</w:t>
            </w:r>
          </w:p>
        </w:tc>
      </w:tr>
      <w:tr w14:paraId="1E69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3" w:hRule="atLeast"/>
        </w:trPr>
        <w:tc>
          <w:tcPr>
            <w:tcW w:w="237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95402F9">
            <w:pPr>
              <w:jc w:val="left"/>
            </w:pPr>
            <w:r>
              <w:rPr>
                <w:rFonts w:ascii="Arial" w:hAnsi="Arial" w:eastAsia="Arial" w:cs="Arial"/>
                <w:b w:val="0"/>
                <w:bCs w:val="0"/>
                <w:color w:val="000000"/>
                <w:sz w:val="20"/>
                <w:szCs w:val="20"/>
              </w:rPr>
              <w:t>Simple CNN (Baseline)</w:t>
            </w:r>
          </w:p>
        </w:tc>
        <w:tc>
          <w:tcPr>
            <w:tcW w:w="185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013E01E">
            <w:pPr>
              <w:jc w:val="left"/>
            </w:pPr>
            <w:r>
              <w:rPr>
                <w:rFonts w:ascii="Arial" w:hAnsi="Arial" w:eastAsia="Arial" w:cs="Arial"/>
                <w:b w:val="0"/>
                <w:bCs w:val="0"/>
                <w:color w:val="000000"/>
                <w:sz w:val="20"/>
                <w:szCs w:val="20"/>
              </w:rPr>
              <w:t>~28%</w:t>
            </w:r>
          </w:p>
        </w:tc>
        <w:tc>
          <w:tcPr>
            <w:tcW w:w="185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460D216">
            <w:pPr>
              <w:jc w:val="left"/>
            </w:pPr>
            <w:r>
              <w:rPr>
                <w:rFonts w:ascii="Arial" w:hAnsi="Arial" w:eastAsia="Arial" w:cs="Arial"/>
                <w:b w:val="0"/>
                <w:bCs w:val="0"/>
                <w:color w:val="000000"/>
                <w:sz w:val="20"/>
                <w:szCs w:val="20"/>
              </w:rPr>
              <w:t>Fast</w:t>
            </w:r>
          </w:p>
        </w:tc>
        <w:tc>
          <w:tcPr>
            <w:tcW w:w="399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C1E559A">
            <w:pPr>
              <w:jc w:val="left"/>
            </w:pPr>
            <w:r>
              <w:rPr>
                <w:rFonts w:ascii="Arial" w:hAnsi="Arial" w:eastAsia="Arial" w:cs="Arial"/>
                <w:b w:val="0"/>
                <w:bCs w:val="0"/>
                <w:color w:val="000000"/>
                <w:sz w:val="20"/>
                <w:szCs w:val="20"/>
              </w:rPr>
              <w:t>Insufficient capacity for complex skeletal activity patterns. Used as baseline reference.</w:t>
            </w:r>
          </w:p>
        </w:tc>
      </w:tr>
      <w:tr w14:paraId="2DDF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93" w:hRule="atLeast"/>
        </w:trPr>
        <w:tc>
          <w:tcPr>
            <w:tcW w:w="2375"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26AB6DAD">
            <w:pPr>
              <w:jc w:val="left"/>
            </w:pPr>
            <w:r>
              <w:rPr>
                <w:rFonts w:ascii="Arial" w:hAnsi="Arial" w:eastAsia="Arial" w:cs="Arial"/>
                <w:b/>
                <w:bCs/>
                <w:color w:val="000000"/>
                <w:sz w:val="20"/>
                <w:szCs w:val="20"/>
              </w:rPr>
              <w:t>EfficientNetB3</w:t>
            </w:r>
          </w:p>
        </w:tc>
        <w:tc>
          <w:tcPr>
            <w:tcW w:w="1856"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4EBA6F05">
            <w:pPr>
              <w:jc w:val="left"/>
            </w:pPr>
            <w:r>
              <w:rPr>
                <w:rFonts w:ascii="Arial" w:hAnsi="Arial" w:eastAsia="Arial" w:cs="Arial"/>
                <w:b/>
                <w:bCs/>
                <w:color w:val="000000"/>
                <w:sz w:val="20"/>
                <w:szCs w:val="20"/>
              </w:rPr>
              <w:t>~86%</w:t>
            </w:r>
          </w:p>
        </w:tc>
        <w:tc>
          <w:tcPr>
            <w:tcW w:w="1856"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22E3B6E8">
            <w:pPr>
              <w:jc w:val="left"/>
            </w:pPr>
            <w:r>
              <w:rPr>
                <w:rFonts w:ascii="Arial" w:hAnsi="Arial" w:eastAsia="Arial" w:cs="Arial"/>
                <w:b w:val="0"/>
                <w:bCs w:val="0"/>
                <w:color w:val="000000"/>
                <w:sz w:val="20"/>
                <w:szCs w:val="20"/>
              </w:rPr>
              <w:t>Very Fast</w:t>
            </w:r>
          </w:p>
        </w:tc>
        <w:tc>
          <w:tcPr>
            <w:tcW w:w="3996"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2CF7787A">
            <w:pPr>
              <w:jc w:val="left"/>
            </w:pPr>
            <w:r>
              <w:rPr>
                <w:rFonts w:ascii="Arial" w:hAnsi="Arial" w:eastAsia="Arial" w:cs="Arial"/>
                <w:b w:val="0"/>
                <w:bCs w:val="0"/>
                <w:color w:val="000000"/>
                <w:sz w:val="20"/>
                <w:szCs w:val="20"/>
              </w:rPr>
              <w:t>Best accuracy with optimised architecture and transfer learning. Selected as production model.</w:t>
            </w:r>
          </w:p>
        </w:tc>
      </w:tr>
      <w:tr w14:paraId="00B7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6" w:hRule="atLeast"/>
        </w:trPr>
        <w:tc>
          <w:tcPr>
            <w:tcW w:w="237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A71CB92">
            <w:pPr>
              <w:jc w:val="left"/>
            </w:pPr>
            <w:r>
              <w:rPr>
                <w:rFonts w:ascii="Arial" w:hAnsi="Arial" w:eastAsia="Arial" w:cs="Arial"/>
                <w:b w:val="0"/>
                <w:bCs w:val="0"/>
                <w:color w:val="000000"/>
                <w:sz w:val="20"/>
                <w:szCs w:val="20"/>
              </w:rPr>
              <w:t>ResNet50</w:t>
            </w:r>
          </w:p>
        </w:tc>
        <w:tc>
          <w:tcPr>
            <w:tcW w:w="185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408716F">
            <w:pPr>
              <w:jc w:val="left"/>
            </w:pPr>
            <w:r>
              <w:rPr>
                <w:rFonts w:ascii="Arial" w:hAnsi="Arial" w:eastAsia="Arial" w:cs="Arial"/>
                <w:b w:val="0"/>
                <w:bCs w:val="0"/>
                <w:color w:val="000000"/>
                <w:sz w:val="20"/>
                <w:szCs w:val="20"/>
              </w:rPr>
              <w:t>~20%</w:t>
            </w:r>
          </w:p>
        </w:tc>
        <w:tc>
          <w:tcPr>
            <w:tcW w:w="185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D7C2580">
            <w:pPr>
              <w:jc w:val="left"/>
            </w:pPr>
            <w:r>
              <w:rPr>
                <w:rFonts w:ascii="Arial" w:hAnsi="Arial" w:eastAsia="Arial" w:cs="Arial"/>
                <w:b w:val="0"/>
                <w:bCs w:val="0"/>
                <w:color w:val="000000"/>
                <w:sz w:val="20"/>
                <w:szCs w:val="20"/>
              </w:rPr>
              <w:t>Moderate</w:t>
            </w:r>
          </w:p>
        </w:tc>
        <w:tc>
          <w:tcPr>
            <w:tcW w:w="3996"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981C886">
            <w:pPr>
              <w:jc w:val="left"/>
            </w:pPr>
            <w:r>
              <w:rPr>
                <w:rFonts w:ascii="Arial" w:hAnsi="Arial" w:eastAsia="Arial" w:cs="Arial"/>
                <w:b w:val="0"/>
                <w:bCs w:val="0"/>
                <w:color w:val="000000"/>
                <w:sz w:val="20"/>
                <w:szCs w:val="20"/>
              </w:rPr>
              <w:t>Deeper architecture underperformed on skeletal data; prone to overfitting.</w:t>
            </w:r>
          </w:p>
        </w:tc>
      </w:tr>
      <w:tr w14:paraId="54B7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8" w:hRule="atLeast"/>
        </w:trPr>
        <w:tc>
          <w:tcPr>
            <w:tcW w:w="2375"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2D408A3">
            <w:pPr>
              <w:jc w:val="left"/>
            </w:pPr>
            <w:r>
              <w:rPr>
                <w:rFonts w:ascii="Arial" w:hAnsi="Arial" w:eastAsia="Arial" w:cs="Arial"/>
                <w:b w:val="0"/>
                <w:bCs w:val="0"/>
                <w:color w:val="000000"/>
                <w:sz w:val="20"/>
                <w:szCs w:val="20"/>
              </w:rPr>
              <w:t>EfficientNetB0</w:t>
            </w:r>
          </w:p>
        </w:tc>
        <w:tc>
          <w:tcPr>
            <w:tcW w:w="185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62D884F">
            <w:pPr>
              <w:jc w:val="left"/>
            </w:pPr>
            <w:r>
              <w:rPr>
                <w:rFonts w:ascii="Arial" w:hAnsi="Arial" w:eastAsia="Arial" w:cs="Arial"/>
                <w:b w:val="0"/>
                <w:bCs w:val="0"/>
                <w:color w:val="000000"/>
                <w:sz w:val="20"/>
                <w:szCs w:val="20"/>
              </w:rPr>
              <w:t>&lt; 10%</w:t>
            </w:r>
          </w:p>
        </w:tc>
        <w:tc>
          <w:tcPr>
            <w:tcW w:w="185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8AECEE4">
            <w:pPr>
              <w:jc w:val="left"/>
            </w:pPr>
            <w:r>
              <w:rPr>
                <w:rFonts w:ascii="Arial" w:hAnsi="Arial" w:eastAsia="Arial" w:cs="Arial"/>
                <w:b w:val="0"/>
                <w:bCs w:val="0"/>
                <w:color w:val="000000"/>
                <w:sz w:val="20"/>
                <w:szCs w:val="20"/>
              </w:rPr>
              <w:t>Moderate</w:t>
            </w:r>
          </w:p>
        </w:tc>
        <w:tc>
          <w:tcPr>
            <w:tcW w:w="3996"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511C3AC">
            <w:pPr>
              <w:jc w:val="left"/>
            </w:pPr>
            <w:r>
              <w:rPr>
                <w:rFonts w:ascii="Arial" w:hAnsi="Arial" w:eastAsia="Arial" w:cs="Arial"/>
                <w:b w:val="0"/>
                <w:bCs w:val="0"/>
                <w:color w:val="000000"/>
                <w:sz w:val="20"/>
                <w:szCs w:val="20"/>
              </w:rPr>
              <w:t>Poor performance on skeletal keypoint input modality in this configuration.</w:t>
            </w:r>
          </w:p>
        </w:tc>
      </w:tr>
    </w:tbl>
    <w:p w14:paraId="71CD4EE9">
      <w:pPr>
        <w:spacing w:before="80" w:after="80"/>
      </w:pPr>
    </w:p>
    <w:p w14:paraId="4D51E35F">
      <w:pPr>
        <w:spacing w:before="80" w:after="100"/>
        <w:jc w:val="both"/>
        <w:rPr>
          <w:rFonts w:ascii="Arial" w:hAnsi="Arial" w:eastAsia="Arial" w:cs="Arial"/>
          <w:color w:val="404040"/>
          <w:sz w:val="20"/>
          <w:szCs w:val="20"/>
        </w:rPr>
      </w:pPr>
    </w:p>
    <w:p w14:paraId="0474CC67">
      <w:pPr>
        <w:spacing w:before="80" w:after="100"/>
        <w:jc w:val="both"/>
        <w:rPr>
          <w:rFonts w:ascii="Arial" w:hAnsi="Arial" w:eastAsia="Arial" w:cs="Arial"/>
          <w:color w:val="404040"/>
          <w:sz w:val="20"/>
          <w:szCs w:val="20"/>
        </w:rPr>
      </w:pPr>
      <w:r>
        <w:rPr>
          <w:rFonts w:ascii="Arial" w:hAnsi="Arial" w:eastAsia="Arial" w:cs="Arial"/>
          <w:color w:val="404040"/>
          <w:sz w:val="20"/>
          <w:szCs w:val="20"/>
        </w:rPr>
        <w:t>Based on its superior validation accuracy, efficient architecture, and strong transfer learning capability, EfficientNetB3 has been selected as the production classification model and is hosted on Hugging Face for inference.</w:t>
      </w:r>
    </w:p>
    <w:p w14:paraId="255D1941">
      <w:pPr>
        <w:spacing w:before="80" w:after="100"/>
        <w:jc w:val="both"/>
        <w:rPr>
          <w:rFonts w:ascii="Arial" w:hAnsi="Arial" w:eastAsia="Arial" w:cs="Arial"/>
          <w:color w:val="404040"/>
          <w:sz w:val="20"/>
          <w:szCs w:val="20"/>
        </w:rPr>
      </w:pPr>
    </w:p>
    <w:tbl>
      <w:tblPr>
        <w:tblStyle w:val="9"/>
        <w:tblW w:w="10087"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7"/>
      </w:tblGrid>
      <w:tr w14:paraId="3A35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06" w:hRule="atLeast"/>
        </w:trPr>
        <w:tc>
          <w:tcPr>
            <w:tcW w:w="10087" w:type="dxa"/>
            <w:tcBorders>
              <w:top w:val="single" w:color="2E75B6" w:sz="12" w:space="0"/>
              <w:left w:val="single" w:color="2E75B6" w:sz="12" w:space="0"/>
              <w:bottom w:val="single" w:color="D9D9D9" w:sz="6" w:space="0"/>
              <w:right w:val="nil"/>
            </w:tcBorders>
            <w:shd w:val="clear" w:color="auto" w:fill="D6E4F0"/>
            <w:tcMar>
              <w:top w:w="120" w:type="dxa"/>
              <w:left w:w="200" w:type="dxa"/>
              <w:bottom w:w="120" w:type="dxa"/>
              <w:right w:w="200" w:type="dxa"/>
            </w:tcMar>
          </w:tcPr>
          <w:p w14:paraId="42FE4415">
            <w:pPr>
              <w:spacing w:before="60" w:after="60"/>
            </w:pPr>
            <w:r>
              <w:rPr>
                <w:rFonts w:ascii="Arial" w:hAnsi="Arial" w:eastAsia="Arial" w:cs="Arial"/>
                <w:color w:val="404040"/>
                <w:sz w:val="20"/>
                <w:szCs w:val="20"/>
              </w:rPr>
              <w:t>Note: The ~86% validation accuracy is achieved on an internal dataset using EfficientNetB3 with ImageNet transfer learning.</w:t>
            </w:r>
          </w:p>
          <w:p w14:paraId="4E179DE9">
            <w:pPr>
              <w:spacing w:before="60" w:after="60"/>
            </w:pPr>
            <w:r>
              <w:rPr>
                <w:rFonts w:ascii="Arial" w:hAnsi="Arial" w:eastAsia="Arial" w:cs="Arial"/>
                <w:color w:val="404040"/>
                <w:sz w:val="20"/>
                <w:szCs w:val="20"/>
              </w:rPr>
              <w:t>Accuracy is expected to improve with larger and more diverse training datasets in future iterations. EfficientNetB3 leverages transfer learning from ImageNet for robust feature extraction.</w:t>
            </w:r>
          </w:p>
        </w:tc>
      </w:tr>
    </w:tbl>
    <w:p w14:paraId="2902A5CD">
      <w:pPr>
        <w:pStyle w:val="3"/>
        <w:spacing w:before="240" w:after="100"/>
        <w:rPr>
          <w:rFonts w:ascii="Arial" w:hAnsi="Arial" w:eastAsia="Arial" w:cs="Arial"/>
          <w:b/>
          <w:bCs/>
          <w:color w:val="2E5FA3"/>
          <w:sz w:val="26"/>
          <w:szCs w:val="26"/>
        </w:rPr>
      </w:pPr>
    </w:p>
    <w:p w14:paraId="74528654">
      <w:pPr>
        <w:rPr>
          <w:rFonts w:ascii="Arial" w:hAnsi="Arial" w:eastAsia="Arial" w:cs="Arial"/>
          <w:b/>
          <w:bCs/>
          <w:color w:val="2E5FA3"/>
          <w:sz w:val="26"/>
          <w:szCs w:val="26"/>
        </w:rPr>
      </w:pPr>
    </w:p>
    <w:p w14:paraId="43FFBC0D">
      <w:pPr>
        <w:rPr>
          <w:rFonts w:ascii="Arial" w:hAnsi="Arial" w:eastAsia="Arial" w:cs="Arial"/>
          <w:b/>
          <w:bCs/>
          <w:color w:val="2E5FA3"/>
          <w:sz w:val="26"/>
          <w:szCs w:val="26"/>
        </w:rPr>
      </w:pPr>
    </w:p>
    <w:p w14:paraId="49C67F66">
      <w:pPr>
        <w:rPr>
          <w:rFonts w:ascii="Arial" w:hAnsi="Arial" w:eastAsia="Arial" w:cs="Arial"/>
          <w:b/>
          <w:bCs/>
          <w:color w:val="2E5FA3"/>
          <w:sz w:val="26"/>
          <w:szCs w:val="26"/>
        </w:rPr>
      </w:pPr>
    </w:p>
    <w:p w14:paraId="0086954D">
      <w:pPr>
        <w:rPr>
          <w:rFonts w:ascii="Arial" w:hAnsi="Arial" w:eastAsia="Arial" w:cs="Arial"/>
          <w:b/>
          <w:bCs/>
          <w:color w:val="2E5FA3"/>
          <w:sz w:val="26"/>
          <w:szCs w:val="26"/>
        </w:rPr>
      </w:pPr>
    </w:p>
    <w:p w14:paraId="27F38968">
      <w:pPr>
        <w:rPr>
          <w:rFonts w:ascii="Arial" w:hAnsi="Arial" w:eastAsia="Arial" w:cs="Arial"/>
          <w:b/>
          <w:bCs/>
          <w:color w:val="2E5FA3"/>
          <w:sz w:val="26"/>
          <w:szCs w:val="26"/>
        </w:rPr>
      </w:pPr>
    </w:p>
    <w:p w14:paraId="6A7F737B">
      <w:pPr>
        <w:pStyle w:val="3"/>
        <w:spacing w:before="240" w:after="100"/>
        <w:rPr>
          <w:rFonts w:ascii="Arial" w:hAnsi="Arial" w:eastAsia="Arial" w:cs="Arial"/>
          <w:b/>
          <w:bCs/>
          <w:color w:val="2E5FA3"/>
          <w:sz w:val="26"/>
          <w:szCs w:val="26"/>
        </w:rPr>
      </w:pPr>
      <w:r>
        <w:rPr>
          <w:rFonts w:ascii="Arial" w:hAnsi="Arial" w:eastAsia="Arial" w:cs="Arial"/>
          <w:b/>
          <w:bCs/>
          <w:color w:val="2E5FA3"/>
          <w:sz w:val="26"/>
          <w:szCs w:val="26"/>
        </w:rPr>
        <w:t>6.2 Model Training Methodology</w:t>
      </w:r>
    </w:p>
    <w:p w14:paraId="3B706644"/>
    <w:p w14:paraId="29A0D519">
      <w:pPr>
        <w:spacing w:before="80" w:after="80"/>
        <w:jc w:val="both"/>
      </w:pPr>
      <w:r>
        <w:rPr>
          <w:rFonts w:ascii="Arial" w:hAnsi="Arial" w:eastAsia="Arial" w:cs="Arial"/>
          <w:b/>
          <w:bCs/>
          <w:color w:val="404040"/>
          <w:sz w:val="20"/>
          <w:szCs w:val="20"/>
        </w:rPr>
        <w:t xml:space="preserve">Dataset: </w:t>
      </w:r>
      <w:r>
        <w:rPr>
          <w:rFonts w:ascii="Arial" w:hAnsi="Arial" w:eastAsia="Arial" w:cs="Arial"/>
          <w:color w:val="404040"/>
          <w:sz w:val="20"/>
          <w:szCs w:val="20"/>
        </w:rPr>
        <w:t>Curated internal dataset of skeletal coordinate sequences across five activity categories: Walking, Running, Sitting, Standing, and Falling. Data augmentation including coordinate jitter, horizontal flipping, and scale perturbation was applied to improve generalisation.</w:t>
      </w:r>
    </w:p>
    <w:p w14:paraId="3E0199BD">
      <w:pPr>
        <w:spacing w:before="80" w:after="80"/>
        <w:jc w:val="both"/>
      </w:pPr>
      <w:r>
        <w:rPr>
          <w:rFonts w:ascii="Arial" w:hAnsi="Arial" w:eastAsia="Arial" w:cs="Arial"/>
          <w:b/>
          <w:bCs/>
          <w:color w:val="404040"/>
          <w:sz w:val="20"/>
          <w:szCs w:val="20"/>
        </w:rPr>
        <w:t xml:space="preserve">Training Configuration: </w:t>
      </w:r>
      <w:r>
        <w:rPr>
          <w:rFonts w:ascii="Arial" w:hAnsi="Arial" w:eastAsia="Arial" w:cs="Arial"/>
          <w:color w:val="404040"/>
          <w:sz w:val="20"/>
          <w:szCs w:val="20"/>
        </w:rPr>
        <w:t>Adam optimiser, learning rate 1e-4, batch size 32, early stopping with patience 10, cross-entropy loss function.</w:t>
      </w:r>
    </w:p>
    <w:p w14:paraId="6442E5A7">
      <w:pPr>
        <w:spacing w:before="80" w:after="80"/>
        <w:jc w:val="both"/>
      </w:pPr>
      <w:r>
        <w:rPr>
          <w:rFonts w:ascii="Arial" w:hAnsi="Arial" w:eastAsia="Arial" w:cs="Arial"/>
          <w:b/>
          <w:bCs/>
          <w:color w:val="404040"/>
          <w:sz w:val="20"/>
          <w:szCs w:val="20"/>
        </w:rPr>
        <w:t xml:space="preserve">Evaluation Metrics: </w:t>
      </w:r>
      <w:r>
        <w:rPr>
          <w:rFonts w:ascii="Arial" w:hAnsi="Arial" w:eastAsia="Arial" w:cs="Arial"/>
          <w:color w:val="404040"/>
          <w:sz w:val="20"/>
          <w:szCs w:val="20"/>
        </w:rPr>
        <w:t>Validation accuracy, per-class precision, recall, F1-score, and inference latency on cloud hardware.</w:t>
      </w:r>
    </w:p>
    <w:p w14:paraId="5C12D8FA"/>
    <w:p w14:paraId="6EAA9E49">
      <w:pPr>
        <w:jc w:val="both"/>
        <w:rPr>
          <w:sz w:val="20"/>
          <w:szCs w:val="20"/>
        </w:rPr>
      </w:pPr>
      <w:r>
        <w:rPr>
          <w:b/>
          <w:sz w:val="20"/>
          <w:szCs w:val="20"/>
        </w:rPr>
        <w:t xml:space="preserve">Transfer Learning Strategy: </w:t>
      </w:r>
      <w:r>
        <w:rPr>
          <w:sz w:val="20"/>
          <w:szCs w:val="20"/>
        </w:rPr>
        <w:t>EfficientNetB3 is initialised with pre-trained ImageNet weights. The convolutional base is frozen during an initial training phase to preserve low-level feature representations. In the second phase, the top layers are unfrozen and the entire network is fine-tuned end-to-end with a reduced learning rate of 1e-5 to prevent catastrophic forgetting of ImageNet features.</w:t>
      </w:r>
    </w:p>
    <w:p w14:paraId="4BF2B811">
      <w:pPr>
        <w:jc w:val="both"/>
        <w:rPr>
          <w:sz w:val="20"/>
          <w:szCs w:val="20"/>
        </w:rPr>
      </w:pPr>
    </w:p>
    <w:p w14:paraId="0ABF5751">
      <w:pPr>
        <w:jc w:val="both"/>
        <w:rPr>
          <w:sz w:val="20"/>
          <w:szCs w:val="20"/>
        </w:rPr>
      </w:pPr>
      <w:r>
        <w:rPr>
          <w:b/>
          <w:sz w:val="20"/>
          <w:szCs w:val="20"/>
        </w:rPr>
        <w:t xml:space="preserve">Data Preprocessing: </w:t>
      </w:r>
      <w:r>
        <w:rPr>
          <w:sz w:val="20"/>
          <w:szCs w:val="20"/>
        </w:rPr>
        <w:t>All input images are resized to 300x300 pixels (the native input resolution of EfficientNetB3) and normalised to the [-1, 1] pixel value range. Augmentation transforms including random horizontal flip, brightness jitter, contrast adjustment, and random zoom are applied during training only to improve generalisation.</w:t>
      </w:r>
    </w:p>
    <w:p w14:paraId="7F95745C">
      <w:pPr>
        <w:jc w:val="both"/>
        <w:rPr>
          <w:sz w:val="20"/>
          <w:szCs w:val="20"/>
        </w:rPr>
      </w:pPr>
    </w:p>
    <w:p w14:paraId="4A7DE7CC">
      <w:pPr>
        <w:jc w:val="both"/>
        <w:rPr>
          <w:sz w:val="20"/>
          <w:szCs w:val="20"/>
        </w:rPr>
      </w:pPr>
      <w:r>
        <w:rPr>
          <w:b/>
          <w:sz w:val="20"/>
          <w:szCs w:val="20"/>
        </w:rPr>
        <w:t xml:space="preserve">Class Imbalance Handling: </w:t>
      </w:r>
      <w:r>
        <w:rPr>
          <w:sz w:val="20"/>
          <w:szCs w:val="20"/>
        </w:rPr>
        <w:t>The Falling activity class is inherently underrepresented in real-world datasets. Class weights are computed inversely proportional to class frequency and passed to the cross-entropy loss function. Synthetic augmentation using geometric transformations is applied specifically to the Falling class to improve recall for this safety-critical category.</w:t>
      </w:r>
    </w:p>
    <w:p w14:paraId="5FDBC4E8">
      <w:pPr>
        <w:jc w:val="both"/>
        <w:rPr>
          <w:sz w:val="20"/>
          <w:szCs w:val="20"/>
        </w:rPr>
      </w:pPr>
    </w:p>
    <w:p w14:paraId="01817745">
      <w:pPr>
        <w:jc w:val="both"/>
        <w:rPr>
          <w:sz w:val="20"/>
          <w:szCs w:val="20"/>
        </w:rPr>
      </w:pPr>
      <w:r>
        <w:rPr>
          <w:b/>
          <w:sz w:val="20"/>
          <w:szCs w:val="20"/>
        </w:rPr>
        <w:t xml:space="preserve">Model Persistence and Versioning: </w:t>
      </w:r>
      <w:r>
        <w:rPr>
          <w:sz w:val="20"/>
          <w:szCs w:val="20"/>
        </w:rPr>
        <w:t>The trained EfficientNetB3 model weights are serialised in SafeTensors format for security and efficiency. The model artefact, configuration file (config.json), and label mapping (labels.json) are pushed to the Hugging Face model repository via the huggingface_hub library. Version tags follow the format v{MAJOR}.{MINOR} (e.g., v1.0, v1.1) with model cards documenting accuracy metrics and training provenance.</w:t>
      </w:r>
    </w:p>
    <w:p w14:paraId="77742E19">
      <w:pPr>
        <w:jc w:val="both"/>
        <w:rPr>
          <w:sz w:val="20"/>
          <w:szCs w:val="20"/>
        </w:rPr>
      </w:pPr>
    </w:p>
    <w:p w14:paraId="0B0D46CF">
      <w:pPr>
        <w:jc w:val="both"/>
      </w:pPr>
      <w:r>
        <w:rPr>
          <w:b/>
          <w:sz w:val="20"/>
          <w:szCs w:val="20"/>
        </w:rPr>
        <w:t xml:space="preserve">ImgBB Integration in Training Pipeline: </w:t>
      </w:r>
      <w:r>
        <w:rPr>
          <w:sz w:val="20"/>
          <w:szCs w:val="20"/>
        </w:rPr>
        <w:t>During inference, the backend uploads the user-submitted image to ImgBB via the REST API using the configured IMGBB_API_KEY. The API returns a permanent publicly accessible URL, which is forwarded alongside any additional metadata to the EfficientNetB3 inference endpoint on Hugging Face. The returned URL is stored in the MediaUpload.file_path field, ensuring full traceability of each inference request to its source image.</w:t>
      </w:r>
    </w:p>
    <w:p w14:paraId="30A2157F"/>
    <w:p w14:paraId="7FA1A060">
      <w:pPr>
        <w:jc w:val="both"/>
      </w:pPr>
      <w:r>
        <w:rPr>
          <w:sz w:val="20"/>
          <w:szCs w:val="20"/>
        </w:rPr>
        <w:t>The complete training pipeline is reproducible via a dedicated training script in the project repository. All hyperparameters, dataset splits, and random seeds are logged to ensure experimental reproducibility for future model improvement iterations.</w:t>
      </w:r>
    </w:p>
    <w:p w14:paraId="341F7B2C">
      <w:r>
        <w:br w:type="page"/>
      </w:r>
    </w:p>
    <w:p w14:paraId="19DF8189">
      <w:pPr>
        <w:pStyle w:val="2"/>
        <w:pBdr>
          <w:bottom w:val="single" w:color="2E75B6" w:sz="8" w:space="4"/>
        </w:pBdr>
        <w:spacing w:before="320" w:after="160"/>
      </w:pPr>
      <w:r>
        <w:rPr>
          <w:rFonts w:ascii="Arial" w:hAnsi="Arial" w:eastAsia="Arial" w:cs="Arial"/>
          <w:b/>
          <w:bCs/>
          <w:color w:val="1F3864"/>
          <w:sz w:val="32"/>
          <w:szCs w:val="32"/>
        </w:rPr>
        <w:t>7. API Specifications</w:t>
      </w:r>
    </w:p>
    <w:p w14:paraId="65AE331B">
      <w:pPr>
        <w:spacing w:before="80" w:after="100"/>
        <w:jc w:val="both"/>
        <w:rPr>
          <w:rFonts w:ascii="Arial" w:hAnsi="Arial" w:eastAsia="Arial" w:cs="Arial"/>
          <w:color w:val="404040"/>
          <w:sz w:val="20"/>
          <w:szCs w:val="20"/>
        </w:rPr>
      </w:pPr>
    </w:p>
    <w:p w14:paraId="7097F3B0">
      <w:pPr>
        <w:spacing w:before="80" w:after="100"/>
        <w:jc w:val="both"/>
      </w:pPr>
      <w:r>
        <w:rPr>
          <w:rFonts w:ascii="Arial" w:hAnsi="Arial" w:eastAsia="Arial" w:cs="Arial"/>
          <w:color w:val="404040"/>
          <w:sz w:val="20"/>
          <w:szCs w:val="20"/>
        </w:rPr>
        <w:t>The HAR-Cloud backend exposes a secure RESTful API built with FastAPI, deployed on Render. All endpoints are prefixed with /api/. Interactive documentation is auto-generated via Swagger UI at /docs. All protected endpoints require a valid JWT Bearer token in the HTTP Authorization header. All request and response bodies are JSON. All endpoints enforce HTTPS.</w:t>
      </w:r>
    </w:p>
    <w:p w14:paraId="5DFC3BE9">
      <w:pPr>
        <w:pStyle w:val="3"/>
        <w:spacing w:before="240" w:after="100"/>
        <w:rPr>
          <w:rFonts w:ascii="Arial" w:hAnsi="Arial" w:eastAsia="Arial" w:cs="Arial"/>
          <w:b/>
          <w:bCs/>
          <w:color w:val="2E5FA3"/>
          <w:sz w:val="26"/>
          <w:szCs w:val="26"/>
        </w:rPr>
      </w:pPr>
    </w:p>
    <w:p w14:paraId="6E983B38">
      <w:pPr>
        <w:pStyle w:val="3"/>
        <w:spacing w:before="240" w:after="100"/>
      </w:pPr>
      <w:r>
        <w:rPr>
          <w:rFonts w:ascii="Arial" w:hAnsi="Arial" w:eastAsia="Arial" w:cs="Arial"/>
          <w:b/>
          <w:bCs/>
          <w:color w:val="2E5FA3"/>
          <w:sz w:val="26"/>
          <w:szCs w:val="26"/>
        </w:rPr>
        <w:t>7.1 Authentication Endpoints</w:t>
      </w:r>
    </w:p>
    <w:p w14:paraId="7D36062E">
      <w:pPr>
        <w:spacing w:before="80" w:after="100"/>
        <w:jc w:val="both"/>
      </w:pPr>
      <w:r>
        <w:rPr>
          <w:rFonts w:ascii="Arial" w:hAnsi="Arial" w:eastAsia="Arial" w:cs="Arial"/>
          <w:color w:val="404040"/>
          <w:sz w:val="20"/>
          <w:szCs w:val="20"/>
        </w:rPr>
        <w:t>These endpoints manage user registration, authentication, and access control. Passwords are securely hashed before storage, and authentication tokens are issued upon successful login.</w:t>
      </w:r>
    </w:p>
    <w:tbl>
      <w:tblPr>
        <w:tblStyle w:val="9"/>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9"/>
        <w:gridCol w:w="1059"/>
        <w:gridCol w:w="2688"/>
        <w:gridCol w:w="4252"/>
      </w:tblGrid>
      <w:tr w14:paraId="0E5D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1" w:hRule="atLeast"/>
        </w:trPr>
        <w:tc>
          <w:tcPr>
            <w:tcW w:w="2159" w:type="dxa"/>
            <w:tcBorders>
              <w:top w:val="nil"/>
              <w:left w:val="nil"/>
              <w:bottom w:val="nil"/>
              <w:right w:val="nil"/>
            </w:tcBorders>
            <w:shd w:val="clear" w:color="auto" w:fill="1F3864"/>
            <w:tcMar>
              <w:top w:w="100" w:type="dxa"/>
              <w:left w:w="150" w:type="dxa"/>
              <w:bottom w:w="100" w:type="dxa"/>
              <w:right w:w="150" w:type="dxa"/>
            </w:tcMar>
            <w:vAlign w:val="center"/>
          </w:tcPr>
          <w:p w14:paraId="204C22B7">
            <w:pPr>
              <w:jc w:val="left"/>
            </w:pPr>
            <w:r>
              <w:rPr>
                <w:rFonts w:ascii="Arial" w:hAnsi="Arial" w:eastAsia="Arial" w:cs="Arial"/>
                <w:b/>
                <w:bCs/>
                <w:color w:val="FFFFFF"/>
                <w:sz w:val="19"/>
                <w:szCs w:val="19"/>
              </w:rPr>
              <w:t>Endpoint</w:t>
            </w:r>
          </w:p>
        </w:tc>
        <w:tc>
          <w:tcPr>
            <w:tcW w:w="1059" w:type="dxa"/>
            <w:tcBorders>
              <w:top w:val="nil"/>
              <w:left w:val="nil"/>
              <w:bottom w:val="nil"/>
              <w:right w:val="nil"/>
            </w:tcBorders>
            <w:shd w:val="clear" w:color="auto" w:fill="1F3864"/>
            <w:tcMar>
              <w:top w:w="100" w:type="dxa"/>
              <w:left w:w="150" w:type="dxa"/>
              <w:bottom w:w="100" w:type="dxa"/>
              <w:right w:w="150" w:type="dxa"/>
            </w:tcMar>
            <w:vAlign w:val="center"/>
          </w:tcPr>
          <w:p w14:paraId="19F51F0D">
            <w:pPr>
              <w:jc w:val="left"/>
            </w:pPr>
            <w:r>
              <w:rPr>
                <w:rFonts w:ascii="Arial" w:hAnsi="Arial" w:eastAsia="Arial" w:cs="Arial"/>
                <w:b/>
                <w:bCs/>
                <w:color w:val="FFFFFF"/>
                <w:sz w:val="19"/>
                <w:szCs w:val="19"/>
              </w:rPr>
              <w:t>Method</w:t>
            </w:r>
          </w:p>
        </w:tc>
        <w:tc>
          <w:tcPr>
            <w:tcW w:w="2688" w:type="dxa"/>
            <w:tcBorders>
              <w:top w:val="nil"/>
              <w:left w:val="nil"/>
              <w:bottom w:val="nil"/>
              <w:right w:val="nil"/>
            </w:tcBorders>
            <w:shd w:val="clear" w:color="auto" w:fill="1F3864"/>
            <w:tcMar>
              <w:top w:w="100" w:type="dxa"/>
              <w:left w:w="150" w:type="dxa"/>
              <w:bottom w:w="100" w:type="dxa"/>
              <w:right w:w="150" w:type="dxa"/>
            </w:tcMar>
            <w:vAlign w:val="center"/>
          </w:tcPr>
          <w:p w14:paraId="32738EBB">
            <w:pPr>
              <w:jc w:val="left"/>
            </w:pPr>
            <w:r>
              <w:rPr>
                <w:rFonts w:ascii="Arial" w:hAnsi="Arial" w:eastAsia="Arial" w:cs="Arial"/>
                <w:b/>
                <w:bCs/>
                <w:color w:val="FFFFFF"/>
                <w:sz w:val="19"/>
                <w:szCs w:val="19"/>
              </w:rPr>
              <w:t>Payload</w:t>
            </w:r>
          </w:p>
        </w:tc>
        <w:tc>
          <w:tcPr>
            <w:tcW w:w="4252" w:type="dxa"/>
            <w:tcBorders>
              <w:top w:val="nil"/>
              <w:left w:val="nil"/>
              <w:bottom w:val="nil"/>
              <w:right w:val="nil"/>
            </w:tcBorders>
            <w:shd w:val="clear" w:color="auto" w:fill="1F3864"/>
            <w:tcMar>
              <w:top w:w="100" w:type="dxa"/>
              <w:left w:w="150" w:type="dxa"/>
              <w:bottom w:w="100" w:type="dxa"/>
              <w:right w:w="150" w:type="dxa"/>
            </w:tcMar>
            <w:vAlign w:val="center"/>
          </w:tcPr>
          <w:p w14:paraId="2BD6718E">
            <w:pPr>
              <w:jc w:val="left"/>
            </w:pPr>
            <w:r>
              <w:rPr>
                <w:rFonts w:ascii="Arial" w:hAnsi="Arial" w:eastAsia="Arial" w:cs="Arial"/>
                <w:b/>
                <w:bCs/>
                <w:color w:val="FFFFFF"/>
                <w:sz w:val="19"/>
                <w:szCs w:val="19"/>
              </w:rPr>
              <w:t>Description</w:t>
            </w:r>
          </w:p>
        </w:tc>
      </w:tr>
      <w:tr w14:paraId="1A18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3" w:hRule="atLeast"/>
        </w:trPr>
        <w:tc>
          <w:tcPr>
            <w:tcW w:w="215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23B5989">
            <w:pPr>
              <w:jc w:val="left"/>
            </w:pPr>
            <w:r>
              <w:rPr>
                <w:rFonts w:ascii="Arial" w:hAnsi="Arial" w:eastAsia="Arial" w:cs="Arial"/>
                <w:b/>
                <w:bCs/>
                <w:color w:val="000000"/>
                <w:sz w:val="18"/>
                <w:szCs w:val="18"/>
              </w:rPr>
              <w:t>/api/register</w:t>
            </w:r>
          </w:p>
        </w:tc>
        <w:tc>
          <w:tcPr>
            <w:tcW w:w="1059"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6DE9F607">
            <w:pPr>
              <w:jc w:val="center"/>
            </w:pPr>
            <w:r>
              <w:rPr>
                <w:rFonts w:ascii="Arial" w:hAnsi="Arial" w:eastAsia="Arial" w:cs="Arial"/>
                <w:b/>
                <w:bCs/>
                <w:color w:val="000000"/>
                <w:sz w:val="20"/>
                <w:szCs w:val="20"/>
              </w:rPr>
              <w:t>POST</w:t>
            </w:r>
          </w:p>
        </w:tc>
        <w:tc>
          <w:tcPr>
            <w:tcW w:w="268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2E83560">
            <w:pPr>
              <w:jc w:val="left"/>
            </w:pPr>
            <w:r>
              <w:rPr>
                <w:rFonts w:ascii="Arial" w:hAnsi="Arial" w:eastAsia="Arial" w:cs="Arial"/>
                <w:b w:val="0"/>
                <w:bCs w:val="0"/>
                <w:color w:val="000000"/>
                <w:sz w:val="18"/>
                <w:szCs w:val="18"/>
              </w:rPr>
              <w:t>{email, password, name, role}</w:t>
            </w:r>
          </w:p>
        </w:tc>
        <w:tc>
          <w:tcPr>
            <w:tcW w:w="425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4435052">
            <w:pPr>
              <w:jc w:val="left"/>
            </w:pPr>
            <w:r>
              <w:rPr>
                <w:rFonts w:ascii="Arial" w:hAnsi="Arial" w:eastAsia="Arial" w:cs="Arial"/>
                <w:b w:val="0"/>
                <w:bCs w:val="0"/>
                <w:color w:val="000000"/>
                <w:sz w:val="18"/>
                <w:szCs w:val="18"/>
              </w:rPr>
              <w:t>Registers a new user account. Validates input fields, hashes the password, assigns the specified role, and stores user details. Returns 409 if email already exists.</w:t>
            </w:r>
          </w:p>
        </w:tc>
      </w:tr>
      <w:tr w14:paraId="117B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0" w:hRule="atLeast"/>
        </w:trPr>
        <w:tc>
          <w:tcPr>
            <w:tcW w:w="215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7F1A4E3">
            <w:pPr>
              <w:jc w:val="left"/>
            </w:pPr>
            <w:r>
              <w:rPr>
                <w:rFonts w:ascii="Arial" w:hAnsi="Arial" w:eastAsia="Arial" w:cs="Arial"/>
                <w:b/>
                <w:bCs/>
                <w:color w:val="000000"/>
                <w:sz w:val="18"/>
                <w:szCs w:val="18"/>
              </w:rPr>
              <w:t>/api/login</w:t>
            </w:r>
          </w:p>
        </w:tc>
        <w:tc>
          <w:tcPr>
            <w:tcW w:w="1059"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4C87E052">
            <w:pPr>
              <w:jc w:val="center"/>
            </w:pPr>
            <w:r>
              <w:rPr>
                <w:rFonts w:ascii="Arial" w:hAnsi="Arial" w:eastAsia="Arial" w:cs="Arial"/>
                <w:b/>
                <w:bCs/>
                <w:color w:val="000000"/>
                <w:sz w:val="20"/>
                <w:szCs w:val="20"/>
              </w:rPr>
              <w:t>POST</w:t>
            </w:r>
          </w:p>
        </w:tc>
        <w:tc>
          <w:tcPr>
            <w:tcW w:w="268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3618880">
            <w:pPr>
              <w:jc w:val="left"/>
            </w:pPr>
            <w:r>
              <w:rPr>
                <w:rFonts w:ascii="Arial" w:hAnsi="Arial" w:eastAsia="Arial" w:cs="Arial"/>
                <w:b w:val="0"/>
                <w:bCs w:val="0"/>
                <w:color w:val="000000"/>
                <w:sz w:val="18"/>
                <w:szCs w:val="18"/>
              </w:rPr>
              <w:t>{email, password}</w:t>
            </w:r>
          </w:p>
        </w:tc>
        <w:tc>
          <w:tcPr>
            <w:tcW w:w="425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C198803">
            <w:pPr>
              <w:jc w:val="left"/>
            </w:pPr>
            <w:r>
              <w:rPr>
                <w:rFonts w:ascii="Arial" w:hAnsi="Arial" w:eastAsia="Arial" w:cs="Arial"/>
                <w:b w:val="0"/>
                <w:bCs w:val="0"/>
                <w:color w:val="000000"/>
                <w:sz w:val="18"/>
                <w:szCs w:val="18"/>
              </w:rPr>
              <w:t>Authenticates the user and returns a JWT Bearer token valid for 24 hours. The token must be included in subsequent protected API requests. Returns 401 for invalid credentials.</w:t>
            </w:r>
          </w:p>
        </w:tc>
      </w:tr>
    </w:tbl>
    <w:p w14:paraId="232FE7CF">
      <w:pPr>
        <w:pStyle w:val="3"/>
        <w:spacing w:before="240" w:after="100"/>
        <w:rPr>
          <w:rFonts w:ascii="Arial" w:hAnsi="Arial" w:eastAsia="Arial" w:cs="Arial"/>
          <w:b/>
          <w:bCs/>
          <w:color w:val="2E5FA3"/>
          <w:sz w:val="26"/>
          <w:szCs w:val="26"/>
        </w:rPr>
      </w:pPr>
    </w:p>
    <w:p w14:paraId="1393A8CE">
      <w:pPr>
        <w:pStyle w:val="3"/>
        <w:spacing w:before="240" w:after="100"/>
      </w:pPr>
      <w:r>
        <w:rPr>
          <w:rFonts w:ascii="Arial" w:hAnsi="Arial" w:eastAsia="Arial" w:cs="Arial"/>
          <w:b/>
          <w:bCs/>
          <w:color w:val="2E5FA3"/>
          <w:sz w:val="26"/>
          <w:szCs w:val="26"/>
        </w:rPr>
        <w:t>7.2 Media and Inference Endpoints</w:t>
      </w:r>
    </w:p>
    <w:p w14:paraId="375D8DFC">
      <w:pPr>
        <w:spacing w:before="80" w:after="100"/>
        <w:jc w:val="both"/>
      </w:pPr>
      <w:r>
        <w:rPr>
          <w:rFonts w:ascii="Arial" w:hAnsi="Arial" w:eastAsia="Arial" w:cs="Arial"/>
          <w:color w:val="404040"/>
          <w:sz w:val="20"/>
          <w:szCs w:val="20"/>
        </w:rPr>
        <w:t>These endpoints handle media submission and activity recognition processing. All processing requests are routed to the Hugging Face-hosted EfficientNetB3 model via the Render backend for inference.</w:t>
      </w:r>
    </w:p>
    <w:tbl>
      <w:tblPr>
        <w:tblStyle w:val="9"/>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5"/>
        <w:gridCol w:w="1061"/>
        <w:gridCol w:w="2483"/>
        <w:gridCol w:w="4250"/>
      </w:tblGrid>
      <w:tr w14:paraId="4D6B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0" w:hRule="atLeast"/>
        </w:trPr>
        <w:tc>
          <w:tcPr>
            <w:tcW w:w="2385" w:type="dxa"/>
            <w:tcBorders>
              <w:top w:val="nil"/>
              <w:left w:val="nil"/>
              <w:bottom w:val="nil"/>
              <w:right w:val="nil"/>
            </w:tcBorders>
            <w:shd w:val="clear" w:color="auto" w:fill="1F3864"/>
            <w:tcMar>
              <w:top w:w="100" w:type="dxa"/>
              <w:left w:w="150" w:type="dxa"/>
              <w:bottom w:w="100" w:type="dxa"/>
              <w:right w:w="150" w:type="dxa"/>
            </w:tcMar>
            <w:vAlign w:val="center"/>
          </w:tcPr>
          <w:p w14:paraId="4CF23860">
            <w:pPr>
              <w:jc w:val="left"/>
            </w:pPr>
            <w:r>
              <w:rPr>
                <w:rFonts w:ascii="Arial" w:hAnsi="Arial" w:eastAsia="Arial" w:cs="Arial"/>
                <w:b/>
                <w:bCs/>
                <w:color w:val="FFFFFF"/>
                <w:sz w:val="19"/>
                <w:szCs w:val="19"/>
              </w:rPr>
              <w:t>Endpoint</w:t>
            </w:r>
          </w:p>
        </w:tc>
        <w:tc>
          <w:tcPr>
            <w:tcW w:w="1061" w:type="dxa"/>
            <w:tcBorders>
              <w:top w:val="nil"/>
              <w:left w:val="nil"/>
              <w:bottom w:val="nil"/>
              <w:right w:val="nil"/>
            </w:tcBorders>
            <w:shd w:val="clear" w:color="auto" w:fill="1F3864"/>
            <w:tcMar>
              <w:top w:w="100" w:type="dxa"/>
              <w:left w:w="150" w:type="dxa"/>
              <w:bottom w:w="100" w:type="dxa"/>
              <w:right w:w="150" w:type="dxa"/>
            </w:tcMar>
            <w:vAlign w:val="center"/>
          </w:tcPr>
          <w:p w14:paraId="2F985C91">
            <w:pPr>
              <w:jc w:val="left"/>
            </w:pPr>
            <w:r>
              <w:rPr>
                <w:rFonts w:ascii="Arial" w:hAnsi="Arial" w:eastAsia="Arial" w:cs="Arial"/>
                <w:b/>
                <w:bCs/>
                <w:color w:val="FFFFFF"/>
                <w:sz w:val="19"/>
                <w:szCs w:val="19"/>
              </w:rPr>
              <w:t>Method</w:t>
            </w:r>
          </w:p>
        </w:tc>
        <w:tc>
          <w:tcPr>
            <w:tcW w:w="2483" w:type="dxa"/>
            <w:tcBorders>
              <w:top w:val="nil"/>
              <w:left w:val="nil"/>
              <w:bottom w:val="nil"/>
              <w:right w:val="nil"/>
            </w:tcBorders>
            <w:shd w:val="clear" w:color="auto" w:fill="1F3864"/>
            <w:tcMar>
              <w:top w:w="100" w:type="dxa"/>
              <w:left w:w="150" w:type="dxa"/>
              <w:bottom w:w="100" w:type="dxa"/>
              <w:right w:w="150" w:type="dxa"/>
            </w:tcMar>
            <w:vAlign w:val="center"/>
          </w:tcPr>
          <w:p w14:paraId="2CDC3883">
            <w:pPr>
              <w:jc w:val="left"/>
            </w:pPr>
            <w:r>
              <w:rPr>
                <w:rFonts w:ascii="Arial" w:hAnsi="Arial" w:eastAsia="Arial" w:cs="Arial"/>
                <w:b/>
                <w:bCs/>
                <w:color w:val="FFFFFF"/>
                <w:sz w:val="19"/>
                <w:szCs w:val="19"/>
              </w:rPr>
              <w:t>Payload</w:t>
            </w:r>
          </w:p>
        </w:tc>
        <w:tc>
          <w:tcPr>
            <w:tcW w:w="4250" w:type="dxa"/>
            <w:tcBorders>
              <w:top w:val="nil"/>
              <w:left w:val="nil"/>
              <w:bottom w:val="nil"/>
              <w:right w:val="nil"/>
            </w:tcBorders>
            <w:shd w:val="clear" w:color="auto" w:fill="1F3864"/>
            <w:tcMar>
              <w:top w:w="100" w:type="dxa"/>
              <w:left w:w="150" w:type="dxa"/>
              <w:bottom w:w="100" w:type="dxa"/>
              <w:right w:w="150" w:type="dxa"/>
            </w:tcMar>
            <w:vAlign w:val="center"/>
          </w:tcPr>
          <w:p w14:paraId="0D462C37">
            <w:pPr>
              <w:jc w:val="left"/>
            </w:pPr>
            <w:r>
              <w:rPr>
                <w:rFonts w:ascii="Arial" w:hAnsi="Arial" w:eastAsia="Arial" w:cs="Arial"/>
                <w:b/>
                <w:bCs/>
                <w:color w:val="FFFFFF"/>
                <w:sz w:val="19"/>
                <w:szCs w:val="19"/>
              </w:rPr>
              <w:t>Description</w:t>
            </w:r>
          </w:p>
        </w:tc>
      </w:tr>
      <w:tr w14:paraId="144B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32" w:hRule="atLeast"/>
        </w:trPr>
        <w:tc>
          <w:tcPr>
            <w:tcW w:w="2385"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BF90C70">
            <w:pPr>
              <w:jc w:val="left"/>
            </w:pPr>
            <w:r>
              <w:rPr>
                <w:rFonts w:ascii="Arial" w:hAnsi="Arial" w:eastAsia="Arial" w:cs="Arial"/>
                <w:b/>
                <w:bCs/>
                <w:color w:val="000000"/>
                <w:sz w:val="18"/>
                <w:szCs w:val="18"/>
              </w:rPr>
              <w:t>/api/upload_image</w:t>
            </w:r>
          </w:p>
        </w:tc>
        <w:tc>
          <w:tcPr>
            <w:tcW w:w="1061" w:type="dxa"/>
            <w:tcBorders>
              <w:top w:val="single" w:color="D9D9D9" w:sz="6" w:space="0"/>
              <w:left w:val="single" w:color="D9D9D9" w:sz="6" w:space="0"/>
              <w:bottom w:val="single" w:color="D9D9D9" w:sz="6" w:space="0"/>
              <w:right w:val="single" w:color="D9D9D9" w:sz="6" w:space="0"/>
            </w:tcBorders>
            <w:shd w:val="clear" w:color="auto" w:fill="D6E4F0"/>
            <w:tcMar>
              <w:top w:w="100" w:type="dxa"/>
              <w:left w:w="150" w:type="dxa"/>
              <w:bottom w:w="100" w:type="dxa"/>
              <w:right w:w="150" w:type="dxa"/>
            </w:tcMar>
            <w:vAlign w:val="center"/>
          </w:tcPr>
          <w:p w14:paraId="41E10ABD">
            <w:pPr>
              <w:jc w:val="center"/>
            </w:pPr>
            <w:r>
              <w:rPr>
                <w:rFonts w:ascii="Arial" w:hAnsi="Arial" w:eastAsia="Arial" w:cs="Arial"/>
                <w:b/>
                <w:bCs/>
                <w:color w:val="000000"/>
                <w:sz w:val="20"/>
                <w:szCs w:val="20"/>
              </w:rPr>
              <w:t>POST</w:t>
            </w:r>
          </w:p>
        </w:tc>
        <w:tc>
          <w:tcPr>
            <w:tcW w:w="248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DA33485">
            <w:pPr>
              <w:jc w:val="left"/>
            </w:pPr>
            <w:r>
              <w:rPr>
                <w:rFonts w:ascii="Arial" w:hAnsi="Arial" w:eastAsia="Arial" w:cs="Arial"/>
                <w:b w:val="0"/>
                <w:bCs w:val="0"/>
                <w:color w:val="000000"/>
                <w:sz w:val="18"/>
                <w:szCs w:val="18"/>
              </w:rPr>
              <w:t>multipart/form-data (image file)</w:t>
            </w:r>
          </w:p>
        </w:tc>
        <w:tc>
          <w:tcPr>
            <w:tcW w:w="425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448645B">
            <w:pPr>
              <w:jc w:val="left"/>
            </w:pPr>
            <w:r>
              <w:rPr>
                <w:rFonts w:ascii="Arial" w:hAnsi="Arial" w:eastAsia="Arial" w:cs="Arial"/>
                <w:b w:val="0"/>
                <w:bCs w:val="0"/>
                <w:color w:val="000000"/>
                <w:sz w:val="18"/>
                <w:szCs w:val="18"/>
              </w:rPr>
              <w:t>Accepts image uploads from authenticated users. Returns HTTP 202 (Accepted) indicating asynchronous processing. The inference task is queued and results stored in the user's session history.</w:t>
            </w:r>
          </w:p>
        </w:tc>
      </w:tr>
    </w:tbl>
    <w:p w14:paraId="6D3928DC">
      <w:pPr>
        <w:spacing w:before="80" w:after="80"/>
      </w:pPr>
    </w:p>
    <w:p w14:paraId="661D347A">
      <w:pPr>
        <w:spacing w:before="80" w:after="100"/>
        <w:jc w:val="both"/>
      </w:pPr>
      <w:r>
        <w:rPr>
          <w:rFonts w:ascii="Arial" w:hAnsi="Arial" w:eastAsia="Arial" w:cs="Arial"/>
          <w:color w:val="404040"/>
          <w:sz w:val="20"/>
          <w:szCs w:val="20"/>
        </w:rPr>
        <w:t>The API architecture ensures secure communication over HTTPS, supports asynchronous processing for scalability, and uses versioned endpoints (/api/) to maintain backward compatibility for future enhancements.</w:t>
      </w:r>
    </w:p>
    <w:p w14:paraId="730C26FE">
      <w:r>
        <w:br w:type="page"/>
      </w:r>
    </w:p>
    <w:p w14:paraId="0A09F40B">
      <w:pPr>
        <w:pStyle w:val="2"/>
        <w:pBdr>
          <w:bottom w:val="single" w:color="2E75B6" w:sz="8" w:space="4"/>
        </w:pBdr>
        <w:spacing w:before="320" w:after="160"/>
      </w:pPr>
      <w:r>
        <w:rPr>
          <w:rFonts w:ascii="Arial" w:hAnsi="Arial" w:eastAsia="Arial" w:cs="Arial"/>
          <w:b/>
          <w:bCs/>
          <w:color w:val="1F3864"/>
          <w:sz w:val="32"/>
          <w:szCs w:val="32"/>
        </w:rPr>
        <w:t>8. Risk Management</w:t>
      </w:r>
    </w:p>
    <w:tbl>
      <w:tblPr>
        <w:tblStyle w:val="9"/>
        <w:tblW w:w="10009" w:type="dxa"/>
        <w:tblInd w:w="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9"/>
        <w:gridCol w:w="2336"/>
        <w:gridCol w:w="1394"/>
        <w:gridCol w:w="1147"/>
        <w:gridCol w:w="4343"/>
      </w:tblGrid>
      <w:tr w14:paraId="1937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8" w:hRule="atLeast"/>
        </w:trPr>
        <w:tc>
          <w:tcPr>
            <w:tcW w:w="671" w:type="dxa"/>
            <w:tcBorders>
              <w:top w:val="nil"/>
              <w:left w:val="nil"/>
              <w:bottom w:val="nil"/>
              <w:right w:val="nil"/>
            </w:tcBorders>
            <w:shd w:val="clear" w:color="auto" w:fill="1F3864"/>
            <w:tcMar>
              <w:top w:w="100" w:type="dxa"/>
              <w:left w:w="150" w:type="dxa"/>
              <w:bottom w:w="100" w:type="dxa"/>
              <w:right w:w="150" w:type="dxa"/>
            </w:tcMar>
            <w:vAlign w:val="center"/>
          </w:tcPr>
          <w:p w14:paraId="594D26EE">
            <w:pPr>
              <w:jc w:val="left"/>
            </w:pPr>
            <w:r>
              <w:rPr>
                <w:rFonts w:ascii="Arial" w:hAnsi="Arial" w:eastAsia="Arial" w:cs="Arial"/>
                <w:b/>
                <w:bCs/>
                <w:color w:val="FFFFFF"/>
                <w:sz w:val="19"/>
                <w:szCs w:val="19"/>
              </w:rPr>
              <w:t>ID</w:t>
            </w:r>
          </w:p>
        </w:tc>
        <w:tc>
          <w:tcPr>
            <w:tcW w:w="2362" w:type="dxa"/>
            <w:tcBorders>
              <w:top w:val="nil"/>
              <w:left w:val="nil"/>
              <w:bottom w:val="nil"/>
              <w:right w:val="nil"/>
            </w:tcBorders>
            <w:shd w:val="clear" w:color="auto" w:fill="1F3864"/>
            <w:tcMar>
              <w:top w:w="100" w:type="dxa"/>
              <w:left w:w="150" w:type="dxa"/>
              <w:bottom w:w="100" w:type="dxa"/>
              <w:right w:w="150" w:type="dxa"/>
            </w:tcMar>
            <w:vAlign w:val="center"/>
          </w:tcPr>
          <w:p w14:paraId="64073964">
            <w:pPr>
              <w:jc w:val="left"/>
            </w:pPr>
            <w:r>
              <w:rPr>
                <w:rFonts w:ascii="Arial" w:hAnsi="Arial" w:eastAsia="Arial" w:cs="Arial"/>
                <w:b/>
                <w:bCs/>
                <w:color w:val="FFFFFF"/>
                <w:sz w:val="19"/>
                <w:szCs w:val="19"/>
              </w:rPr>
              <w:t>Risk Description</w:t>
            </w:r>
          </w:p>
        </w:tc>
        <w:tc>
          <w:tcPr>
            <w:tcW w:w="1397" w:type="dxa"/>
            <w:tcBorders>
              <w:top w:val="nil"/>
              <w:left w:val="nil"/>
              <w:bottom w:val="nil"/>
              <w:right w:val="nil"/>
            </w:tcBorders>
            <w:shd w:val="clear" w:color="auto" w:fill="1F3864"/>
            <w:tcMar>
              <w:top w:w="100" w:type="dxa"/>
              <w:left w:w="150" w:type="dxa"/>
              <w:bottom w:w="100" w:type="dxa"/>
              <w:right w:w="150" w:type="dxa"/>
            </w:tcMar>
            <w:vAlign w:val="center"/>
          </w:tcPr>
          <w:p w14:paraId="21D42EDB">
            <w:pPr>
              <w:jc w:val="left"/>
            </w:pPr>
            <w:r>
              <w:rPr>
                <w:rFonts w:ascii="Arial" w:hAnsi="Arial" w:eastAsia="Arial" w:cs="Arial"/>
                <w:b/>
                <w:bCs/>
                <w:color w:val="FFFFFF"/>
                <w:sz w:val="19"/>
                <w:szCs w:val="19"/>
              </w:rPr>
              <w:t>Probability</w:t>
            </w:r>
          </w:p>
        </w:tc>
        <w:tc>
          <w:tcPr>
            <w:tcW w:w="1150" w:type="dxa"/>
            <w:tcBorders>
              <w:top w:val="nil"/>
              <w:left w:val="nil"/>
              <w:bottom w:val="nil"/>
              <w:right w:val="nil"/>
            </w:tcBorders>
            <w:shd w:val="clear" w:color="auto" w:fill="1F3864"/>
            <w:tcMar>
              <w:top w:w="100" w:type="dxa"/>
              <w:left w:w="150" w:type="dxa"/>
              <w:bottom w:w="100" w:type="dxa"/>
              <w:right w:w="150" w:type="dxa"/>
            </w:tcMar>
            <w:vAlign w:val="center"/>
          </w:tcPr>
          <w:p w14:paraId="4C358154">
            <w:pPr>
              <w:jc w:val="left"/>
            </w:pPr>
            <w:r>
              <w:rPr>
                <w:rFonts w:ascii="Arial" w:hAnsi="Arial" w:eastAsia="Arial" w:cs="Arial"/>
                <w:b/>
                <w:bCs/>
                <w:color w:val="FFFFFF"/>
                <w:sz w:val="19"/>
                <w:szCs w:val="19"/>
              </w:rPr>
              <w:t>Impact</w:t>
            </w:r>
          </w:p>
        </w:tc>
        <w:tc>
          <w:tcPr>
            <w:tcW w:w="4429" w:type="dxa"/>
            <w:tcBorders>
              <w:top w:val="nil"/>
              <w:left w:val="nil"/>
              <w:bottom w:val="nil"/>
              <w:right w:val="nil"/>
            </w:tcBorders>
            <w:shd w:val="clear" w:color="auto" w:fill="1F3864"/>
            <w:tcMar>
              <w:top w:w="100" w:type="dxa"/>
              <w:left w:w="150" w:type="dxa"/>
              <w:bottom w:w="100" w:type="dxa"/>
              <w:right w:w="150" w:type="dxa"/>
            </w:tcMar>
            <w:vAlign w:val="center"/>
          </w:tcPr>
          <w:p w14:paraId="14C8B063">
            <w:pPr>
              <w:jc w:val="left"/>
            </w:pPr>
            <w:r>
              <w:rPr>
                <w:rFonts w:ascii="Arial" w:hAnsi="Arial" w:eastAsia="Arial" w:cs="Arial"/>
                <w:b/>
                <w:bCs/>
                <w:color w:val="FFFFFF"/>
                <w:sz w:val="19"/>
                <w:szCs w:val="19"/>
              </w:rPr>
              <w:t>Mitigation Strategy</w:t>
            </w:r>
          </w:p>
        </w:tc>
      </w:tr>
      <w:tr w14:paraId="48C1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8" w:hRule="atLeast"/>
        </w:trPr>
        <w:tc>
          <w:tcPr>
            <w:tcW w:w="67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7224952">
            <w:pPr>
              <w:jc w:val="left"/>
            </w:pPr>
            <w:r>
              <w:rPr>
                <w:rFonts w:ascii="Arial" w:hAnsi="Arial" w:eastAsia="Arial" w:cs="Arial"/>
                <w:b/>
                <w:bCs/>
                <w:color w:val="000000"/>
                <w:sz w:val="20"/>
                <w:szCs w:val="20"/>
              </w:rPr>
              <w:t>RSK-01</w:t>
            </w:r>
          </w:p>
        </w:tc>
        <w:tc>
          <w:tcPr>
            <w:tcW w:w="236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CB13E19">
            <w:pPr>
              <w:jc w:val="left"/>
            </w:pPr>
            <w:r>
              <w:rPr>
                <w:rFonts w:ascii="Arial" w:hAnsi="Arial" w:eastAsia="Arial" w:cs="Arial"/>
                <w:b w:val="0"/>
                <w:bCs w:val="0"/>
                <w:color w:val="000000"/>
                <w:sz w:val="20"/>
                <w:szCs w:val="20"/>
              </w:rPr>
              <w:t>Hugging Face Inference API downtime disrupts ML availability.</w:t>
            </w:r>
          </w:p>
        </w:tc>
        <w:tc>
          <w:tcPr>
            <w:tcW w:w="1397" w:type="dxa"/>
            <w:tcBorders>
              <w:top w:val="single" w:color="D9D9D9" w:sz="6" w:space="0"/>
              <w:left w:val="single" w:color="D9D9D9" w:sz="6" w:space="0"/>
              <w:bottom w:val="single" w:color="D9D9D9" w:sz="6" w:space="0"/>
              <w:right w:val="single" w:color="D9D9D9" w:sz="6" w:space="0"/>
            </w:tcBorders>
            <w:shd w:val="clear" w:color="auto" w:fill="FFF3CD"/>
            <w:tcMar>
              <w:top w:w="100" w:type="dxa"/>
              <w:left w:w="150" w:type="dxa"/>
              <w:bottom w:w="100" w:type="dxa"/>
              <w:right w:w="150" w:type="dxa"/>
            </w:tcMar>
            <w:vAlign w:val="center"/>
          </w:tcPr>
          <w:p w14:paraId="01A34B3B">
            <w:pPr>
              <w:jc w:val="center"/>
            </w:pPr>
            <w:r>
              <w:rPr>
                <w:rFonts w:ascii="Arial" w:hAnsi="Arial" w:eastAsia="Arial" w:cs="Arial"/>
                <w:b/>
                <w:bCs/>
                <w:color w:val="000000"/>
                <w:sz w:val="20"/>
                <w:szCs w:val="20"/>
              </w:rPr>
              <w:t>Medium</w:t>
            </w:r>
          </w:p>
        </w:tc>
        <w:tc>
          <w:tcPr>
            <w:tcW w:w="1150"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226F8C16">
            <w:pPr>
              <w:jc w:val="center"/>
            </w:pPr>
            <w:r>
              <w:rPr>
                <w:rFonts w:ascii="Arial" w:hAnsi="Arial" w:eastAsia="Arial" w:cs="Arial"/>
                <w:b/>
                <w:bCs/>
                <w:color w:val="000000"/>
                <w:sz w:val="20"/>
                <w:szCs w:val="20"/>
              </w:rPr>
              <w:t>High</w:t>
            </w:r>
          </w:p>
        </w:tc>
        <w:tc>
          <w:tcPr>
            <w:tcW w:w="442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63733F9">
            <w:pPr>
              <w:jc w:val="left"/>
            </w:pPr>
            <w:r>
              <w:rPr>
                <w:rFonts w:ascii="Arial" w:hAnsi="Arial" w:eastAsia="Arial" w:cs="Arial"/>
                <w:b w:val="0"/>
                <w:bCs w:val="0"/>
                <w:color w:val="000000"/>
                <w:sz w:val="20"/>
                <w:szCs w:val="20"/>
              </w:rPr>
              <w:t>Implement retry logic with exponential backoff. Display a service status message to users during outage periods.</w:t>
            </w:r>
          </w:p>
        </w:tc>
      </w:tr>
      <w:tr w14:paraId="3727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8" w:hRule="atLeast"/>
        </w:trPr>
        <w:tc>
          <w:tcPr>
            <w:tcW w:w="67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13FC141">
            <w:pPr>
              <w:jc w:val="left"/>
            </w:pPr>
            <w:r>
              <w:rPr>
                <w:rFonts w:ascii="Arial" w:hAnsi="Arial" w:eastAsia="Arial" w:cs="Arial"/>
                <w:b/>
                <w:bCs/>
                <w:color w:val="000000"/>
                <w:sz w:val="20"/>
                <w:szCs w:val="20"/>
              </w:rPr>
              <w:t>RSK-02</w:t>
            </w:r>
          </w:p>
        </w:tc>
        <w:tc>
          <w:tcPr>
            <w:tcW w:w="236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A62B1BA">
            <w:pPr>
              <w:jc w:val="left"/>
            </w:pPr>
            <w:r>
              <w:rPr>
                <w:rFonts w:ascii="Arial" w:hAnsi="Arial" w:eastAsia="Arial" w:cs="Arial"/>
                <w:b w:val="0"/>
                <w:bCs w:val="0"/>
                <w:color w:val="000000"/>
                <w:sz w:val="20"/>
                <w:szCs w:val="20"/>
              </w:rPr>
              <w:t>Render backend cold-start latency (up to 30s on free tier) degrades UX.</w:t>
            </w:r>
          </w:p>
        </w:tc>
        <w:tc>
          <w:tcPr>
            <w:tcW w:w="1397"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77327188">
            <w:pPr>
              <w:jc w:val="center"/>
            </w:pPr>
            <w:r>
              <w:rPr>
                <w:rFonts w:ascii="Arial" w:hAnsi="Arial" w:eastAsia="Arial" w:cs="Arial"/>
                <w:b/>
                <w:bCs/>
                <w:color w:val="000000"/>
                <w:sz w:val="20"/>
                <w:szCs w:val="20"/>
              </w:rPr>
              <w:t>High</w:t>
            </w:r>
          </w:p>
        </w:tc>
        <w:tc>
          <w:tcPr>
            <w:tcW w:w="115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9D2B897">
            <w:pPr>
              <w:jc w:val="center"/>
            </w:pPr>
            <w:r>
              <w:rPr>
                <w:rFonts w:ascii="Arial" w:hAnsi="Arial" w:eastAsia="Arial" w:cs="Arial"/>
                <w:b/>
                <w:bCs/>
                <w:color w:val="000000"/>
                <w:sz w:val="20"/>
                <w:szCs w:val="20"/>
              </w:rPr>
              <w:t>Medium</w:t>
            </w:r>
          </w:p>
        </w:tc>
        <w:tc>
          <w:tcPr>
            <w:tcW w:w="442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9424447">
            <w:pPr>
              <w:jc w:val="left"/>
            </w:pPr>
            <w:r>
              <w:rPr>
                <w:rFonts w:ascii="Arial" w:hAnsi="Arial" w:eastAsia="Arial" w:cs="Arial"/>
                <w:b w:val="0"/>
                <w:bCs w:val="0"/>
                <w:color w:val="000000"/>
                <w:sz w:val="20"/>
                <w:szCs w:val="20"/>
              </w:rPr>
              <w:t>Upgrade to a paid Render plan for production. Implement a health-check endpoint pinged every 5 minutes to prevent sleep mode.</w:t>
            </w:r>
          </w:p>
        </w:tc>
      </w:tr>
      <w:tr w14:paraId="08C4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9" w:hRule="atLeast"/>
        </w:trPr>
        <w:tc>
          <w:tcPr>
            <w:tcW w:w="67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039EE8E">
            <w:pPr>
              <w:jc w:val="left"/>
            </w:pPr>
            <w:r>
              <w:rPr>
                <w:rFonts w:ascii="Arial" w:hAnsi="Arial" w:eastAsia="Arial" w:cs="Arial"/>
                <w:b/>
                <w:bCs/>
                <w:color w:val="000000"/>
                <w:sz w:val="20"/>
                <w:szCs w:val="20"/>
              </w:rPr>
              <w:t>RSK-03</w:t>
            </w:r>
          </w:p>
        </w:tc>
        <w:tc>
          <w:tcPr>
            <w:tcW w:w="236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D58A9CA">
            <w:pPr>
              <w:jc w:val="left"/>
            </w:pPr>
            <w:r>
              <w:rPr>
                <w:rFonts w:ascii="Arial" w:hAnsi="Arial" w:eastAsia="Arial" w:cs="Arial"/>
                <w:b w:val="0"/>
                <w:bCs w:val="0"/>
                <w:color w:val="000000"/>
                <w:sz w:val="20"/>
                <w:szCs w:val="20"/>
              </w:rPr>
              <w:t>Image quality issues (blur, poor lighting, occlusion) reduce classification accuracy.</w:t>
            </w:r>
          </w:p>
        </w:tc>
        <w:tc>
          <w:tcPr>
            <w:tcW w:w="1397" w:type="dxa"/>
            <w:tcBorders>
              <w:top w:val="single" w:color="D9D9D9" w:sz="6" w:space="0"/>
              <w:left w:val="single" w:color="D9D9D9" w:sz="6" w:space="0"/>
              <w:bottom w:val="single" w:color="D9D9D9" w:sz="6" w:space="0"/>
              <w:right w:val="single" w:color="D9D9D9" w:sz="6" w:space="0"/>
            </w:tcBorders>
            <w:shd w:val="clear" w:color="auto" w:fill="FFF3CD"/>
            <w:tcMar>
              <w:top w:w="100" w:type="dxa"/>
              <w:left w:w="150" w:type="dxa"/>
              <w:bottom w:w="100" w:type="dxa"/>
              <w:right w:w="150" w:type="dxa"/>
            </w:tcMar>
            <w:vAlign w:val="center"/>
          </w:tcPr>
          <w:p w14:paraId="53506216">
            <w:pPr>
              <w:jc w:val="center"/>
            </w:pPr>
            <w:r>
              <w:rPr>
                <w:rFonts w:ascii="Arial" w:hAnsi="Arial" w:eastAsia="Arial" w:cs="Arial"/>
                <w:b/>
                <w:bCs/>
                <w:color w:val="000000"/>
                <w:sz w:val="20"/>
                <w:szCs w:val="20"/>
              </w:rPr>
              <w:t>Medium</w:t>
            </w:r>
          </w:p>
        </w:tc>
        <w:tc>
          <w:tcPr>
            <w:tcW w:w="115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F8BFAC9">
            <w:pPr>
              <w:jc w:val="center"/>
            </w:pPr>
            <w:r>
              <w:rPr>
                <w:rFonts w:ascii="Arial" w:hAnsi="Arial" w:eastAsia="Arial" w:cs="Arial"/>
                <w:b/>
                <w:bCs/>
                <w:color w:val="000000"/>
                <w:sz w:val="20"/>
                <w:szCs w:val="20"/>
              </w:rPr>
              <w:t>Medium</w:t>
            </w:r>
          </w:p>
        </w:tc>
        <w:tc>
          <w:tcPr>
            <w:tcW w:w="442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22FB098">
            <w:pPr>
              <w:jc w:val="left"/>
            </w:pPr>
            <w:r>
              <w:rPr>
                <w:rFonts w:ascii="Arial" w:hAnsi="Arial" w:eastAsia="Arial" w:cs="Arial"/>
                <w:b w:val="0"/>
                <w:bCs w:val="0"/>
                <w:color w:val="000000"/>
                <w:sz w:val="20"/>
                <w:szCs w:val="20"/>
              </w:rPr>
              <w:t>Add UI validation with image quality checks before submission. Return user-friendly error guidance for low-quality uploads.</w:t>
            </w:r>
          </w:p>
        </w:tc>
      </w:tr>
      <w:tr w14:paraId="1ACD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8" w:hRule="atLeast"/>
        </w:trPr>
        <w:tc>
          <w:tcPr>
            <w:tcW w:w="67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00252CF">
            <w:pPr>
              <w:jc w:val="left"/>
            </w:pPr>
            <w:r>
              <w:rPr>
                <w:rFonts w:ascii="Arial" w:hAnsi="Arial" w:eastAsia="Arial" w:cs="Arial"/>
                <w:b/>
                <w:bCs/>
                <w:color w:val="000000"/>
                <w:sz w:val="20"/>
                <w:szCs w:val="20"/>
              </w:rPr>
              <w:t>RSK-04</w:t>
            </w:r>
          </w:p>
        </w:tc>
        <w:tc>
          <w:tcPr>
            <w:tcW w:w="236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0FBF96C">
            <w:pPr>
              <w:jc w:val="left"/>
            </w:pPr>
            <w:r>
              <w:rPr>
                <w:rFonts w:ascii="Arial" w:hAnsi="Arial" w:eastAsia="Arial" w:cs="Arial"/>
                <w:b w:val="0"/>
                <w:bCs w:val="0"/>
                <w:color w:val="000000"/>
                <w:sz w:val="20"/>
                <w:szCs w:val="20"/>
              </w:rPr>
              <w:t>Security breach of user credential data.</w:t>
            </w:r>
          </w:p>
        </w:tc>
        <w:tc>
          <w:tcPr>
            <w:tcW w:w="139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905ED91">
            <w:pPr>
              <w:jc w:val="center"/>
            </w:pPr>
            <w:r>
              <w:rPr>
                <w:rFonts w:ascii="Arial" w:hAnsi="Arial" w:eastAsia="Arial" w:cs="Arial"/>
                <w:b/>
                <w:bCs/>
                <w:color w:val="000000"/>
                <w:sz w:val="20"/>
                <w:szCs w:val="20"/>
              </w:rPr>
              <w:t>Low</w:t>
            </w:r>
          </w:p>
        </w:tc>
        <w:tc>
          <w:tcPr>
            <w:tcW w:w="1150"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2CDFE650">
            <w:pPr>
              <w:jc w:val="center"/>
            </w:pPr>
            <w:r>
              <w:rPr>
                <w:rFonts w:ascii="Arial" w:hAnsi="Arial" w:eastAsia="Arial" w:cs="Arial"/>
                <w:b/>
                <w:bCs/>
                <w:color w:val="000000"/>
                <w:sz w:val="20"/>
                <w:szCs w:val="20"/>
              </w:rPr>
              <w:t>Critical</w:t>
            </w:r>
          </w:p>
        </w:tc>
        <w:tc>
          <w:tcPr>
            <w:tcW w:w="442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E6100B9">
            <w:pPr>
              <w:jc w:val="left"/>
            </w:pPr>
            <w:r>
              <w:rPr>
                <w:rFonts w:ascii="Arial" w:hAnsi="Arial" w:eastAsia="Arial" w:cs="Arial"/>
                <w:b w:val="0"/>
                <w:bCs w:val="0"/>
                <w:color w:val="000000"/>
                <w:sz w:val="20"/>
                <w:szCs w:val="20"/>
              </w:rPr>
              <w:t>Enforce bcrypt hashing (work factor 12). Implement RBAC. Encrypt database volumes on Render. Never log plaintext credentials.</w:t>
            </w:r>
          </w:p>
        </w:tc>
      </w:tr>
      <w:tr w14:paraId="3026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8" w:hRule="atLeast"/>
        </w:trPr>
        <w:tc>
          <w:tcPr>
            <w:tcW w:w="67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E1DBAA7">
            <w:pPr>
              <w:jc w:val="left"/>
            </w:pPr>
            <w:r>
              <w:rPr>
                <w:rFonts w:ascii="Arial" w:hAnsi="Arial" w:eastAsia="Arial" w:cs="Arial"/>
                <w:b/>
                <w:bCs/>
                <w:color w:val="000000"/>
                <w:sz w:val="20"/>
                <w:szCs w:val="20"/>
              </w:rPr>
              <w:t>RSK-05</w:t>
            </w:r>
          </w:p>
        </w:tc>
        <w:tc>
          <w:tcPr>
            <w:tcW w:w="236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BF06086">
            <w:pPr>
              <w:jc w:val="left"/>
            </w:pPr>
            <w:r>
              <w:rPr>
                <w:rFonts w:ascii="Arial" w:hAnsi="Arial" w:eastAsia="Arial" w:cs="Arial"/>
                <w:b w:val="0"/>
                <w:bCs w:val="0"/>
                <w:color w:val="000000"/>
                <w:sz w:val="20"/>
                <w:szCs w:val="20"/>
              </w:rPr>
              <w:t>JWT token interception enabling unauthorised API access.</w:t>
            </w:r>
          </w:p>
        </w:tc>
        <w:tc>
          <w:tcPr>
            <w:tcW w:w="139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3CFE458">
            <w:pPr>
              <w:jc w:val="center"/>
            </w:pPr>
            <w:r>
              <w:rPr>
                <w:rFonts w:ascii="Arial" w:hAnsi="Arial" w:eastAsia="Arial" w:cs="Arial"/>
                <w:b/>
                <w:bCs/>
                <w:color w:val="000000"/>
                <w:sz w:val="20"/>
                <w:szCs w:val="20"/>
              </w:rPr>
              <w:t>Low</w:t>
            </w:r>
          </w:p>
        </w:tc>
        <w:tc>
          <w:tcPr>
            <w:tcW w:w="1150"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1602139A">
            <w:pPr>
              <w:jc w:val="center"/>
            </w:pPr>
            <w:r>
              <w:rPr>
                <w:rFonts w:ascii="Arial" w:hAnsi="Arial" w:eastAsia="Arial" w:cs="Arial"/>
                <w:b/>
                <w:bCs/>
                <w:color w:val="000000"/>
                <w:sz w:val="20"/>
                <w:szCs w:val="20"/>
              </w:rPr>
              <w:t>High</w:t>
            </w:r>
          </w:p>
        </w:tc>
        <w:tc>
          <w:tcPr>
            <w:tcW w:w="442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9D5996F">
            <w:pPr>
              <w:jc w:val="left"/>
            </w:pPr>
            <w:r>
              <w:rPr>
                <w:rFonts w:ascii="Arial" w:hAnsi="Arial" w:eastAsia="Arial" w:cs="Arial"/>
                <w:b w:val="0"/>
                <w:bCs w:val="0"/>
                <w:color w:val="000000"/>
                <w:sz w:val="20"/>
                <w:szCs w:val="20"/>
              </w:rPr>
              <w:t>Enforce HTTPS on all endpoints. Set 24-hour token expiry. Implement server-side token invalidation on logout. Rate-limit auth endpoints.</w:t>
            </w:r>
          </w:p>
        </w:tc>
      </w:tr>
      <w:tr w14:paraId="42EC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7" w:hRule="atLeast"/>
        </w:trPr>
        <w:tc>
          <w:tcPr>
            <w:tcW w:w="67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4A6953F">
            <w:pPr>
              <w:jc w:val="left"/>
            </w:pPr>
            <w:r>
              <w:rPr>
                <w:rFonts w:ascii="Arial" w:hAnsi="Arial" w:eastAsia="Arial" w:cs="Arial"/>
                <w:b/>
                <w:bCs/>
                <w:color w:val="000000"/>
                <w:sz w:val="20"/>
                <w:szCs w:val="20"/>
              </w:rPr>
              <w:t>RSK-06</w:t>
            </w:r>
          </w:p>
        </w:tc>
        <w:tc>
          <w:tcPr>
            <w:tcW w:w="236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47402FF">
            <w:pPr>
              <w:jc w:val="left"/>
            </w:pPr>
            <w:r>
              <w:rPr>
                <w:rFonts w:ascii="Arial" w:hAnsi="Arial" w:eastAsia="Arial" w:cs="Arial"/>
                <w:b w:val="0"/>
                <w:bCs w:val="0"/>
                <w:color w:val="000000"/>
                <w:sz w:val="20"/>
                <w:szCs w:val="20"/>
              </w:rPr>
              <w:t>Hugging Face rate limits (HTTP 429) under heavy usage.</w:t>
            </w:r>
          </w:p>
        </w:tc>
        <w:tc>
          <w:tcPr>
            <w:tcW w:w="1397" w:type="dxa"/>
            <w:tcBorders>
              <w:top w:val="single" w:color="D9D9D9" w:sz="6" w:space="0"/>
              <w:left w:val="single" w:color="D9D9D9" w:sz="6" w:space="0"/>
              <w:bottom w:val="single" w:color="D9D9D9" w:sz="6" w:space="0"/>
              <w:right w:val="single" w:color="D9D9D9" w:sz="6" w:space="0"/>
            </w:tcBorders>
            <w:shd w:val="clear" w:color="auto" w:fill="FFF3CD"/>
            <w:tcMar>
              <w:top w:w="100" w:type="dxa"/>
              <w:left w:w="150" w:type="dxa"/>
              <w:bottom w:w="100" w:type="dxa"/>
              <w:right w:w="150" w:type="dxa"/>
            </w:tcMar>
            <w:vAlign w:val="center"/>
          </w:tcPr>
          <w:p w14:paraId="7F9450B7">
            <w:pPr>
              <w:jc w:val="center"/>
            </w:pPr>
            <w:r>
              <w:rPr>
                <w:rFonts w:ascii="Arial" w:hAnsi="Arial" w:eastAsia="Arial" w:cs="Arial"/>
                <w:b/>
                <w:bCs/>
                <w:color w:val="000000"/>
                <w:sz w:val="20"/>
                <w:szCs w:val="20"/>
              </w:rPr>
              <w:t>Medium</w:t>
            </w:r>
          </w:p>
        </w:tc>
        <w:tc>
          <w:tcPr>
            <w:tcW w:w="1150"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BD70AEB">
            <w:pPr>
              <w:jc w:val="center"/>
            </w:pPr>
            <w:r>
              <w:rPr>
                <w:rFonts w:ascii="Arial" w:hAnsi="Arial" w:eastAsia="Arial" w:cs="Arial"/>
                <w:b/>
                <w:bCs/>
                <w:color w:val="000000"/>
                <w:sz w:val="20"/>
                <w:szCs w:val="20"/>
              </w:rPr>
              <w:t>Medium</w:t>
            </w:r>
          </w:p>
        </w:tc>
        <w:tc>
          <w:tcPr>
            <w:tcW w:w="442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3421DE2">
            <w:pPr>
              <w:jc w:val="left"/>
            </w:pPr>
            <w:r>
              <w:rPr>
                <w:rFonts w:ascii="Arial" w:hAnsi="Arial" w:eastAsia="Arial" w:cs="Arial"/>
                <w:b w:val="0"/>
                <w:bCs w:val="0"/>
                <w:color w:val="000000"/>
                <w:sz w:val="20"/>
                <w:szCs w:val="20"/>
              </w:rPr>
              <w:t>Implement per-user request rate limiting in FastAPI middleware. Queue inference requests using an async task approach.</w:t>
            </w:r>
          </w:p>
        </w:tc>
      </w:tr>
      <w:tr w14:paraId="7C3C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8" w:hRule="atLeast"/>
        </w:trPr>
        <w:tc>
          <w:tcPr>
            <w:tcW w:w="671"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C6E15A8">
            <w:pPr>
              <w:jc w:val="left"/>
            </w:pPr>
            <w:r>
              <w:rPr>
                <w:rFonts w:ascii="Arial" w:hAnsi="Arial" w:eastAsia="Arial" w:cs="Arial"/>
                <w:b/>
                <w:bCs/>
                <w:color w:val="000000"/>
                <w:sz w:val="20"/>
                <w:szCs w:val="20"/>
              </w:rPr>
              <w:t>RSK-07</w:t>
            </w:r>
          </w:p>
        </w:tc>
        <w:tc>
          <w:tcPr>
            <w:tcW w:w="236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29CE22D">
            <w:pPr>
              <w:jc w:val="left"/>
            </w:pPr>
            <w:r>
              <w:rPr>
                <w:rFonts w:ascii="Arial" w:hAnsi="Arial" w:eastAsia="Arial" w:cs="Arial"/>
                <w:b w:val="0"/>
                <w:bCs w:val="0"/>
                <w:color w:val="000000"/>
                <w:sz w:val="20"/>
                <w:szCs w:val="20"/>
              </w:rPr>
              <w:t>Classification accuracy insufficient for safety-critical use.</w:t>
            </w:r>
          </w:p>
        </w:tc>
        <w:tc>
          <w:tcPr>
            <w:tcW w:w="1397" w:type="dxa"/>
            <w:tcBorders>
              <w:top w:val="single" w:color="D9D9D9" w:sz="6" w:space="0"/>
              <w:left w:val="single" w:color="D9D9D9" w:sz="6" w:space="0"/>
              <w:bottom w:val="single" w:color="D9D9D9" w:sz="6" w:space="0"/>
              <w:right w:val="single" w:color="D9D9D9" w:sz="6" w:space="0"/>
            </w:tcBorders>
            <w:shd w:val="clear" w:color="auto" w:fill="FFF3CD"/>
            <w:tcMar>
              <w:top w:w="100" w:type="dxa"/>
              <w:left w:w="150" w:type="dxa"/>
              <w:bottom w:w="100" w:type="dxa"/>
              <w:right w:w="150" w:type="dxa"/>
            </w:tcMar>
            <w:vAlign w:val="center"/>
          </w:tcPr>
          <w:p w14:paraId="09C0A4FE">
            <w:pPr>
              <w:jc w:val="center"/>
            </w:pPr>
            <w:r>
              <w:rPr>
                <w:rFonts w:ascii="Arial" w:hAnsi="Arial" w:eastAsia="Arial" w:cs="Arial"/>
                <w:b/>
                <w:bCs/>
                <w:color w:val="000000"/>
                <w:sz w:val="20"/>
                <w:szCs w:val="20"/>
              </w:rPr>
              <w:t>Medium</w:t>
            </w:r>
          </w:p>
        </w:tc>
        <w:tc>
          <w:tcPr>
            <w:tcW w:w="1150"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0DBDE219">
            <w:pPr>
              <w:jc w:val="center"/>
            </w:pPr>
            <w:r>
              <w:rPr>
                <w:rFonts w:ascii="Arial" w:hAnsi="Arial" w:eastAsia="Arial" w:cs="Arial"/>
                <w:b/>
                <w:bCs/>
                <w:color w:val="000000"/>
                <w:sz w:val="20"/>
                <w:szCs w:val="20"/>
              </w:rPr>
              <w:t>High</w:t>
            </w:r>
          </w:p>
        </w:tc>
        <w:tc>
          <w:tcPr>
            <w:tcW w:w="442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BA1E4CB">
            <w:pPr>
              <w:jc w:val="left"/>
            </w:pPr>
            <w:r>
              <w:rPr>
                <w:rFonts w:ascii="Arial" w:hAnsi="Arial" w:eastAsia="Arial" w:cs="Arial"/>
                <w:b w:val="0"/>
                <w:bCs w:val="0"/>
                <w:color w:val="000000"/>
                <w:sz w:val="20"/>
                <w:szCs w:val="20"/>
              </w:rPr>
              <w:t>Clearly document model accuracy limitations. Display confidence scores with low-confidence warning indicators in the UI.</w:t>
            </w:r>
          </w:p>
        </w:tc>
      </w:tr>
      <w:tr w14:paraId="54EF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4" w:hRule="atLeast"/>
        </w:trPr>
        <w:tc>
          <w:tcPr>
            <w:tcW w:w="671"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CDC5D9A">
            <w:pPr>
              <w:jc w:val="left"/>
            </w:pPr>
            <w:r>
              <w:rPr>
                <w:rFonts w:ascii="Arial" w:hAnsi="Arial" w:eastAsia="Arial" w:cs="Arial"/>
                <w:b/>
                <w:bCs/>
                <w:color w:val="000000"/>
                <w:sz w:val="20"/>
                <w:szCs w:val="20"/>
              </w:rPr>
              <w:t>RSK-08</w:t>
            </w:r>
          </w:p>
        </w:tc>
        <w:tc>
          <w:tcPr>
            <w:tcW w:w="236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B344485">
            <w:pPr>
              <w:jc w:val="left"/>
            </w:pPr>
            <w:r>
              <w:rPr>
                <w:rFonts w:ascii="Arial" w:hAnsi="Arial" w:eastAsia="Arial" w:cs="Arial"/>
                <w:b w:val="0"/>
                <w:bCs w:val="0"/>
                <w:color w:val="000000"/>
                <w:sz w:val="20"/>
                <w:szCs w:val="20"/>
              </w:rPr>
              <w:t>Non-compliance with data privacy regulations (IT Act 2000, GDPR).</w:t>
            </w:r>
          </w:p>
        </w:tc>
        <w:tc>
          <w:tcPr>
            <w:tcW w:w="139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591EEEF">
            <w:pPr>
              <w:jc w:val="center"/>
            </w:pPr>
            <w:r>
              <w:rPr>
                <w:rFonts w:ascii="Arial" w:hAnsi="Arial" w:eastAsia="Arial" w:cs="Arial"/>
                <w:b/>
                <w:bCs/>
                <w:color w:val="000000"/>
                <w:sz w:val="20"/>
                <w:szCs w:val="20"/>
              </w:rPr>
              <w:t>Low</w:t>
            </w:r>
          </w:p>
        </w:tc>
        <w:tc>
          <w:tcPr>
            <w:tcW w:w="1150" w:type="dxa"/>
            <w:tcBorders>
              <w:top w:val="single" w:color="D9D9D9" w:sz="6" w:space="0"/>
              <w:left w:val="single" w:color="D9D9D9" w:sz="6" w:space="0"/>
              <w:bottom w:val="single" w:color="D9D9D9" w:sz="6" w:space="0"/>
              <w:right w:val="single" w:color="D9D9D9" w:sz="6" w:space="0"/>
            </w:tcBorders>
            <w:shd w:val="clear" w:color="auto" w:fill="FFDEDE"/>
            <w:tcMar>
              <w:top w:w="100" w:type="dxa"/>
              <w:left w:w="150" w:type="dxa"/>
              <w:bottom w:w="100" w:type="dxa"/>
              <w:right w:w="150" w:type="dxa"/>
            </w:tcMar>
            <w:vAlign w:val="center"/>
          </w:tcPr>
          <w:p w14:paraId="3E227B0A">
            <w:pPr>
              <w:jc w:val="center"/>
            </w:pPr>
            <w:r>
              <w:rPr>
                <w:rFonts w:ascii="Arial" w:hAnsi="Arial" w:eastAsia="Arial" w:cs="Arial"/>
                <w:b/>
                <w:bCs/>
                <w:color w:val="000000"/>
                <w:sz w:val="20"/>
                <w:szCs w:val="20"/>
              </w:rPr>
              <w:t>High</w:t>
            </w:r>
          </w:p>
        </w:tc>
        <w:tc>
          <w:tcPr>
            <w:tcW w:w="442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3D8503C">
            <w:pPr>
              <w:jc w:val="left"/>
            </w:pPr>
            <w:r>
              <w:rPr>
                <w:rFonts w:ascii="Arial" w:hAnsi="Arial" w:eastAsia="Arial" w:cs="Arial"/>
                <w:b w:val="0"/>
                <w:bCs w:val="0"/>
                <w:color w:val="000000"/>
                <w:sz w:val="20"/>
                <w:szCs w:val="20"/>
              </w:rPr>
              <w:t>Implement data minimisation: discard raw images post-processing. Provide user data deletion. Publish a clear privacy policy.</w:t>
            </w:r>
          </w:p>
        </w:tc>
      </w:tr>
    </w:tbl>
    <w:p w14:paraId="692DB772">
      <w:r>
        <w:br w:type="page"/>
      </w:r>
    </w:p>
    <w:p w14:paraId="723DDF6C">
      <w:pPr>
        <w:pStyle w:val="2"/>
        <w:pBdr>
          <w:bottom w:val="single" w:color="2E75B6" w:sz="8" w:space="4"/>
        </w:pBdr>
        <w:spacing w:before="320" w:after="160"/>
      </w:pPr>
      <w:r>
        <w:rPr>
          <w:rFonts w:ascii="Arial" w:hAnsi="Arial" w:eastAsia="Arial" w:cs="Arial"/>
          <w:b/>
          <w:bCs/>
          <w:color w:val="1F3864"/>
          <w:sz w:val="32"/>
          <w:szCs w:val="32"/>
        </w:rPr>
        <w:t>9. Testing Strategy</w:t>
      </w:r>
    </w:p>
    <w:p w14:paraId="6461BBC9">
      <w:pPr>
        <w:spacing w:before="80" w:after="100"/>
        <w:jc w:val="both"/>
      </w:pPr>
      <w:r>
        <w:rPr>
          <w:rFonts w:ascii="Arial" w:hAnsi="Arial" w:eastAsia="Arial" w:cs="Arial"/>
          <w:color w:val="404040"/>
          <w:sz w:val="20"/>
          <w:szCs w:val="20"/>
        </w:rPr>
        <w:t>HAR-Cloud employs a multi-level testing strategy integrated into the CI/CD pipeline via GitHub Actions, ensuring automated validation on every pull request to the main branch.</w:t>
      </w:r>
    </w:p>
    <w:p w14:paraId="225558CD">
      <w:pPr>
        <w:pStyle w:val="3"/>
        <w:spacing w:before="240" w:after="100"/>
        <w:rPr>
          <w:rFonts w:ascii="Arial" w:hAnsi="Arial" w:eastAsia="Arial" w:cs="Arial"/>
          <w:b/>
          <w:bCs/>
          <w:color w:val="2E5FA3"/>
          <w:sz w:val="26"/>
          <w:szCs w:val="26"/>
        </w:rPr>
      </w:pPr>
    </w:p>
    <w:p w14:paraId="5B94EDCD">
      <w:pPr>
        <w:pStyle w:val="3"/>
        <w:spacing w:before="240" w:after="100"/>
      </w:pPr>
      <w:r>
        <w:rPr>
          <w:rFonts w:ascii="Arial" w:hAnsi="Arial" w:eastAsia="Arial" w:cs="Arial"/>
          <w:b/>
          <w:bCs/>
          <w:color w:val="2E5FA3"/>
          <w:sz w:val="26"/>
          <w:szCs w:val="26"/>
        </w:rPr>
        <w:t>9.1 Unit Testing</w:t>
      </w:r>
    </w:p>
    <w:p w14:paraId="531E53AC">
      <w:pPr>
        <w:spacing w:before="80" w:after="80"/>
        <w:jc w:val="both"/>
      </w:pPr>
      <w:r>
        <w:rPr>
          <w:rFonts w:ascii="Arial" w:hAnsi="Arial" w:eastAsia="Arial" w:cs="Arial"/>
          <w:b/>
          <w:bCs/>
          <w:color w:val="404040"/>
          <w:sz w:val="20"/>
          <w:szCs w:val="20"/>
        </w:rPr>
        <w:t xml:space="preserve">Objective: </w:t>
      </w:r>
      <w:r>
        <w:rPr>
          <w:rFonts w:ascii="Arial" w:hAnsi="Arial" w:eastAsia="Arial" w:cs="Arial"/>
          <w:color w:val="404040"/>
          <w:sz w:val="20"/>
          <w:szCs w:val="20"/>
        </w:rPr>
        <w:t>Verify individual functions and methods operate correctly in isolation.</w:t>
      </w:r>
    </w:p>
    <w:p w14:paraId="1C248812">
      <w:pPr>
        <w:spacing w:before="80" w:after="80"/>
        <w:jc w:val="both"/>
      </w:pPr>
      <w:r>
        <w:rPr>
          <w:rFonts w:ascii="Arial" w:hAnsi="Arial" w:eastAsia="Arial" w:cs="Arial"/>
          <w:b/>
          <w:bCs/>
          <w:color w:val="404040"/>
          <w:sz w:val="20"/>
          <w:szCs w:val="20"/>
        </w:rPr>
        <w:t xml:space="preserve">Tools: </w:t>
      </w:r>
      <w:r>
        <w:rPr>
          <w:rFonts w:ascii="Arial" w:hAnsi="Arial" w:eastAsia="Arial" w:cs="Arial"/>
          <w:color w:val="404040"/>
          <w:sz w:val="20"/>
          <w:szCs w:val="20"/>
        </w:rPr>
        <w:t>pytest for the backend; Jest with React Testing Library for the frontend.</w:t>
      </w:r>
    </w:p>
    <w:p w14:paraId="3DA10B90">
      <w:pPr>
        <w:spacing w:before="80" w:after="80"/>
        <w:jc w:val="both"/>
      </w:pPr>
      <w:r>
        <w:rPr>
          <w:rFonts w:ascii="Arial" w:hAnsi="Arial" w:eastAsia="Arial" w:cs="Arial"/>
          <w:b/>
          <w:bCs/>
          <w:color w:val="404040"/>
          <w:sz w:val="20"/>
          <w:szCs w:val="20"/>
        </w:rPr>
        <w:t xml:space="preserve">Scope: </w:t>
      </w:r>
      <w:r>
        <w:rPr>
          <w:rFonts w:ascii="Arial" w:hAnsi="Arial" w:eastAsia="Arial" w:cs="Arial"/>
          <w:color w:val="404040"/>
          <w:sz w:val="20"/>
          <w:szCs w:val="20"/>
        </w:rPr>
        <w:t>Password hashing and verification. JWT encoding, decoding, and expiry validation. Keypoint normalisation logic. API endpoint response structure. React component rendering and state transitions.</w:t>
      </w:r>
    </w:p>
    <w:p w14:paraId="03BA3098">
      <w:pPr>
        <w:spacing w:before="80" w:after="80"/>
        <w:jc w:val="both"/>
      </w:pPr>
      <w:r>
        <w:rPr>
          <w:rFonts w:ascii="Arial" w:hAnsi="Arial" w:eastAsia="Arial" w:cs="Arial"/>
          <w:b/>
          <w:bCs/>
          <w:color w:val="404040"/>
          <w:sz w:val="20"/>
          <w:szCs w:val="20"/>
        </w:rPr>
        <w:t xml:space="preserve">Coverage Target: </w:t>
      </w:r>
      <w:r>
        <w:rPr>
          <w:rFonts w:ascii="Arial" w:hAnsi="Arial" w:eastAsia="Arial" w:cs="Arial"/>
          <w:color w:val="404040"/>
          <w:sz w:val="20"/>
          <w:szCs w:val="20"/>
        </w:rPr>
        <w:t>Minimum 70% line coverage for backend; minimum 60% for frontend.</w:t>
      </w:r>
    </w:p>
    <w:p w14:paraId="5AE2D5FB"/>
    <w:p w14:paraId="6F7DE816">
      <w:pPr>
        <w:jc w:val="both"/>
      </w:pPr>
      <w:r>
        <w:rPr>
          <w:b/>
          <w:sz w:val="20"/>
          <w:szCs w:val="20"/>
        </w:rPr>
        <w:t xml:space="preserve">Key Unit Test Cases: </w:t>
      </w:r>
    </w:p>
    <w:p w14:paraId="35055231">
      <w:pPr>
        <w:numPr>
          <w:ilvl w:val="0"/>
          <w:numId w:val="1"/>
        </w:numPr>
      </w:pPr>
      <w:r>
        <w:rPr>
          <w:sz w:val="20"/>
          <w:szCs w:val="20"/>
        </w:rPr>
        <w:t>test_register_user_success: POST /api/register with valid payload returns HTTP 201 and user object.</w:t>
      </w:r>
    </w:p>
    <w:p w14:paraId="6652FF37">
      <w:pPr>
        <w:numPr>
          <w:ilvl w:val="0"/>
          <w:numId w:val="1"/>
        </w:numPr>
      </w:pPr>
      <w:r>
        <w:rPr>
          <w:sz w:val="20"/>
          <w:szCs w:val="20"/>
        </w:rPr>
        <w:t>test_login_invalid_password: POST /api/login with wrong password returns HTTP 401.</w:t>
      </w:r>
    </w:p>
    <w:p w14:paraId="5B05D649">
      <w:pPr>
        <w:numPr>
          <w:ilvl w:val="0"/>
          <w:numId w:val="1"/>
        </w:numPr>
      </w:pPr>
      <w:r>
        <w:rPr>
          <w:sz w:val="20"/>
          <w:szCs w:val="20"/>
        </w:rPr>
        <w:t>test_jwt_expiry: Token generated with past expiry date is rejected with HTTP 401.</w:t>
      </w:r>
    </w:p>
    <w:p w14:paraId="0175E741">
      <w:pPr>
        <w:numPr>
          <w:ilvl w:val="0"/>
          <w:numId w:val="1"/>
        </w:numPr>
      </w:pPr>
      <w:r>
        <w:rPr>
          <w:sz w:val="20"/>
          <w:szCs w:val="20"/>
        </w:rPr>
        <w:t>test_imgbb_upload_mock: Mock ImgBB API returns a URL; backend correctly stores it in MediaUpload.file_path.</w:t>
      </w:r>
    </w:p>
    <w:p w14:paraId="797CCAB6">
      <w:pPr>
        <w:numPr>
          <w:ilvl w:val="0"/>
          <w:numId w:val="1"/>
        </w:numPr>
      </w:pPr>
      <w:r>
        <w:rPr>
          <w:sz w:val="20"/>
          <w:szCs w:val="20"/>
        </w:rPr>
        <w:t>test_upload_image_type_validation: Upload of a .gif file returns HTTP 422 Unprocessable Entity.</w:t>
      </w:r>
    </w:p>
    <w:p w14:paraId="414E5933">
      <w:pPr>
        <w:numPr>
          <w:ilvl w:val="0"/>
          <w:numId w:val="1"/>
        </w:numPr>
      </w:pPr>
      <w:r>
        <w:rPr>
          <w:sz w:val="20"/>
          <w:szCs w:val="20"/>
        </w:rPr>
        <w:t>test_activity_result_structure: Inference result JSON contains activity_label, confidence, and timestamp fields.</w:t>
      </w:r>
    </w:p>
    <w:p w14:paraId="09219A32">
      <w:pPr>
        <w:pStyle w:val="3"/>
        <w:spacing w:before="240" w:after="100"/>
        <w:rPr>
          <w:rFonts w:ascii="Arial" w:hAnsi="Arial" w:eastAsia="Arial" w:cs="Arial"/>
          <w:b/>
          <w:bCs/>
          <w:color w:val="2E5FA3"/>
          <w:sz w:val="26"/>
          <w:szCs w:val="26"/>
        </w:rPr>
      </w:pPr>
    </w:p>
    <w:p w14:paraId="05CA7F1F">
      <w:pPr>
        <w:pStyle w:val="3"/>
        <w:spacing w:before="240" w:after="100"/>
      </w:pPr>
      <w:r>
        <w:rPr>
          <w:rFonts w:ascii="Arial" w:hAnsi="Arial" w:eastAsia="Arial" w:cs="Arial"/>
          <w:b/>
          <w:bCs/>
          <w:color w:val="2E5FA3"/>
          <w:sz w:val="26"/>
          <w:szCs w:val="26"/>
        </w:rPr>
        <w:t>9.2 Integration Testing</w:t>
      </w:r>
    </w:p>
    <w:p w14:paraId="17104D93">
      <w:pPr>
        <w:spacing w:before="80" w:after="80"/>
        <w:jc w:val="both"/>
      </w:pPr>
      <w:r>
        <w:rPr>
          <w:rFonts w:ascii="Arial" w:hAnsi="Arial" w:eastAsia="Arial" w:cs="Arial"/>
          <w:b/>
          <w:bCs/>
          <w:color w:val="404040"/>
          <w:sz w:val="20"/>
          <w:szCs w:val="20"/>
        </w:rPr>
        <w:t xml:space="preserve">Objective: </w:t>
      </w:r>
      <w:r>
        <w:rPr>
          <w:rFonts w:ascii="Arial" w:hAnsi="Arial" w:eastAsia="Arial" w:cs="Arial"/>
          <w:color w:val="404040"/>
          <w:sz w:val="20"/>
          <w:szCs w:val="20"/>
        </w:rPr>
        <w:t>Verify that system components communicate correctly when integrated.</w:t>
      </w:r>
    </w:p>
    <w:p w14:paraId="616B9102">
      <w:pPr>
        <w:spacing w:before="80" w:after="80"/>
        <w:jc w:val="both"/>
      </w:pPr>
      <w:r>
        <w:rPr>
          <w:rFonts w:ascii="Arial" w:hAnsi="Arial" w:eastAsia="Arial" w:cs="Arial"/>
          <w:b/>
          <w:bCs/>
          <w:color w:val="404040"/>
          <w:sz w:val="20"/>
          <w:szCs w:val="20"/>
        </w:rPr>
        <w:t xml:space="preserve">Tools: </w:t>
      </w:r>
      <w:r>
        <w:rPr>
          <w:rFonts w:ascii="Arial" w:hAnsi="Arial" w:eastAsia="Arial" w:cs="Arial"/>
          <w:color w:val="404040"/>
          <w:sz w:val="20"/>
          <w:szCs w:val="20"/>
        </w:rPr>
        <w:t>pytest with httpx for async API testing; mock libraries for external service simulation.</w:t>
      </w:r>
    </w:p>
    <w:p w14:paraId="69DC2A5F">
      <w:pPr>
        <w:spacing w:before="80" w:after="80"/>
        <w:jc w:val="both"/>
      </w:pPr>
      <w:r>
        <w:rPr>
          <w:rFonts w:ascii="Arial" w:hAnsi="Arial" w:eastAsia="Arial" w:cs="Arial"/>
          <w:b/>
          <w:bCs/>
          <w:color w:val="404040"/>
          <w:sz w:val="20"/>
          <w:szCs w:val="20"/>
        </w:rPr>
        <w:t xml:space="preserve">Key Scenarios: </w:t>
      </w:r>
      <w:r>
        <w:rPr>
          <w:rFonts w:ascii="Arial" w:hAnsi="Arial" w:eastAsia="Arial" w:cs="Arial"/>
          <w:color w:val="404040"/>
          <w:sz w:val="20"/>
          <w:szCs w:val="20"/>
        </w:rPr>
        <w:t>End-to-end authentication flow. Mock image upload tested against EfficientNetB3 inference pathway. Database read/write through SQLAlchemy ORM. Hugging Face API mock responses for result parsing.</w:t>
      </w:r>
    </w:p>
    <w:p w14:paraId="0F205C77">
      <w:pPr>
        <w:pStyle w:val="3"/>
        <w:spacing w:before="240" w:after="100"/>
        <w:rPr>
          <w:rFonts w:ascii="Arial" w:hAnsi="Arial" w:eastAsia="Arial" w:cs="Arial"/>
          <w:b/>
          <w:bCs/>
          <w:color w:val="2E5FA3"/>
          <w:sz w:val="26"/>
          <w:szCs w:val="26"/>
        </w:rPr>
      </w:pPr>
    </w:p>
    <w:p w14:paraId="2CB5B6F0">
      <w:pPr>
        <w:pStyle w:val="3"/>
        <w:spacing w:before="240" w:after="100"/>
      </w:pPr>
      <w:r>
        <w:rPr>
          <w:rFonts w:ascii="Arial" w:hAnsi="Arial" w:eastAsia="Arial" w:cs="Arial"/>
          <w:b/>
          <w:bCs/>
          <w:color w:val="2E5FA3"/>
          <w:sz w:val="26"/>
          <w:szCs w:val="26"/>
        </w:rPr>
        <w:t>9.3 System Testing</w:t>
      </w:r>
    </w:p>
    <w:p w14:paraId="35EE162E">
      <w:pPr>
        <w:spacing w:before="80" w:after="80"/>
        <w:jc w:val="both"/>
      </w:pPr>
      <w:r>
        <w:rPr>
          <w:rFonts w:ascii="Arial" w:hAnsi="Arial" w:eastAsia="Arial" w:cs="Arial"/>
          <w:b/>
          <w:bCs/>
          <w:color w:val="404040"/>
          <w:sz w:val="20"/>
          <w:szCs w:val="20"/>
        </w:rPr>
        <w:t xml:space="preserve">Objective: </w:t>
      </w:r>
      <w:r>
        <w:rPr>
          <w:rFonts w:ascii="Arial" w:hAnsi="Arial" w:eastAsia="Arial" w:cs="Arial"/>
          <w:color w:val="404040"/>
          <w:sz w:val="20"/>
          <w:szCs w:val="20"/>
        </w:rPr>
        <w:t>Evaluate the fully integrated system against all requirements in this SRS.</w:t>
      </w:r>
    </w:p>
    <w:p w14:paraId="3463D5D9">
      <w:pPr>
        <w:spacing w:before="80" w:after="80"/>
        <w:jc w:val="both"/>
      </w:pPr>
      <w:r>
        <w:rPr>
          <w:rFonts w:ascii="Arial" w:hAnsi="Arial" w:eastAsia="Arial" w:cs="Arial"/>
          <w:b/>
          <w:bCs/>
          <w:color w:val="404040"/>
          <w:sz w:val="20"/>
          <w:szCs w:val="20"/>
        </w:rPr>
        <w:t xml:space="preserve">Load Testing: </w:t>
      </w:r>
      <w:r>
        <w:rPr>
          <w:rFonts w:ascii="Arial" w:hAnsi="Arial" w:eastAsia="Arial" w:cs="Arial"/>
          <w:color w:val="404040"/>
          <w:sz w:val="20"/>
          <w:szCs w:val="20"/>
        </w:rPr>
        <w:t>Locust or k6 will simulate 50 concurrent users uploading images, verifying response times remain under 3 seconds and no server errors occur.</w:t>
      </w:r>
    </w:p>
    <w:p w14:paraId="47605EB5">
      <w:pPr>
        <w:spacing w:before="80" w:after="80"/>
        <w:jc w:val="both"/>
      </w:pPr>
      <w:r>
        <w:rPr>
          <w:rFonts w:ascii="Arial" w:hAnsi="Arial" w:eastAsia="Arial" w:cs="Arial"/>
          <w:b/>
          <w:bCs/>
          <w:color w:val="404040"/>
          <w:sz w:val="20"/>
          <w:szCs w:val="20"/>
        </w:rPr>
        <w:t xml:space="preserve">Security Testing: </w:t>
      </w:r>
      <w:r>
        <w:rPr>
          <w:rFonts w:ascii="Arial" w:hAnsi="Arial" w:eastAsia="Arial" w:cs="Arial"/>
          <w:color w:val="404040"/>
          <w:sz w:val="20"/>
          <w:szCs w:val="20"/>
        </w:rPr>
        <w:t>Manual testing of JWT bypass attempts, SQL injection vectors, and CORS policy enforcement. Verification that raw images are inaccessible after processing.</w:t>
      </w:r>
    </w:p>
    <w:p w14:paraId="348AA2AE">
      <w:pPr>
        <w:spacing w:before="80" w:after="80"/>
        <w:jc w:val="both"/>
      </w:pPr>
      <w:r>
        <w:rPr>
          <w:rFonts w:ascii="Arial" w:hAnsi="Arial" w:eastAsia="Arial" w:cs="Arial"/>
          <w:b/>
          <w:bCs/>
          <w:color w:val="404040"/>
          <w:sz w:val="20"/>
          <w:szCs w:val="20"/>
        </w:rPr>
        <w:t xml:space="preserve">Browser Compatibility: </w:t>
      </w:r>
      <w:r>
        <w:rPr>
          <w:rFonts w:ascii="Arial" w:hAnsi="Arial" w:eastAsia="Arial" w:cs="Arial"/>
          <w:color w:val="404040"/>
          <w:sz w:val="20"/>
          <w:szCs w:val="20"/>
        </w:rPr>
        <w:t>Functional testing across Chrome 120+, Firefox 121+, Edge 120+, and Safari 17+ on desktop and mobile viewports.</w:t>
      </w:r>
    </w:p>
    <w:p w14:paraId="4892A72E"/>
    <w:p w14:paraId="667CCC2A">
      <w:pPr>
        <w:jc w:val="both"/>
      </w:pPr>
      <w:r>
        <w:rPr>
          <w:b/>
          <w:sz w:val="20"/>
          <w:szCs w:val="20"/>
        </w:rPr>
        <w:t xml:space="preserve">Performance Benchmarks: </w:t>
      </w:r>
    </w:p>
    <w:p w14:paraId="76091122">
      <w:pPr>
        <w:numPr>
          <w:ilvl w:val="0"/>
          <w:numId w:val="1"/>
        </w:numPr>
      </w:pPr>
      <w:r>
        <w:rPr>
          <w:sz w:val="20"/>
          <w:szCs w:val="20"/>
        </w:rPr>
        <w:t>P95 response time for /api/upload_image must remain below 3 seconds under 50 concurrent virtual users.</w:t>
      </w:r>
    </w:p>
    <w:p w14:paraId="5638D1B1">
      <w:pPr>
        <w:numPr>
          <w:ilvl w:val="0"/>
          <w:numId w:val="1"/>
        </w:numPr>
      </w:pPr>
      <w:r>
        <w:rPr>
          <w:sz w:val="20"/>
          <w:szCs w:val="20"/>
        </w:rPr>
        <w:t>ImgBB upload round-trip (POST to URL receipt) must complete within 2 seconds on average.</w:t>
      </w:r>
    </w:p>
    <w:p w14:paraId="4BE1776D">
      <w:pPr>
        <w:numPr>
          <w:ilvl w:val="0"/>
          <w:numId w:val="1"/>
        </w:numPr>
      </w:pPr>
      <w:r>
        <w:rPr>
          <w:sz w:val="20"/>
          <w:szCs w:val="20"/>
        </w:rPr>
        <w:t>EfficientNetB3 inference on Hugging Face must return a result within 1.5 seconds per request.</w:t>
      </w:r>
    </w:p>
    <w:p w14:paraId="7DB03C5E">
      <w:pPr>
        <w:numPr>
          <w:ilvl w:val="0"/>
          <w:numId w:val="1"/>
        </w:numPr>
      </w:pPr>
      <w:r>
        <w:rPr>
          <w:sz w:val="20"/>
          <w:szCs w:val="20"/>
        </w:rPr>
        <w:t>The system must handle a burst of 100 requests within a 60-second window without returning HTTP 5xx errors.</w:t>
      </w:r>
    </w:p>
    <w:p w14:paraId="4DC3C30D"/>
    <w:p w14:paraId="422B8475">
      <w:pPr>
        <w:jc w:val="both"/>
      </w:pPr>
      <w:r>
        <w:rPr>
          <w:b/>
          <w:sz w:val="20"/>
          <w:szCs w:val="20"/>
        </w:rPr>
        <w:t xml:space="preserve">Regression Testing: </w:t>
      </w:r>
      <w:r>
        <w:rPr>
          <w:sz w:val="20"/>
          <w:szCs w:val="20"/>
        </w:rPr>
        <w:t>After every model update or backend deployment, a regression suite of 50 labelled test images is run automatically via the model-update CI workflow. Results are compared against a baseline accuracy threshold; deployments that degrade accuracy below 80% are automatically blocked.</w:t>
      </w:r>
    </w:p>
    <w:p w14:paraId="35BE02CE">
      <w:pPr>
        <w:pStyle w:val="3"/>
        <w:spacing w:before="240" w:after="100"/>
        <w:rPr>
          <w:rFonts w:ascii="Arial" w:hAnsi="Arial" w:eastAsia="Arial" w:cs="Arial"/>
          <w:b/>
          <w:bCs/>
          <w:color w:val="2E5FA3"/>
          <w:sz w:val="26"/>
          <w:szCs w:val="26"/>
        </w:rPr>
      </w:pPr>
    </w:p>
    <w:p w14:paraId="169D5458">
      <w:pPr>
        <w:pStyle w:val="3"/>
        <w:spacing w:before="240" w:after="100"/>
      </w:pPr>
      <w:r>
        <w:rPr>
          <w:rFonts w:ascii="Arial" w:hAnsi="Arial" w:eastAsia="Arial" w:cs="Arial"/>
          <w:b/>
          <w:bCs/>
          <w:color w:val="2E5FA3"/>
          <w:sz w:val="26"/>
          <w:szCs w:val="26"/>
        </w:rPr>
        <w:t>9.4 User Acceptance Testing (UAT)</w:t>
      </w:r>
    </w:p>
    <w:p w14:paraId="14776BF2">
      <w:pPr>
        <w:spacing w:before="80" w:after="80"/>
        <w:jc w:val="both"/>
      </w:pPr>
      <w:r>
        <w:rPr>
          <w:rFonts w:ascii="Arial" w:hAnsi="Arial" w:eastAsia="Arial" w:cs="Arial"/>
          <w:b/>
          <w:bCs/>
          <w:color w:val="404040"/>
          <w:sz w:val="20"/>
          <w:szCs w:val="20"/>
        </w:rPr>
        <w:t xml:space="preserve">Objective: </w:t>
      </w:r>
      <w:r>
        <w:rPr>
          <w:rFonts w:ascii="Arial" w:hAnsi="Arial" w:eastAsia="Arial" w:cs="Arial"/>
          <w:color w:val="404040"/>
          <w:sz w:val="20"/>
          <w:szCs w:val="20"/>
        </w:rPr>
        <w:t>Validate that the system satisfies end-user expectations and business requirements.</w:t>
      </w:r>
    </w:p>
    <w:p w14:paraId="58CE5451">
      <w:pPr>
        <w:spacing w:before="80" w:after="80"/>
        <w:jc w:val="both"/>
      </w:pPr>
      <w:r>
        <w:rPr>
          <w:rFonts w:ascii="Arial" w:hAnsi="Arial" w:eastAsia="Arial" w:cs="Arial"/>
          <w:b/>
          <w:bCs/>
          <w:color w:val="404040"/>
          <w:sz w:val="20"/>
          <w:szCs w:val="20"/>
        </w:rPr>
        <w:t xml:space="preserve">Participants: </w:t>
      </w:r>
      <w:r>
        <w:rPr>
          <w:rFonts w:ascii="Arial" w:hAnsi="Arial" w:eastAsia="Arial" w:cs="Arial"/>
          <w:color w:val="404040"/>
          <w:sz w:val="20"/>
          <w:szCs w:val="20"/>
        </w:rPr>
        <w:t>Academic supervisor (Mr. Nirav Rajgor), project team members, and at least 5 independent student testers.</w:t>
      </w:r>
    </w:p>
    <w:p w14:paraId="459F2C22">
      <w:pPr>
        <w:spacing w:before="80" w:after="80"/>
        <w:jc w:val="both"/>
      </w:pPr>
      <w:r>
        <w:rPr>
          <w:rFonts w:ascii="Arial" w:hAnsi="Arial" w:eastAsia="Arial" w:cs="Arial"/>
          <w:b/>
          <w:bCs/>
          <w:color w:val="404040"/>
          <w:sz w:val="20"/>
          <w:szCs w:val="20"/>
        </w:rPr>
        <w:t xml:space="preserve">Scenarios: </w:t>
      </w:r>
    </w:p>
    <w:p w14:paraId="277C1406">
      <w:pPr>
        <w:pStyle w:val="18"/>
        <w:numPr>
          <w:ilvl w:val="0"/>
          <w:numId w:val="1"/>
        </w:numPr>
        <w:spacing w:before="60" w:after="60"/>
      </w:pPr>
      <w:r>
        <w:rPr>
          <w:rFonts w:ascii="Arial" w:hAnsi="Arial" w:eastAsia="Arial" w:cs="Arial"/>
          <w:color w:val="404040"/>
          <w:sz w:val="20"/>
          <w:szCs w:val="20"/>
        </w:rPr>
        <w:t>User registers, logs in, uploads a photo of a person sitting, and receives 'Sitting' as the predicted activity.</w:t>
      </w:r>
    </w:p>
    <w:p w14:paraId="1E17A644">
      <w:pPr>
        <w:pStyle w:val="18"/>
        <w:numPr>
          <w:ilvl w:val="0"/>
          <w:numId w:val="1"/>
        </w:numPr>
        <w:spacing w:before="60" w:after="60"/>
      </w:pPr>
      <w:r>
        <w:rPr>
          <w:rFonts w:ascii="Arial" w:hAnsi="Arial" w:eastAsia="Arial" w:cs="Arial"/>
          <w:color w:val="404040"/>
          <w:sz w:val="20"/>
          <w:szCs w:val="20"/>
        </w:rPr>
        <w:t>User uploads a photo of a person falling; system returns 'Falling' with confidence above 0.50.</w:t>
      </w:r>
    </w:p>
    <w:p w14:paraId="41F034FD">
      <w:pPr>
        <w:pStyle w:val="18"/>
        <w:numPr>
          <w:ilvl w:val="0"/>
          <w:numId w:val="1"/>
        </w:numPr>
        <w:spacing w:before="60" w:after="60"/>
      </w:pPr>
      <w:r>
        <w:rPr>
          <w:rFonts w:ascii="Arial" w:hAnsi="Arial" w:eastAsia="Arial" w:cs="Arial"/>
          <w:color w:val="404040"/>
          <w:sz w:val="20"/>
          <w:szCs w:val="20"/>
        </w:rPr>
        <w:t>Admin logs in, verifies the system audit logs, and confirms all user activity records are correctly persisted.</w:t>
      </w:r>
    </w:p>
    <w:p w14:paraId="01E730A9">
      <w:pPr>
        <w:pStyle w:val="18"/>
        <w:numPr>
          <w:ilvl w:val="0"/>
          <w:numId w:val="1"/>
        </w:numPr>
        <w:spacing w:before="60" w:after="60"/>
      </w:pPr>
      <w:r>
        <w:rPr>
          <w:rFonts w:ascii="Arial" w:hAnsi="Arial" w:eastAsia="Arial" w:cs="Arial"/>
          <w:color w:val="404040"/>
          <w:sz w:val="20"/>
          <w:szCs w:val="20"/>
        </w:rPr>
        <w:t>User accesses inference history after multiple uploads and verifies all results are correctly persisted.</w:t>
      </w:r>
    </w:p>
    <w:p w14:paraId="05E75247">
      <w:pPr>
        <w:spacing w:before="80" w:after="80"/>
        <w:jc w:val="both"/>
      </w:pPr>
      <w:r>
        <w:rPr>
          <w:rFonts w:ascii="Arial" w:hAnsi="Arial" w:eastAsia="Arial" w:cs="Arial"/>
          <w:b/>
          <w:bCs/>
          <w:color w:val="404040"/>
          <w:sz w:val="20"/>
          <w:szCs w:val="20"/>
        </w:rPr>
        <w:t xml:space="preserve">Acceptance Criteria: </w:t>
      </w:r>
      <w:r>
        <w:rPr>
          <w:rFonts w:ascii="Arial" w:hAnsi="Arial" w:eastAsia="Arial" w:cs="Arial"/>
          <w:color w:val="404040"/>
          <w:sz w:val="20"/>
          <w:szCs w:val="20"/>
        </w:rPr>
        <w:t>All four test scenarios pass without manual intervention. UI usability rated 4/5 or higher on a standardised SUS questionnaire.</w:t>
      </w:r>
    </w:p>
    <w:p w14:paraId="42F47D4C"/>
    <w:p w14:paraId="0A2FE63E">
      <w:pPr>
        <w:jc w:val="both"/>
      </w:pPr>
      <w:r>
        <w:rPr>
          <w:b/>
          <w:sz w:val="20"/>
          <w:szCs w:val="20"/>
        </w:rPr>
        <w:t xml:space="preserve">Defect Classification: </w:t>
      </w:r>
      <w:r>
        <w:rPr>
          <w:sz w:val="20"/>
          <w:szCs w:val="20"/>
        </w:rPr>
        <w:t>Defects identified during UAT are classified by severity: Critical (system crash, data loss), Major (incorrect classification output, broken authentication), Minor (UI layout issues, non-blocking errors). All Critical and Major defects must be resolved before sign-off. Minor defects may be deferred to the next iteration with documented rationale.</w:t>
      </w:r>
    </w:p>
    <w:p w14:paraId="5915E635">
      <w:pPr>
        <w:jc w:val="both"/>
      </w:pPr>
      <w:r>
        <w:rPr>
          <w:b/>
          <w:sz w:val="20"/>
          <w:szCs w:val="20"/>
        </w:rPr>
        <w:t xml:space="preserve">Sign-off Process: </w:t>
      </w:r>
      <w:r>
        <w:rPr>
          <w:sz w:val="20"/>
          <w:szCs w:val="20"/>
        </w:rPr>
        <w:t>UAT completion requires written sign-off from the academic supervisor confirming that all Critical and Major acceptance criteria have been met. The signed UAT report is archived in the project GitHub repository under /docs/uat-report.pdf as a permanent project deliverable.</w:t>
      </w:r>
    </w:p>
    <w:p w14:paraId="162FB438">
      <w:r>
        <w:br w:type="page"/>
      </w:r>
    </w:p>
    <w:p w14:paraId="26D97C3F">
      <w:pPr>
        <w:pStyle w:val="2"/>
        <w:pBdr>
          <w:bottom w:val="single" w:color="2E75B6" w:sz="8" w:space="4"/>
        </w:pBdr>
        <w:spacing w:before="320" w:after="160"/>
      </w:pPr>
      <w:r>
        <w:rPr>
          <w:rFonts w:ascii="Arial" w:hAnsi="Arial" w:eastAsia="Arial" w:cs="Arial"/>
          <w:b/>
          <w:bCs/>
          <w:color w:val="1F3864"/>
          <w:sz w:val="32"/>
          <w:szCs w:val="32"/>
        </w:rPr>
        <w:t>10. Deployment and DevOps Strategy</w:t>
      </w:r>
    </w:p>
    <w:p w14:paraId="7ADCA4DE">
      <w:pPr>
        <w:spacing w:before="80" w:after="100"/>
        <w:jc w:val="both"/>
      </w:pPr>
      <w:r>
        <w:rPr>
          <w:rFonts w:ascii="Arial" w:hAnsi="Arial" w:eastAsia="Arial" w:cs="Arial"/>
          <w:color w:val="404040"/>
          <w:sz w:val="20"/>
          <w:szCs w:val="20"/>
        </w:rPr>
        <w:t>HAR-Cloud leverages a modern cloud-native stack with automated CI/CD pipelines, separating concerns across three specialised hosting platforms chosen for their strengths in serving frontend, backend, and machine learning workloads respectively.</w:t>
      </w:r>
    </w:p>
    <w:p w14:paraId="54C0FE24">
      <w:pPr>
        <w:pStyle w:val="3"/>
        <w:spacing w:before="240" w:after="100"/>
        <w:rPr>
          <w:rFonts w:ascii="Arial" w:hAnsi="Arial" w:eastAsia="Arial" w:cs="Arial"/>
          <w:b/>
          <w:bCs/>
          <w:color w:val="2E5FA3"/>
          <w:sz w:val="26"/>
          <w:szCs w:val="26"/>
        </w:rPr>
      </w:pPr>
    </w:p>
    <w:p w14:paraId="46FE0CA5">
      <w:pPr>
        <w:pStyle w:val="3"/>
        <w:spacing w:before="240" w:after="100"/>
      </w:pPr>
      <w:r>
        <w:rPr>
          <w:rFonts w:ascii="Arial" w:hAnsi="Arial" w:eastAsia="Arial" w:cs="Arial"/>
          <w:b/>
          <w:bCs/>
          <w:color w:val="2E5FA3"/>
          <w:sz w:val="26"/>
          <w:szCs w:val="26"/>
        </w:rPr>
        <w:t>10.1 Version Control and Collaboration</w:t>
      </w:r>
    </w:p>
    <w:p w14:paraId="092E8467">
      <w:pPr>
        <w:pStyle w:val="18"/>
        <w:numPr>
          <w:ilvl w:val="0"/>
          <w:numId w:val="1"/>
        </w:numPr>
        <w:spacing w:before="60" w:after="60"/>
      </w:pPr>
      <w:r>
        <w:rPr>
          <w:rFonts w:ascii="Arial" w:hAnsi="Arial" w:eastAsia="Arial" w:cs="Arial"/>
          <w:color w:val="404040"/>
          <w:sz w:val="20"/>
          <w:szCs w:val="20"/>
        </w:rPr>
        <w:t>All source code is managed with Git, hosted on GitHub under the project organisation.</w:t>
      </w:r>
    </w:p>
    <w:p w14:paraId="757C9F90">
      <w:pPr>
        <w:pStyle w:val="18"/>
        <w:numPr>
          <w:ilvl w:val="0"/>
          <w:numId w:val="1"/>
        </w:numPr>
        <w:spacing w:before="60" w:after="60"/>
      </w:pPr>
      <w:r>
        <w:rPr>
          <w:rFonts w:ascii="Arial" w:hAnsi="Arial" w:eastAsia="Arial" w:cs="Arial"/>
          <w:color w:val="404040"/>
          <w:sz w:val="20"/>
          <w:szCs w:val="20"/>
        </w:rPr>
        <w:t>Feature development occurs on short-lived branches, merged to main via reviewed pull requests.</w:t>
      </w:r>
    </w:p>
    <w:p w14:paraId="47D96B3C">
      <w:pPr>
        <w:pStyle w:val="18"/>
        <w:numPr>
          <w:ilvl w:val="0"/>
          <w:numId w:val="1"/>
        </w:numPr>
        <w:spacing w:before="60" w:after="60"/>
      </w:pPr>
      <w:r>
        <w:rPr>
          <w:rFonts w:ascii="Arial" w:hAnsi="Arial" w:eastAsia="Arial" w:cs="Arial"/>
          <w:color w:val="404040"/>
          <w:sz w:val="20"/>
          <w:szCs w:val="20"/>
        </w:rPr>
        <w:t>Branch protection rules enforce passing CI checks and peer code review before merge.</w:t>
      </w:r>
    </w:p>
    <w:p w14:paraId="30450675">
      <w:pPr>
        <w:pStyle w:val="18"/>
        <w:numPr>
          <w:ilvl w:val="0"/>
          <w:numId w:val="1"/>
        </w:numPr>
        <w:spacing w:before="60" w:after="60"/>
      </w:pPr>
      <w:r>
        <w:rPr>
          <w:rFonts w:ascii="Arial" w:hAnsi="Arial" w:eastAsia="Arial" w:cs="Arial"/>
          <w:color w:val="404040"/>
          <w:sz w:val="20"/>
          <w:szCs w:val="20"/>
        </w:rPr>
        <w:t>Semantic versioning (MAJOR.MINOR.PATCH) is used for all release tags.</w:t>
      </w:r>
    </w:p>
    <w:p w14:paraId="47369591">
      <w:pPr>
        <w:pStyle w:val="3"/>
        <w:spacing w:before="240" w:after="100"/>
        <w:rPr>
          <w:rFonts w:ascii="Arial" w:hAnsi="Arial" w:eastAsia="Arial" w:cs="Arial"/>
          <w:b/>
          <w:bCs/>
          <w:color w:val="2E5FA3"/>
          <w:sz w:val="26"/>
          <w:szCs w:val="26"/>
        </w:rPr>
      </w:pPr>
    </w:p>
    <w:p w14:paraId="048EBACA">
      <w:pPr>
        <w:pStyle w:val="3"/>
        <w:spacing w:before="240" w:after="100"/>
      </w:pPr>
      <w:r>
        <w:rPr>
          <w:rFonts w:ascii="Arial" w:hAnsi="Arial" w:eastAsia="Arial" w:cs="Arial"/>
          <w:b/>
          <w:bCs/>
          <w:color w:val="2E5FA3"/>
          <w:sz w:val="26"/>
          <w:szCs w:val="26"/>
        </w:rPr>
        <w:t>10.2 CI/CD Pipeline</w:t>
      </w:r>
    </w:p>
    <w:p w14:paraId="2DDCB455">
      <w:pPr>
        <w:spacing w:before="80" w:after="100"/>
        <w:jc w:val="both"/>
      </w:pPr>
      <w:r>
        <w:rPr>
          <w:rFonts w:ascii="Arial" w:hAnsi="Arial" w:eastAsia="Arial" w:cs="Arial"/>
          <w:color w:val="404040"/>
          <w:sz w:val="20"/>
          <w:szCs w:val="20"/>
        </w:rPr>
        <w:t>A GitHub Actions workflow triggers automatically on every pull request targeting the main branch, executing the following stages in sequence:</w:t>
      </w:r>
    </w:p>
    <w:tbl>
      <w:tblPr>
        <w:tblStyle w:val="9"/>
        <w:tblW w:w="10069"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2"/>
        <w:gridCol w:w="2439"/>
        <w:gridCol w:w="6938"/>
      </w:tblGrid>
      <w:tr w14:paraId="0036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2"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1E404463">
            <w:pPr>
              <w:jc w:val="left"/>
            </w:pPr>
            <w:r>
              <w:rPr>
                <w:rFonts w:ascii="Arial" w:hAnsi="Arial" w:eastAsia="Arial" w:cs="Arial"/>
                <w:b/>
                <w:bCs/>
                <w:color w:val="FFFFFF"/>
                <w:sz w:val="19"/>
                <w:szCs w:val="19"/>
              </w:rPr>
              <w:t>#</w:t>
            </w:r>
          </w:p>
        </w:tc>
        <w:tc>
          <w:tcPr>
            <w:tcW w:w="2439" w:type="dxa"/>
            <w:tcBorders>
              <w:top w:val="nil"/>
              <w:left w:val="nil"/>
              <w:bottom w:val="nil"/>
              <w:right w:val="nil"/>
            </w:tcBorders>
            <w:shd w:val="clear" w:color="auto" w:fill="1F3864"/>
            <w:tcMar>
              <w:top w:w="100" w:type="dxa"/>
              <w:left w:w="150" w:type="dxa"/>
              <w:bottom w:w="100" w:type="dxa"/>
              <w:right w:w="150" w:type="dxa"/>
            </w:tcMar>
            <w:vAlign w:val="center"/>
          </w:tcPr>
          <w:p w14:paraId="772CF342">
            <w:pPr>
              <w:jc w:val="left"/>
            </w:pPr>
            <w:r>
              <w:rPr>
                <w:rFonts w:ascii="Arial" w:hAnsi="Arial" w:eastAsia="Arial" w:cs="Arial"/>
                <w:b/>
                <w:bCs/>
                <w:color w:val="FFFFFF"/>
                <w:sz w:val="19"/>
                <w:szCs w:val="19"/>
              </w:rPr>
              <w:t>Stage</w:t>
            </w:r>
          </w:p>
        </w:tc>
        <w:tc>
          <w:tcPr>
            <w:tcW w:w="6938" w:type="dxa"/>
            <w:tcBorders>
              <w:top w:val="nil"/>
              <w:left w:val="nil"/>
              <w:bottom w:val="nil"/>
              <w:right w:val="nil"/>
            </w:tcBorders>
            <w:shd w:val="clear" w:color="auto" w:fill="1F3864"/>
            <w:tcMar>
              <w:top w:w="100" w:type="dxa"/>
              <w:left w:w="150" w:type="dxa"/>
              <w:bottom w:w="100" w:type="dxa"/>
              <w:right w:w="150" w:type="dxa"/>
            </w:tcMar>
            <w:vAlign w:val="center"/>
          </w:tcPr>
          <w:p w14:paraId="48079EB0">
            <w:pPr>
              <w:jc w:val="left"/>
            </w:pPr>
            <w:r>
              <w:rPr>
                <w:rFonts w:ascii="Arial" w:hAnsi="Arial" w:eastAsia="Arial" w:cs="Arial"/>
                <w:b/>
                <w:bCs/>
                <w:color w:val="FFFFFF"/>
                <w:sz w:val="19"/>
                <w:szCs w:val="19"/>
              </w:rPr>
              <w:t>Description</w:t>
            </w:r>
          </w:p>
        </w:tc>
      </w:tr>
      <w:tr w14:paraId="49D5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1AF3B2ED">
            <w:pPr>
              <w:jc w:val="center"/>
            </w:pPr>
            <w:r>
              <w:rPr>
                <w:rFonts w:ascii="Arial" w:hAnsi="Arial" w:eastAsia="Arial" w:cs="Arial"/>
                <w:b/>
                <w:bCs/>
                <w:color w:val="FFFFFF"/>
                <w:sz w:val="20"/>
                <w:szCs w:val="20"/>
              </w:rPr>
              <w:t>1</w:t>
            </w:r>
          </w:p>
        </w:tc>
        <w:tc>
          <w:tcPr>
            <w:tcW w:w="24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3FE39F7">
            <w:pPr>
              <w:jc w:val="left"/>
            </w:pPr>
            <w:r>
              <w:rPr>
                <w:rFonts w:ascii="Arial" w:hAnsi="Arial" w:eastAsia="Arial" w:cs="Arial"/>
                <w:b/>
                <w:bCs/>
                <w:color w:val="000000"/>
                <w:sz w:val="20"/>
                <w:szCs w:val="20"/>
              </w:rPr>
              <w:t>Checkout &amp; Environment Setup</w:t>
            </w:r>
          </w:p>
        </w:tc>
        <w:tc>
          <w:tcPr>
            <w:tcW w:w="693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4C103D3">
            <w:pPr>
              <w:jc w:val="left"/>
            </w:pPr>
            <w:r>
              <w:rPr>
                <w:rFonts w:ascii="Arial" w:hAnsi="Arial" w:eastAsia="Arial" w:cs="Arial"/>
                <w:b w:val="0"/>
                <w:bCs w:val="0"/>
                <w:color w:val="000000"/>
                <w:sz w:val="20"/>
                <w:szCs w:val="20"/>
              </w:rPr>
              <w:t>Clones the repository and configures Python 3.11 and Node.js 20 environments with cached dependency layers.</w:t>
            </w:r>
          </w:p>
        </w:tc>
      </w:tr>
      <w:tr w14:paraId="0035C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074B197D">
            <w:pPr>
              <w:jc w:val="center"/>
            </w:pPr>
            <w:r>
              <w:rPr>
                <w:rFonts w:ascii="Arial" w:hAnsi="Arial" w:eastAsia="Arial" w:cs="Arial"/>
                <w:b/>
                <w:bCs/>
                <w:color w:val="FFFFFF"/>
                <w:sz w:val="20"/>
                <w:szCs w:val="20"/>
              </w:rPr>
              <w:t>2</w:t>
            </w:r>
          </w:p>
        </w:tc>
        <w:tc>
          <w:tcPr>
            <w:tcW w:w="24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1445BB7">
            <w:pPr>
              <w:jc w:val="left"/>
            </w:pPr>
            <w:r>
              <w:rPr>
                <w:rFonts w:ascii="Arial" w:hAnsi="Arial" w:eastAsia="Arial" w:cs="Arial"/>
                <w:b/>
                <w:bCs/>
                <w:color w:val="000000"/>
                <w:sz w:val="20"/>
                <w:szCs w:val="20"/>
              </w:rPr>
              <w:t>Dependency Installation</w:t>
            </w:r>
          </w:p>
        </w:tc>
        <w:tc>
          <w:tcPr>
            <w:tcW w:w="693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4851C6D">
            <w:pPr>
              <w:jc w:val="left"/>
            </w:pPr>
            <w:r>
              <w:rPr>
                <w:rFonts w:ascii="Arial" w:hAnsi="Arial" w:eastAsia="Arial" w:cs="Arial"/>
                <w:b w:val="0"/>
                <w:bCs w:val="0"/>
                <w:color w:val="000000"/>
                <w:sz w:val="20"/>
                <w:szCs w:val="20"/>
              </w:rPr>
              <w:t>Installs backend dependencies via pip (requirements.txt) and frontend dependencies via npm ci.</w:t>
            </w:r>
          </w:p>
        </w:tc>
      </w:tr>
      <w:tr w14:paraId="3215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5A49144B">
            <w:pPr>
              <w:jc w:val="center"/>
            </w:pPr>
            <w:r>
              <w:rPr>
                <w:rFonts w:ascii="Arial" w:hAnsi="Arial" w:eastAsia="Arial" w:cs="Arial"/>
                <w:b/>
                <w:bCs/>
                <w:color w:val="FFFFFF"/>
                <w:sz w:val="20"/>
                <w:szCs w:val="20"/>
              </w:rPr>
              <w:t>3</w:t>
            </w:r>
          </w:p>
        </w:tc>
        <w:tc>
          <w:tcPr>
            <w:tcW w:w="24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D8E9B13">
            <w:pPr>
              <w:jc w:val="left"/>
            </w:pPr>
            <w:r>
              <w:rPr>
                <w:rFonts w:ascii="Arial" w:hAnsi="Arial" w:eastAsia="Arial" w:cs="Arial"/>
                <w:b/>
                <w:bCs/>
                <w:color w:val="000000"/>
                <w:sz w:val="20"/>
                <w:szCs w:val="20"/>
              </w:rPr>
              <w:t>Linting &amp; Code Quality</w:t>
            </w:r>
          </w:p>
        </w:tc>
        <w:tc>
          <w:tcPr>
            <w:tcW w:w="693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E4CE25E">
            <w:pPr>
              <w:jc w:val="left"/>
            </w:pPr>
            <w:r>
              <w:rPr>
                <w:rFonts w:ascii="Arial" w:hAnsi="Arial" w:eastAsia="Arial" w:cs="Arial"/>
                <w:b w:val="0"/>
                <w:bCs w:val="0"/>
                <w:color w:val="000000"/>
                <w:sz w:val="20"/>
                <w:szCs w:val="20"/>
              </w:rPr>
              <w:t>Runs flake8 and black --check on Python code. Runs ESLint and Prettier --check on React code. Fails pipeline on any violation.</w:t>
            </w:r>
          </w:p>
        </w:tc>
      </w:tr>
      <w:tr w14:paraId="40E4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396BA645">
            <w:pPr>
              <w:jc w:val="center"/>
            </w:pPr>
            <w:r>
              <w:rPr>
                <w:rFonts w:ascii="Arial" w:hAnsi="Arial" w:eastAsia="Arial" w:cs="Arial"/>
                <w:b/>
                <w:bCs/>
                <w:color w:val="FFFFFF"/>
                <w:sz w:val="20"/>
                <w:szCs w:val="20"/>
              </w:rPr>
              <w:t>4</w:t>
            </w:r>
          </w:p>
        </w:tc>
        <w:tc>
          <w:tcPr>
            <w:tcW w:w="24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084CF73">
            <w:pPr>
              <w:jc w:val="left"/>
            </w:pPr>
            <w:r>
              <w:rPr>
                <w:rFonts w:ascii="Arial" w:hAnsi="Arial" w:eastAsia="Arial" w:cs="Arial"/>
                <w:b/>
                <w:bCs/>
                <w:color w:val="000000"/>
                <w:sz w:val="20"/>
                <w:szCs w:val="20"/>
              </w:rPr>
              <w:t>Unit &amp; Integration Tests</w:t>
            </w:r>
          </w:p>
        </w:tc>
        <w:tc>
          <w:tcPr>
            <w:tcW w:w="693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35EED92">
            <w:pPr>
              <w:jc w:val="left"/>
            </w:pPr>
            <w:r>
              <w:rPr>
                <w:rFonts w:ascii="Arial" w:hAnsi="Arial" w:eastAsia="Arial" w:cs="Arial"/>
                <w:b w:val="0"/>
                <w:bCs w:val="0"/>
                <w:color w:val="000000"/>
                <w:sz w:val="20"/>
                <w:szCs w:val="20"/>
              </w:rPr>
              <w:t>Executes pytest for backend with coverage reporting. Executes Jest for frontend. Minimum coverage thresholds enforced.</w:t>
            </w:r>
          </w:p>
        </w:tc>
      </w:tr>
      <w:tr w14:paraId="0F7F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3715E924">
            <w:pPr>
              <w:jc w:val="center"/>
            </w:pPr>
            <w:r>
              <w:rPr>
                <w:rFonts w:ascii="Arial" w:hAnsi="Arial" w:eastAsia="Arial" w:cs="Arial"/>
                <w:b/>
                <w:bCs/>
                <w:color w:val="FFFFFF"/>
                <w:sz w:val="20"/>
                <w:szCs w:val="20"/>
              </w:rPr>
              <w:t>5</w:t>
            </w:r>
          </w:p>
        </w:tc>
        <w:tc>
          <w:tcPr>
            <w:tcW w:w="24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70E8AED">
            <w:pPr>
              <w:jc w:val="left"/>
            </w:pPr>
            <w:r>
              <w:rPr>
                <w:rFonts w:ascii="Arial" w:hAnsi="Arial" w:eastAsia="Arial" w:cs="Arial"/>
                <w:b/>
                <w:bCs/>
                <w:color w:val="000000"/>
                <w:sz w:val="20"/>
                <w:szCs w:val="20"/>
              </w:rPr>
              <w:t>Deployment -- Frontend</w:t>
            </w:r>
          </w:p>
        </w:tc>
        <w:tc>
          <w:tcPr>
            <w:tcW w:w="693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698C77A">
            <w:pPr>
              <w:jc w:val="left"/>
            </w:pPr>
            <w:r>
              <w:rPr>
                <w:rFonts w:ascii="Arial" w:hAnsi="Arial" w:eastAsia="Arial" w:cs="Arial"/>
                <w:b w:val="0"/>
                <w:bCs w:val="0"/>
                <w:color w:val="000000"/>
                <w:sz w:val="20"/>
                <w:szCs w:val="20"/>
              </w:rPr>
              <w:t>On merge to main: triggers Vercel deployment via GitHub integration. Preview deployments created automatically for all PRs.</w:t>
            </w:r>
          </w:p>
        </w:tc>
      </w:tr>
      <w:tr w14:paraId="09C79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0"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5F47EE06">
            <w:pPr>
              <w:jc w:val="center"/>
            </w:pPr>
            <w:r>
              <w:rPr>
                <w:rFonts w:ascii="Arial" w:hAnsi="Arial" w:eastAsia="Arial" w:cs="Arial"/>
                <w:b/>
                <w:bCs/>
                <w:color w:val="FFFFFF"/>
                <w:sz w:val="20"/>
                <w:szCs w:val="20"/>
              </w:rPr>
              <w:t>6</w:t>
            </w:r>
          </w:p>
        </w:tc>
        <w:tc>
          <w:tcPr>
            <w:tcW w:w="24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E5FD57B">
            <w:pPr>
              <w:jc w:val="left"/>
            </w:pPr>
            <w:r>
              <w:rPr>
                <w:rFonts w:ascii="Arial" w:hAnsi="Arial" w:eastAsia="Arial" w:cs="Arial"/>
                <w:b/>
                <w:bCs/>
                <w:color w:val="000000"/>
                <w:sz w:val="20"/>
                <w:szCs w:val="20"/>
              </w:rPr>
              <w:t>Deployment -- Backend</w:t>
            </w:r>
          </w:p>
        </w:tc>
        <w:tc>
          <w:tcPr>
            <w:tcW w:w="6938"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9008827">
            <w:pPr>
              <w:jc w:val="left"/>
            </w:pPr>
            <w:r>
              <w:rPr>
                <w:rFonts w:ascii="Arial" w:hAnsi="Arial" w:eastAsia="Arial" w:cs="Arial"/>
                <w:b w:val="0"/>
                <w:bCs w:val="0"/>
                <w:color w:val="000000"/>
                <w:sz w:val="20"/>
                <w:szCs w:val="20"/>
              </w:rPr>
              <w:t>On merge to main: triggers Render deployment via GitHub auto-deploy integration with zero-downtime rolling update.</w:t>
            </w:r>
          </w:p>
        </w:tc>
      </w:tr>
      <w:tr w14:paraId="7731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7" w:hRule="atLeast"/>
        </w:trPr>
        <w:tc>
          <w:tcPr>
            <w:tcW w:w="692" w:type="dxa"/>
            <w:tcBorders>
              <w:top w:val="nil"/>
              <w:left w:val="nil"/>
              <w:bottom w:val="nil"/>
              <w:right w:val="nil"/>
            </w:tcBorders>
            <w:shd w:val="clear" w:color="auto" w:fill="1F3864"/>
            <w:tcMar>
              <w:top w:w="100" w:type="dxa"/>
              <w:left w:w="150" w:type="dxa"/>
              <w:bottom w:w="100" w:type="dxa"/>
              <w:right w:w="150" w:type="dxa"/>
            </w:tcMar>
            <w:vAlign w:val="center"/>
          </w:tcPr>
          <w:p w14:paraId="79F22C14">
            <w:pPr>
              <w:jc w:val="center"/>
            </w:pPr>
            <w:r>
              <w:rPr>
                <w:rFonts w:ascii="Arial" w:hAnsi="Arial" w:eastAsia="Arial" w:cs="Arial"/>
                <w:b/>
                <w:bCs/>
                <w:color w:val="FFFFFF"/>
                <w:sz w:val="20"/>
                <w:szCs w:val="20"/>
              </w:rPr>
              <w:t>7</w:t>
            </w:r>
          </w:p>
        </w:tc>
        <w:tc>
          <w:tcPr>
            <w:tcW w:w="24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B993DA1">
            <w:pPr>
              <w:jc w:val="left"/>
            </w:pPr>
            <w:r>
              <w:rPr>
                <w:rFonts w:ascii="Arial" w:hAnsi="Arial" w:eastAsia="Arial" w:cs="Arial"/>
                <w:b/>
                <w:bCs/>
                <w:color w:val="000000"/>
                <w:sz w:val="20"/>
                <w:szCs w:val="20"/>
              </w:rPr>
              <w:t>Deployment -- ML Model</w:t>
            </w:r>
          </w:p>
        </w:tc>
        <w:tc>
          <w:tcPr>
            <w:tcW w:w="6938"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6FC48EF">
            <w:pPr>
              <w:jc w:val="left"/>
            </w:pPr>
            <w:r>
              <w:rPr>
                <w:rFonts w:ascii="Arial" w:hAnsi="Arial" w:eastAsia="Arial" w:cs="Arial"/>
                <w:b w:val="0"/>
                <w:bCs w:val="0"/>
                <w:color w:val="000000"/>
                <w:sz w:val="20"/>
                <w:szCs w:val="20"/>
              </w:rPr>
              <w:t>Model artifacts versioned via Hugging Face Hub. Model pushes triggered via a dedicated model-update workflow after accuracy validation.</w:t>
            </w:r>
          </w:p>
        </w:tc>
      </w:tr>
    </w:tbl>
    <w:p w14:paraId="78600D9F">
      <w:pPr>
        <w:pStyle w:val="3"/>
        <w:spacing w:before="240" w:after="100"/>
        <w:rPr>
          <w:rFonts w:ascii="Arial" w:hAnsi="Arial" w:eastAsia="Arial" w:cs="Arial"/>
          <w:b/>
          <w:bCs/>
          <w:color w:val="2E5FA3"/>
          <w:sz w:val="26"/>
          <w:szCs w:val="26"/>
        </w:rPr>
      </w:pPr>
    </w:p>
    <w:p w14:paraId="18EB7679">
      <w:pPr>
        <w:pStyle w:val="3"/>
        <w:spacing w:before="240" w:after="100"/>
      </w:pPr>
      <w:r>
        <w:rPr>
          <w:rFonts w:ascii="Arial" w:hAnsi="Arial" w:eastAsia="Arial" w:cs="Arial"/>
          <w:b/>
          <w:bCs/>
          <w:color w:val="2E5FA3"/>
          <w:sz w:val="26"/>
          <w:szCs w:val="26"/>
        </w:rPr>
        <w:t>10.3 Frontend Deployment -- Vercel</w:t>
      </w:r>
    </w:p>
    <w:tbl>
      <w:tblPr>
        <w:tblStyle w:val="9"/>
        <w:tblW w:w="10056" w:type="dxa"/>
        <w:tblInd w:w="1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9"/>
        <w:gridCol w:w="7817"/>
      </w:tblGrid>
      <w:tr w14:paraId="28F3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3" w:hRule="atLeast"/>
        </w:trPr>
        <w:tc>
          <w:tcPr>
            <w:tcW w:w="2239" w:type="dxa"/>
            <w:tcBorders>
              <w:top w:val="nil"/>
              <w:left w:val="nil"/>
              <w:bottom w:val="nil"/>
              <w:right w:val="nil"/>
            </w:tcBorders>
            <w:shd w:val="clear" w:color="auto" w:fill="1F3864"/>
            <w:tcMar>
              <w:top w:w="100" w:type="dxa"/>
              <w:left w:w="150" w:type="dxa"/>
              <w:bottom w:w="100" w:type="dxa"/>
              <w:right w:w="150" w:type="dxa"/>
            </w:tcMar>
            <w:vAlign w:val="center"/>
          </w:tcPr>
          <w:p w14:paraId="6F1530A2">
            <w:pPr>
              <w:jc w:val="left"/>
            </w:pPr>
            <w:r>
              <w:rPr>
                <w:rFonts w:ascii="Arial" w:hAnsi="Arial" w:eastAsia="Arial" w:cs="Arial"/>
                <w:b/>
                <w:bCs/>
                <w:color w:val="FFFFFF"/>
                <w:sz w:val="19"/>
                <w:szCs w:val="19"/>
              </w:rPr>
              <w:t>Configuration</w:t>
            </w:r>
          </w:p>
        </w:tc>
        <w:tc>
          <w:tcPr>
            <w:tcW w:w="7817" w:type="dxa"/>
            <w:tcBorders>
              <w:top w:val="nil"/>
              <w:left w:val="nil"/>
              <w:bottom w:val="nil"/>
              <w:right w:val="nil"/>
            </w:tcBorders>
            <w:shd w:val="clear" w:color="auto" w:fill="1F3864"/>
            <w:tcMar>
              <w:top w:w="100" w:type="dxa"/>
              <w:left w:w="150" w:type="dxa"/>
              <w:bottom w:w="100" w:type="dxa"/>
              <w:right w:w="150" w:type="dxa"/>
            </w:tcMar>
            <w:vAlign w:val="center"/>
          </w:tcPr>
          <w:p w14:paraId="472464ED">
            <w:pPr>
              <w:jc w:val="left"/>
            </w:pPr>
            <w:r>
              <w:rPr>
                <w:rFonts w:ascii="Arial" w:hAnsi="Arial" w:eastAsia="Arial" w:cs="Arial"/>
                <w:b/>
                <w:bCs/>
                <w:color w:val="FFFFFF"/>
                <w:sz w:val="19"/>
                <w:szCs w:val="19"/>
              </w:rPr>
              <w:t>Details</w:t>
            </w:r>
          </w:p>
        </w:tc>
      </w:tr>
      <w:tr w14:paraId="7767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136CFEE">
            <w:pPr>
              <w:jc w:val="left"/>
            </w:pPr>
            <w:r>
              <w:rPr>
                <w:rFonts w:ascii="Arial" w:hAnsi="Arial" w:eastAsia="Arial" w:cs="Arial"/>
                <w:b/>
                <w:bCs/>
                <w:color w:val="000000"/>
                <w:sz w:val="20"/>
                <w:szCs w:val="20"/>
              </w:rPr>
              <w:t>Build Command</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43F8362">
            <w:pPr>
              <w:jc w:val="left"/>
            </w:pPr>
            <w:r>
              <w:rPr>
                <w:rFonts w:ascii="Arial" w:hAnsi="Arial" w:eastAsia="Arial" w:cs="Arial"/>
                <w:b w:val="0"/>
                <w:bCs w:val="0"/>
                <w:color w:val="000000"/>
                <w:sz w:val="20"/>
                <w:szCs w:val="20"/>
              </w:rPr>
              <w:t>npm run build -- executes the production build generating optimised static assets.</w:t>
            </w:r>
          </w:p>
        </w:tc>
      </w:tr>
      <w:tr w14:paraId="0146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8"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1CCAE61">
            <w:pPr>
              <w:jc w:val="left"/>
            </w:pPr>
            <w:r>
              <w:rPr>
                <w:rFonts w:ascii="Arial" w:hAnsi="Arial" w:eastAsia="Arial" w:cs="Arial"/>
                <w:b/>
                <w:bCs/>
                <w:color w:val="000000"/>
                <w:sz w:val="20"/>
                <w:szCs w:val="20"/>
              </w:rPr>
              <w:t>Output Directory</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55F8104">
            <w:pPr>
              <w:jc w:val="left"/>
            </w:pPr>
            <w:r>
              <w:rPr>
                <w:rFonts w:ascii="Arial" w:hAnsi="Arial" w:eastAsia="Arial" w:cs="Arial"/>
                <w:b w:val="0"/>
                <w:bCs w:val="0"/>
                <w:color w:val="000000"/>
                <w:sz w:val="20"/>
                <w:szCs w:val="20"/>
              </w:rPr>
              <w:t>dist/ or build/ -- compiled static files served by Vercel's edge network.</w:t>
            </w:r>
          </w:p>
        </w:tc>
      </w:tr>
      <w:tr w14:paraId="6517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9DBDA71">
            <w:pPr>
              <w:jc w:val="left"/>
            </w:pPr>
            <w:r>
              <w:rPr>
                <w:rFonts w:ascii="Arial" w:hAnsi="Arial" w:eastAsia="Arial" w:cs="Arial"/>
                <w:b/>
                <w:bCs/>
                <w:color w:val="000000"/>
                <w:sz w:val="20"/>
                <w:szCs w:val="20"/>
              </w:rPr>
              <w:t>Environment Vars</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3501DD9">
            <w:pPr>
              <w:jc w:val="left"/>
            </w:pPr>
            <w:r>
              <w:rPr>
                <w:rFonts w:ascii="Arial" w:hAnsi="Arial" w:eastAsia="Arial" w:cs="Arial"/>
                <w:b w:val="0"/>
                <w:bCs w:val="0"/>
                <w:color w:val="000000"/>
                <w:sz w:val="20"/>
                <w:szCs w:val="20"/>
              </w:rPr>
              <w:t>VITE_API_BASE_URL (Render backend URL), VITE_APP_ENV ('production'). Configured in Vercel project settings.</w:t>
            </w:r>
          </w:p>
        </w:tc>
      </w:tr>
      <w:tr w14:paraId="45EC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A06EEBF">
            <w:pPr>
              <w:jc w:val="left"/>
            </w:pPr>
            <w:r>
              <w:rPr>
                <w:rFonts w:ascii="Arial" w:hAnsi="Arial" w:eastAsia="Arial" w:cs="Arial"/>
                <w:b/>
                <w:bCs/>
                <w:color w:val="000000"/>
                <w:sz w:val="20"/>
                <w:szCs w:val="20"/>
              </w:rPr>
              <w:t>Preview Deployments</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79ABE00">
            <w:pPr>
              <w:jc w:val="left"/>
            </w:pPr>
            <w:r>
              <w:rPr>
                <w:rFonts w:ascii="Arial" w:hAnsi="Arial" w:eastAsia="Arial" w:cs="Arial"/>
                <w:b w:val="0"/>
                <w:bCs w:val="0"/>
                <w:color w:val="000000"/>
                <w:sz w:val="20"/>
                <w:szCs w:val="20"/>
              </w:rPr>
              <w:t>Every pull request receives an isolated preview URL for stakeholder review before merge.</w:t>
            </w:r>
          </w:p>
        </w:tc>
      </w:tr>
      <w:tr w14:paraId="0E3F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CE5514A">
            <w:pPr>
              <w:jc w:val="left"/>
            </w:pPr>
            <w:r>
              <w:rPr>
                <w:rFonts w:ascii="Arial" w:hAnsi="Arial" w:eastAsia="Arial" w:cs="Arial"/>
                <w:b/>
                <w:bCs/>
                <w:color w:val="000000"/>
                <w:sz w:val="20"/>
                <w:szCs w:val="20"/>
              </w:rPr>
              <w:t>Custom Domain</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14F5673F">
            <w:pPr>
              <w:jc w:val="left"/>
            </w:pPr>
            <w:r>
              <w:rPr>
                <w:rFonts w:ascii="Arial" w:hAnsi="Arial" w:eastAsia="Arial" w:cs="Arial"/>
                <w:b w:val="0"/>
                <w:bCs w:val="0"/>
                <w:color w:val="000000"/>
                <w:sz w:val="20"/>
                <w:szCs w:val="20"/>
              </w:rPr>
              <w:t>Production domain configured in Vercel dashboard with automatic SSL via Let's Encrypt.</w:t>
            </w:r>
          </w:p>
        </w:tc>
      </w:tr>
      <w:tr w14:paraId="53D3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4" w:hRule="atLeast"/>
        </w:trPr>
        <w:tc>
          <w:tcPr>
            <w:tcW w:w="2239"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275FFDAB">
            <w:pPr>
              <w:jc w:val="left"/>
            </w:pPr>
            <w:r>
              <w:rPr>
                <w:rFonts w:ascii="Arial" w:hAnsi="Arial" w:eastAsia="Arial" w:cs="Arial"/>
                <w:b/>
                <w:bCs/>
                <w:color w:val="000000"/>
                <w:sz w:val="20"/>
                <w:szCs w:val="20"/>
              </w:rPr>
              <w:t>CDN &amp; Caching</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EE47BDB">
            <w:pPr>
              <w:jc w:val="left"/>
            </w:pPr>
            <w:r>
              <w:rPr>
                <w:rFonts w:ascii="Arial" w:hAnsi="Arial" w:eastAsia="Arial" w:cs="Arial"/>
                <w:b w:val="0"/>
                <w:bCs w:val="0"/>
                <w:color w:val="000000"/>
                <w:sz w:val="20"/>
                <w:szCs w:val="20"/>
              </w:rPr>
              <w:t>Static assets served from Vercel's global CDN with Brotli/gzip compression and appropriate cache-control headers.</w:t>
            </w:r>
          </w:p>
        </w:tc>
      </w:tr>
    </w:tbl>
    <w:p w14:paraId="39BE03C3">
      <w:pPr>
        <w:pStyle w:val="3"/>
        <w:spacing w:before="240" w:after="100"/>
        <w:rPr>
          <w:rFonts w:ascii="Arial" w:hAnsi="Arial" w:eastAsia="Arial" w:cs="Arial"/>
          <w:b/>
          <w:bCs/>
          <w:color w:val="2E5FA3"/>
          <w:sz w:val="26"/>
          <w:szCs w:val="26"/>
        </w:rPr>
      </w:pPr>
    </w:p>
    <w:p w14:paraId="51C5227E">
      <w:pPr>
        <w:pStyle w:val="3"/>
        <w:spacing w:before="240" w:after="100"/>
      </w:pPr>
      <w:r>
        <w:rPr>
          <w:rFonts w:ascii="Arial" w:hAnsi="Arial" w:eastAsia="Arial" w:cs="Arial"/>
          <w:b/>
          <w:bCs/>
          <w:color w:val="2E5FA3"/>
          <w:sz w:val="26"/>
          <w:szCs w:val="26"/>
        </w:rPr>
        <w:t>10.4 Backend Deployment -- Render</w:t>
      </w:r>
    </w:p>
    <w:tbl>
      <w:tblPr>
        <w:tblStyle w:val="9"/>
        <w:tblW w:w="10070" w:type="dxa"/>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3"/>
        <w:gridCol w:w="7817"/>
      </w:tblGrid>
      <w:tr w14:paraId="031F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8" w:hRule="atLeast"/>
        </w:trPr>
        <w:tc>
          <w:tcPr>
            <w:tcW w:w="2253" w:type="dxa"/>
            <w:tcBorders>
              <w:top w:val="nil"/>
              <w:left w:val="nil"/>
              <w:bottom w:val="nil"/>
              <w:right w:val="nil"/>
            </w:tcBorders>
            <w:shd w:val="clear" w:color="auto" w:fill="1F3864"/>
            <w:tcMar>
              <w:top w:w="100" w:type="dxa"/>
              <w:left w:w="150" w:type="dxa"/>
              <w:bottom w:w="100" w:type="dxa"/>
              <w:right w:w="150" w:type="dxa"/>
            </w:tcMar>
            <w:vAlign w:val="center"/>
          </w:tcPr>
          <w:p w14:paraId="08C3C4D8">
            <w:pPr>
              <w:jc w:val="left"/>
            </w:pPr>
            <w:r>
              <w:rPr>
                <w:rFonts w:ascii="Arial" w:hAnsi="Arial" w:eastAsia="Arial" w:cs="Arial"/>
                <w:b/>
                <w:bCs/>
                <w:color w:val="FFFFFF"/>
                <w:sz w:val="19"/>
                <w:szCs w:val="19"/>
              </w:rPr>
              <w:t>Configuration</w:t>
            </w:r>
          </w:p>
        </w:tc>
        <w:tc>
          <w:tcPr>
            <w:tcW w:w="7817" w:type="dxa"/>
            <w:tcBorders>
              <w:top w:val="nil"/>
              <w:left w:val="nil"/>
              <w:bottom w:val="nil"/>
              <w:right w:val="nil"/>
            </w:tcBorders>
            <w:shd w:val="clear" w:color="auto" w:fill="1F3864"/>
            <w:tcMar>
              <w:top w:w="100" w:type="dxa"/>
              <w:left w:w="150" w:type="dxa"/>
              <w:bottom w:w="100" w:type="dxa"/>
              <w:right w:w="150" w:type="dxa"/>
            </w:tcMar>
            <w:vAlign w:val="center"/>
          </w:tcPr>
          <w:p w14:paraId="4AFEFAA2">
            <w:pPr>
              <w:jc w:val="left"/>
            </w:pPr>
            <w:r>
              <w:rPr>
                <w:rFonts w:ascii="Arial" w:hAnsi="Arial" w:eastAsia="Arial" w:cs="Arial"/>
                <w:b/>
                <w:bCs/>
                <w:color w:val="FFFFFF"/>
                <w:sz w:val="19"/>
                <w:szCs w:val="19"/>
              </w:rPr>
              <w:t>Details</w:t>
            </w:r>
          </w:p>
        </w:tc>
      </w:tr>
      <w:tr w14:paraId="47DC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1A6068E">
            <w:pPr>
              <w:jc w:val="left"/>
            </w:pPr>
            <w:r>
              <w:rPr>
                <w:rFonts w:ascii="Arial" w:hAnsi="Arial" w:eastAsia="Arial" w:cs="Arial"/>
                <w:b/>
                <w:bCs/>
                <w:color w:val="000000"/>
                <w:sz w:val="20"/>
                <w:szCs w:val="20"/>
              </w:rPr>
              <w:t>Service Type</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E0836CD">
            <w:pPr>
              <w:jc w:val="left"/>
            </w:pPr>
            <w:r>
              <w:rPr>
                <w:rFonts w:ascii="Arial" w:hAnsi="Arial" w:eastAsia="Arial" w:cs="Arial"/>
                <w:b w:val="0"/>
                <w:bCs w:val="0"/>
                <w:color w:val="000000"/>
                <w:sz w:val="20"/>
                <w:szCs w:val="20"/>
              </w:rPr>
              <w:t>Web Service -- Render manages infrastructure, health checks, and automatic HTTPS termination.</w:t>
            </w:r>
          </w:p>
        </w:tc>
      </w:tr>
      <w:tr w14:paraId="6AA4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82562BC">
            <w:pPr>
              <w:jc w:val="left"/>
            </w:pPr>
            <w:r>
              <w:rPr>
                <w:rFonts w:ascii="Arial" w:hAnsi="Arial" w:eastAsia="Arial" w:cs="Arial"/>
                <w:b/>
                <w:bCs/>
                <w:color w:val="000000"/>
                <w:sz w:val="20"/>
                <w:szCs w:val="20"/>
              </w:rPr>
              <w:t>Runtime</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C007B6D">
            <w:pPr>
              <w:jc w:val="left"/>
            </w:pPr>
            <w:r>
              <w:rPr>
                <w:rFonts w:ascii="Arial" w:hAnsi="Arial" w:eastAsia="Arial" w:cs="Arial"/>
                <w:b w:val="0"/>
                <w:bCs w:val="0"/>
                <w:color w:val="000000"/>
                <w:sz w:val="20"/>
                <w:szCs w:val="20"/>
              </w:rPr>
              <w:t>Python 3.11. Render's native Python runtime installs all FastAPI dependencies from requirements.txt at build time.</w:t>
            </w:r>
          </w:p>
        </w:tc>
      </w:tr>
      <w:tr w14:paraId="06AC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60A4DD5">
            <w:pPr>
              <w:jc w:val="left"/>
            </w:pPr>
            <w:r>
              <w:rPr>
                <w:rFonts w:ascii="Arial" w:hAnsi="Arial" w:eastAsia="Arial" w:cs="Arial"/>
                <w:b/>
                <w:bCs/>
                <w:color w:val="000000"/>
                <w:sz w:val="20"/>
                <w:szCs w:val="20"/>
              </w:rPr>
              <w:t>Start Command</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A82A975">
            <w:pPr>
              <w:jc w:val="left"/>
            </w:pPr>
            <w:r>
              <w:rPr>
                <w:rFonts w:ascii="Arial" w:hAnsi="Arial" w:eastAsia="Arial" w:cs="Arial"/>
                <w:b w:val="0"/>
                <w:bCs w:val="0"/>
                <w:color w:val="000000"/>
                <w:sz w:val="20"/>
                <w:szCs w:val="20"/>
              </w:rPr>
              <w:t>uvicorn app.main:app --host 0.0.0.0 --port 10000 -- starts the ASGI server on Render's assigned port.</w:t>
            </w:r>
          </w:p>
        </w:tc>
      </w:tr>
      <w:tr w14:paraId="1800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6"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6083E13">
            <w:pPr>
              <w:jc w:val="left"/>
            </w:pPr>
            <w:r>
              <w:rPr>
                <w:rFonts w:ascii="Arial" w:hAnsi="Arial" w:eastAsia="Arial" w:cs="Arial"/>
                <w:b/>
                <w:bCs/>
                <w:color w:val="000000"/>
                <w:sz w:val="20"/>
                <w:szCs w:val="20"/>
              </w:rPr>
              <w:t>Environment Vars</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C187C2A">
            <w:pPr>
              <w:jc w:val="left"/>
            </w:pPr>
            <w:r>
              <w:rPr>
                <w:rFonts w:ascii="Arial" w:hAnsi="Arial" w:eastAsia="Arial" w:cs="Arial"/>
                <w:b w:val="0"/>
                <w:bCs w:val="0"/>
                <w:color w:val="000000"/>
                <w:sz w:val="20"/>
                <w:szCs w:val="20"/>
              </w:rPr>
              <w:t>DATABASE_URL, SECRET_KEY (JWT signing), HF_API_TOKEN (Hugging Face), IMGBB_API_KEY (image hosting), ALLOWED_ORIGINS (CORS). Stored in Render's environment variable manager.</w:t>
            </w:r>
          </w:p>
        </w:tc>
      </w:tr>
      <w:tr w14:paraId="5080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36F4134">
            <w:pPr>
              <w:jc w:val="left"/>
            </w:pPr>
            <w:r>
              <w:rPr>
                <w:rFonts w:ascii="Arial" w:hAnsi="Arial" w:eastAsia="Arial" w:cs="Arial"/>
                <w:b/>
                <w:bCs/>
                <w:color w:val="000000"/>
                <w:sz w:val="20"/>
                <w:szCs w:val="20"/>
              </w:rPr>
              <w:t>Auto-Deploy</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69702937">
            <w:pPr>
              <w:jc w:val="left"/>
            </w:pPr>
            <w:r>
              <w:rPr>
                <w:rFonts w:ascii="Arial" w:hAnsi="Arial" w:eastAsia="Arial" w:cs="Arial"/>
                <w:b w:val="0"/>
                <w:bCs w:val="0"/>
                <w:color w:val="000000"/>
                <w:sz w:val="20"/>
                <w:szCs w:val="20"/>
              </w:rPr>
              <w:t>Enabled via Render's GitHub integration. Every merge to main triggers a zero-downtime rolling deployment automatically.</w:t>
            </w:r>
          </w:p>
        </w:tc>
      </w:tr>
      <w:tr w14:paraId="07E8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4961A89">
            <w:pPr>
              <w:jc w:val="left"/>
            </w:pPr>
            <w:r>
              <w:rPr>
                <w:rFonts w:ascii="Arial" w:hAnsi="Arial" w:eastAsia="Arial" w:cs="Arial"/>
                <w:b/>
                <w:bCs/>
                <w:color w:val="000000"/>
                <w:sz w:val="20"/>
                <w:szCs w:val="20"/>
              </w:rPr>
              <w:t>Health Check</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4B0875A9">
            <w:pPr>
              <w:jc w:val="left"/>
            </w:pPr>
            <w:r>
              <w:rPr>
                <w:rFonts w:ascii="Arial" w:hAnsi="Arial" w:eastAsia="Arial" w:cs="Arial"/>
                <w:b w:val="0"/>
                <w:bCs w:val="0"/>
                <w:color w:val="000000"/>
                <w:sz w:val="20"/>
                <w:szCs w:val="20"/>
              </w:rPr>
              <w:t>Render pings /health at 60-second intervals. Failed checks trigger automatic service restart.</w:t>
            </w:r>
          </w:p>
        </w:tc>
      </w:tr>
      <w:tr w14:paraId="3998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5"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4AD235B0">
            <w:pPr>
              <w:jc w:val="left"/>
            </w:pPr>
            <w:r>
              <w:rPr>
                <w:rFonts w:ascii="Arial" w:hAnsi="Arial" w:eastAsia="Arial" w:cs="Arial"/>
                <w:b/>
                <w:bCs/>
                <w:color w:val="000000"/>
                <w:sz w:val="20"/>
                <w:szCs w:val="20"/>
              </w:rPr>
              <w:t>Scaling</w:t>
            </w:r>
          </w:p>
        </w:tc>
        <w:tc>
          <w:tcPr>
            <w:tcW w:w="7817"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1764AEB">
            <w:pPr>
              <w:jc w:val="left"/>
            </w:pPr>
            <w:r>
              <w:rPr>
                <w:rFonts w:ascii="Arial" w:hAnsi="Arial" w:eastAsia="Arial" w:cs="Arial"/>
                <w:b w:val="0"/>
                <w:bCs w:val="0"/>
                <w:color w:val="000000"/>
                <w:sz w:val="20"/>
                <w:szCs w:val="20"/>
              </w:rPr>
              <w:t>Horizontal scaling via Render's service settings. Additional instances can be added under high load on paid plans.</w:t>
            </w:r>
          </w:p>
        </w:tc>
      </w:tr>
      <w:tr w14:paraId="396F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0" w:hRule="atLeast"/>
        </w:trPr>
        <w:tc>
          <w:tcPr>
            <w:tcW w:w="2253"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41FC702">
            <w:pPr>
              <w:jc w:val="left"/>
            </w:pPr>
            <w:r>
              <w:rPr>
                <w:rFonts w:ascii="Arial" w:hAnsi="Arial" w:eastAsia="Arial" w:cs="Arial"/>
                <w:b/>
                <w:bCs/>
                <w:color w:val="000000"/>
                <w:sz w:val="20"/>
                <w:szCs w:val="20"/>
              </w:rPr>
              <w:t>Cold Start Note</w:t>
            </w:r>
          </w:p>
        </w:tc>
        <w:tc>
          <w:tcPr>
            <w:tcW w:w="7817"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0C0C7F67">
            <w:pPr>
              <w:jc w:val="left"/>
            </w:pPr>
            <w:r>
              <w:rPr>
                <w:rFonts w:ascii="Arial" w:hAnsi="Arial" w:eastAsia="Arial" w:cs="Arial"/>
                <w:b w:val="0"/>
                <w:bCs w:val="0"/>
                <w:color w:val="000000"/>
                <w:sz w:val="20"/>
                <w:szCs w:val="20"/>
              </w:rPr>
              <w:t>Free tier instances sleep after 15 minutes of inactivity. Production deployment uses a paid plan for always-on availability.</w:t>
            </w:r>
          </w:p>
        </w:tc>
      </w:tr>
    </w:tbl>
    <w:p w14:paraId="693C9B0B">
      <w:pPr>
        <w:pStyle w:val="3"/>
        <w:spacing w:before="240" w:after="100"/>
        <w:rPr>
          <w:rFonts w:ascii="Arial" w:hAnsi="Arial" w:eastAsia="Arial" w:cs="Arial"/>
          <w:b/>
          <w:bCs/>
          <w:color w:val="2E5FA3"/>
          <w:sz w:val="26"/>
          <w:szCs w:val="26"/>
        </w:rPr>
      </w:pPr>
    </w:p>
    <w:p w14:paraId="78E27E36">
      <w:pPr>
        <w:pStyle w:val="3"/>
        <w:spacing w:before="240" w:after="100"/>
      </w:pPr>
      <w:r>
        <w:rPr>
          <w:rFonts w:ascii="Arial" w:hAnsi="Arial" w:eastAsia="Arial" w:cs="Arial"/>
          <w:b/>
          <w:bCs/>
          <w:color w:val="2E5FA3"/>
          <w:sz w:val="26"/>
          <w:szCs w:val="26"/>
        </w:rPr>
        <w:t>10.5 ML Model Deployment -- Hugging Face</w:t>
      </w:r>
    </w:p>
    <w:tbl>
      <w:tblPr>
        <w:tblStyle w:val="9"/>
        <w:tblW w:w="10036" w:type="dxa"/>
        <w:tblInd w:w="1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4"/>
        <w:gridCol w:w="7802"/>
      </w:tblGrid>
      <w:tr w14:paraId="49C1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nil"/>
              <w:left w:val="nil"/>
              <w:bottom w:val="nil"/>
              <w:right w:val="nil"/>
            </w:tcBorders>
            <w:shd w:val="clear" w:color="auto" w:fill="1F3864"/>
            <w:tcMar>
              <w:top w:w="100" w:type="dxa"/>
              <w:left w:w="150" w:type="dxa"/>
              <w:bottom w:w="100" w:type="dxa"/>
              <w:right w:w="150" w:type="dxa"/>
            </w:tcMar>
            <w:vAlign w:val="center"/>
          </w:tcPr>
          <w:p w14:paraId="63E25283">
            <w:pPr>
              <w:jc w:val="left"/>
            </w:pPr>
            <w:r>
              <w:rPr>
                <w:rFonts w:ascii="Arial" w:hAnsi="Arial" w:eastAsia="Arial" w:cs="Arial"/>
                <w:b/>
                <w:bCs/>
                <w:color w:val="FFFFFF"/>
                <w:sz w:val="19"/>
                <w:szCs w:val="19"/>
              </w:rPr>
              <w:t>Configuration</w:t>
            </w:r>
          </w:p>
        </w:tc>
        <w:tc>
          <w:tcPr>
            <w:tcW w:w="7802" w:type="dxa"/>
            <w:tcBorders>
              <w:top w:val="nil"/>
              <w:left w:val="nil"/>
              <w:bottom w:val="nil"/>
              <w:right w:val="nil"/>
            </w:tcBorders>
            <w:shd w:val="clear" w:color="auto" w:fill="1F3864"/>
            <w:tcMar>
              <w:top w:w="100" w:type="dxa"/>
              <w:left w:w="150" w:type="dxa"/>
              <w:bottom w:w="100" w:type="dxa"/>
              <w:right w:w="150" w:type="dxa"/>
            </w:tcMar>
            <w:vAlign w:val="center"/>
          </w:tcPr>
          <w:p w14:paraId="5720521E">
            <w:pPr>
              <w:jc w:val="left"/>
            </w:pPr>
            <w:r>
              <w:rPr>
                <w:rFonts w:ascii="Arial" w:hAnsi="Arial" w:eastAsia="Arial" w:cs="Arial"/>
                <w:b/>
                <w:bCs/>
                <w:color w:val="FFFFFF"/>
                <w:sz w:val="19"/>
                <w:szCs w:val="19"/>
              </w:rPr>
              <w:t>Details</w:t>
            </w:r>
          </w:p>
        </w:tc>
      </w:tr>
      <w:tr w14:paraId="45E6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15037E9">
            <w:pPr>
              <w:jc w:val="left"/>
            </w:pPr>
            <w:r>
              <w:rPr>
                <w:rFonts w:ascii="Arial" w:hAnsi="Arial" w:eastAsia="Arial" w:cs="Arial"/>
                <w:b/>
                <w:bCs/>
                <w:color w:val="000000"/>
                <w:sz w:val="20"/>
                <w:szCs w:val="20"/>
              </w:rPr>
              <w:t>Model Repository</w:t>
            </w:r>
          </w:p>
        </w:tc>
        <w:tc>
          <w:tcPr>
            <w:tcW w:w="780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2022E532">
            <w:pPr>
              <w:jc w:val="left"/>
            </w:pPr>
            <w:r>
              <w:rPr>
                <w:rFonts w:ascii="Arial" w:hAnsi="Arial" w:eastAsia="Arial" w:cs="Arial"/>
                <w:b w:val="0"/>
                <w:bCs w:val="0"/>
                <w:color w:val="000000"/>
                <w:sz w:val="20"/>
                <w:szCs w:val="20"/>
              </w:rPr>
              <w:t>A dedicated Hugging Face model repo hosts model weights, a model card (README.md), config.json, and class label mapping.</w:t>
            </w:r>
          </w:p>
        </w:tc>
      </w:tr>
      <w:tr w14:paraId="13FA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5E438911">
            <w:pPr>
              <w:jc w:val="left"/>
            </w:pPr>
            <w:r>
              <w:rPr>
                <w:rFonts w:ascii="Arial" w:hAnsi="Arial" w:eastAsia="Arial" w:cs="Arial"/>
                <w:b/>
                <w:bCs/>
                <w:color w:val="000000"/>
                <w:sz w:val="20"/>
                <w:szCs w:val="20"/>
              </w:rPr>
              <w:t>Inference API</w:t>
            </w:r>
          </w:p>
        </w:tc>
        <w:tc>
          <w:tcPr>
            <w:tcW w:w="780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629E6B9">
            <w:pPr>
              <w:jc w:val="left"/>
            </w:pPr>
            <w:r>
              <w:rPr>
                <w:rFonts w:ascii="Arial" w:hAnsi="Arial" w:eastAsia="Arial" w:cs="Arial"/>
                <w:b w:val="0"/>
                <w:bCs w:val="0"/>
                <w:color w:val="000000"/>
                <w:sz w:val="20"/>
                <w:szCs w:val="20"/>
              </w:rPr>
              <w:t>Hugging Face's Inference API provides an authenticated HTTPS endpoint. The Render backend sends POST requests with normalised keypoint JSON payloads.</w:t>
            </w:r>
          </w:p>
        </w:tc>
      </w:tr>
      <w:tr w14:paraId="4A63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5E837C63">
            <w:pPr>
              <w:jc w:val="left"/>
            </w:pPr>
            <w:r>
              <w:rPr>
                <w:rFonts w:ascii="Arial" w:hAnsi="Arial" w:eastAsia="Arial" w:cs="Arial"/>
                <w:b/>
                <w:bCs/>
                <w:color w:val="000000"/>
                <w:sz w:val="20"/>
                <w:szCs w:val="20"/>
              </w:rPr>
              <w:t>Authentication</w:t>
            </w:r>
          </w:p>
        </w:tc>
        <w:tc>
          <w:tcPr>
            <w:tcW w:w="780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0D602D50">
            <w:pPr>
              <w:jc w:val="left"/>
            </w:pPr>
            <w:r>
              <w:rPr>
                <w:rFonts w:ascii="Arial" w:hAnsi="Arial" w:eastAsia="Arial" w:cs="Arial"/>
                <w:b w:val="0"/>
                <w:bCs w:val="0"/>
                <w:color w:val="000000"/>
                <w:sz w:val="20"/>
                <w:szCs w:val="20"/>
              </w:rPr>
              <w:t>All requests from the Render backend are authenticated using an HF_API_TOKEN stored as a Render environment variable. Never exposed client-side.</w:t>
            </w:r>
          </w:p>
        </w:tc>
      </w:tr>
      <w:tr w14:paraId="43BE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78F7DD13">
            <w:pPr>
              <w:jc w:val="left"/>
            </w:pPr>
            <w:r>
              <w:rPr>
                <w:rFonts w:ascii="Arial" w:hAnsi="Arial" w:eastAsia="Arial" w:cs="Arial"/>
                <w:b/>
                <w:bCs/>
                <w:color w:val="000000"/>
                <w:sz w:val="20"/>
                <w:szCs w:val="20"/>
              </w:rPr>
              <w:t>Model Versioning</w:t>
            </w:r>
          </w:p>
        </w:tc>
        <w:tc>
          <w:tcPr>
            <w:tcW w:w="780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3E0CD32B">
            <w:pPr>
              <w:jc w:val="left"/>
            </w:pPr>
            <w:r>
              <w:rPr>
                <w:rFonts w:ascii="Arial" w:hAnsi="Arial" w:eastAsia="Arial" w:cs="Arial"/>
                <w:b w:val="0"/>
                <w:bCs w:val="0"/>
                <w:color w:val="000000"/>
                <w:sz w:val="20"/>
                <w:szCs w:val="20"/>
              </w:rPr>
              <w:t>Versions tracked using Hugging Face Hub's Git-based versioning. Each version is tagged with accuracy metrics and deployment date.</w:t>
            </w:r>
          </w:p>
        </w:tc>
      </w:tr>
      <w:tr w14:paraId="3FFB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7F82345C">
            <w:pPr>
              <w:jc w:val="left"/>
            </w:pPr>
            <w:r>
              <w:rPr>
                <w:rFonts w:ascii="Arial" w:hAnsi="Arial" w:eastAsia="Arial" w:cs="Arial"/>
                <w:b/>
                <w:bCs/>
                <w:color w:val="000000"/>
                <w:sz w:val="20"/>
                <w:szCs w:val="20"/>
              </w:rPr>
              <w:t>Model Updates</w:t>
            </w:r>
          </w:p>
        </w:tc>
        <w:tc>
          <w:tcPr>
            <w:tcW w:w="7802" w:type="dxa"/>
            <w:tcBorders>
              <w:top w:val="single" w:color="D9D9D9" w:sz="6" w:space="0"/>
              <w:left w:val="single" w:color="D9D9D9" w:sz="6" w:space="0"/>
              <w:bottom w:val="single" w:color="D9D9D9" w:sz="6" w:space="0"/>
              <w:right w:val="single" w:color="D9D9D9" w:sz="6" w:space="0"/>
            </w:tcBorders>
            <w:shd w:val="clear" w:color="auto" w:fill="F2F2F2"/>
            <w:tcMar>
              <w:top w:w="100" w:type="dxa"/>
              <w:left w:w="150" w:type="dxa"/>
              <w:bottom w:w="100" w:type="dxa"/>
              <w:right w:w="150" w:type="dxa"/>
            </w:tcMar>
            <w:vAlign w:val="center"/>
          </w:tcPr>
          <w:p w14:paraId="3411A362">
            <w:pPr>
              <w:jc w:val="left"/>
            </w:pPr>
            <w:r>
              <w:rPr>
                <w:rFonts w:ascii="Arial" w:hAnsi="Arial" w:eastAsia="Arial" w:cs="Arial"/>
                <w:b w:val="0"/>
                <w:bCs w:val="0"/>
                <w:color w:val="000000"/>
                <w:sz w:val="20"/>
                <w:szCs w:val="20"/>
              </w:rPr>
              <w:t>New versions pushed via huggingface_hub Python library through a dedicated GitHub Actions workflow. A staging repo validates before promotion.</w:t>
            </w:r>
          </w:p>
        </w:tc>
      </w:tr>
      <w:tr w14:paraId="6564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4"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18936221">
            <w:pPr>
              <w:jc w:val="left"/>
            </w:pPr>
            <w:r>
              <w:rPr>
                <w:rFonts w:ascii="Arial" w:hAnsi="Arial" w:eastAsia="Arial" w:cs="Arial"/>
                <w:b/>
                <w:bCs/>
                <w:color w:val="000000"/>
                <w:sz w:val="20"/>
                <w:szCs w:val="20"/>
              </w:rPr>
              <w:t>Fallback</w:t>
            </w:r>
          </w:p>
        </w:tc>
        <w:tc>
          <w:tcPr>
            <w:tcW w:w="7802" w:type="dxa"/>
            <w:tcBorders>
              <w:top w:val="single" w:color="D9D9D9" w:sz="6" w:space="0"/>
              <w:left w:val="single" w:color="D9D9D9" w:sz="6" w:space="0"/>
              <w:bottom w:val="single" w:color="D9D9D9" w:sz="6" w:space="0"/>
              <w:right w:val="single" w:color="D9D9D9" w:sz="6" w:space="0"/>
            </w:tcBorders>
            <w:shd w:val="clear" w:color="auto" w:fill="FFFFFF"/>
            <w:tcMar>
              <w:top w:w="100" w:type="dxa"/>
              <w:left w:w="150" w:type="dxa"/>
              <w:bottom w:w="100" w:type="dxa"/>
              <w:right w:w="150" w:type="dxa"/>
            </w:tcMar>
            <w:vAlign w:val="center"/>
          </w:tcPr>
          <w:p w14:paraId="683827E4">
            <w:pPr>
              <w:jc w:val="left"/>
            </w:pPr>
            <w:r>
              <w:rPr>
                <w:rFonts w:ascii="Arial" w:hAnsi="Arial" w:eastAsia="Arial" w:cs="Arial"/>
                <w:b w:val="0"/>
                <w:bCs w:val="0"/>
                <w:color w:val="000000"/>
                <w:sz w:val="20"/>
                <w:szCs w:val="20"/>
              </w:rPr>
              <w:t>If the Inference API returns 5xx errors or exceeds timeout thresholds, the backend retries up to 3 times with exponential backoff before returning HTTP 503.</w:t>
            </w:r>
          </w:p>
        </w:tc>
      </w:tr>
    </w:tbl>
    <w:p w14:paraId="3D7A68CE"/>
    <w:p w14:paraId="72B19AF3">
      <w:pPr>
        <w:jc w:val="both"/>
        <w:rPr>
          <w:sz w:val="20"/>
          <w:szCs w:val="20"/>
        </w:rPr>
      </w:pPr>
    </w:p>
    <w:p w14:paraId="354F55B8">
      <w:pPr>
        <w:jc w:val="both"/>
      </w:pPr>
      <w:r>
        <w:rPr>
          <w:sz w:val="20"/>
          <w:szCs w:val="20"/>
        </w:rPr>
        <w:t>The end-to-end inference flow between deployment components operates as follows: (1) the user uploads an image via the React frontend; (2) the Render backend receives the image, forwards it to the ImgBB API using the IMGBB_API_KEY environment variable, and receives a permanent public URL; (3) the URL is included in the inference request payload sent to the EfficientNetB3 model on Hugging Face; (4) the Hugging Face Inference API returns the predicted activity class and confidence score; (5) the backend persists the result alongside the ImgBB URL in the Render database; (6) the frontend renders the activity label and confidence score to the user. This three-platform architecture ensures that each service operates within its area of specialisation while maintaining clean interface boundaries.</w:t>
      </w:r>
    </w:p>
    <w:p w14:paraId="5155718A"/>
    <w:p w14:paraId="4B210A75">
      <w:r>
        <w:br w:type="page"/>
      </w:r>
    </w:p>
    <w:p w14:paraId="249FC5EA">
      <w:pPr>
        <w:pStyle w:val="2"/>
        <w:pBdr>
          <w:bottom w:val="single" w:color="2E75B6" w:sz="8" w:space="4"/>
        </w:pBdr>
        <w:spacing w:before="320" w:after="160"/>
      </w:pPr>
      <w:r>
        <w:rPr>
          <w:rFonts w:ascii="Arial" w:hAnsi="Arial" w:eastAsia="Arial" w:cs="Arial"/>
          <w:b/>
          <w:bCs/>
          <w:color w:val="1F3864"/>
          <w:sz w:val="32"/>
          <w:szCs w:val="32"/>
        </w:rPr>
        <w:t>11. Future Scope</w:t>
      </w:r>
    </w:p>
    <w:p w14:paraId="18C5DB4F">
      <w:pPr>
        <w:spacing w:before="80" w:after="100"/>
        <w:jc w:val="both"/>
      </w:pPr>
      <w:r>
        <w:rPr>
          <w:rFonts w:ascii="Arial" w:hAnsi="Arial" w:eastAsia="Arial" w:cs="Arial"/>
          <w:color w:val="404040"/>
          <w:sz w:val="20"/>
          <w:szCs w:val="20"/>
        </w:rPr>
        <w:t>The HAR-Cloud framework is designed with extensibility as a core architectural principle. The following enhancements are planned for future development phases.</w:t>
      </w:r>
    </w:p>
    <w:p w14:paraId="0363E727">
      <w:pPr>
        <w:pStyle w:val="3"/>
        <w:spacing w:before="240" w:after="100"/>
        <w:rPr>
          <w:rFonts w:ascii="Arial" w:hAnsi="Arial" w:eastAsia="Arial" w:cs="Arial"/>
          <w:b/>
          <w:bCs/>
          <w:color w:val="2E5FA3"/>
          <w:sz w:val="26"/>
          <w:szCs w:val="26"/>
        </w:rPr>
      </w:pPr>
    </w:p>
    <w:p w14:paraId="29E9B121">
      <w:pPr>
        <w:pStyle w:val="3"/>
        <w:spacing w:before="240" w:after="100"/>
      </w:pPr>
      <w:r>
        <w:rPr>
          <w:rFonts w:ascii="Arial" w:hAnsi="Arial" w:eastAsia="Arial" w:cs="Arial"/>
          <w:b/>
          <w:bCs/>
          <w:color w:val="2E5FA3"/>
          <w:sz w:val="26"/>
          <w:szCs w:val="26"/>
        </w:rPr>
        <w:t>11.1 Multimodal Integration</w:t>
      </w:r>
    </w:p>
    <w:p w14:paraId="2CFB3237">
      <w:pPr>
        <w:spacing w:before="80" w:after="80"/>
        <w:jc w:val="both"/>
      </w:pPr>
      <w:r>
        <w:rPr>
          <w:rFonts w:ascii="Arial" w:hAnsi="Arial" w:eastAsia="Arial" w:cs="Arial"/>
          <w:b/>
          <w:bCs/>
          <w:color w:val="404040"/>
          <w:sz w:val="20"/>
          <w:szCs w:val="20"/>
        </w:rPr>
        <w:t xml:space="preserve">Multi-Person Tracking: </w:t>
      </w:r>
      <w:r>
        <w:rPr>
          <w:rFonts w:ascii="Arial" w:hAnsi="Arial" w:eastAsia="Arial" w:cs="Arial"/>
          <w:color w:val="404040"/>
          <w:sz w:val="20"/>
          <w:szCs w:val="20"/>
        </w:rPr>
        <w:t>Extending the inference pipeline to simultaneously process skeletal keypoints for multiple individuals in a single frame, enabling group activity analysis and crowd monitoring.</w:t>
      </w:r>
    </w:p>
    <w:p w14:paraId="38F6C7F9">
      <w:pPr>
        <w:spacing w:before="80" w:after="80"/>
        <w:jc w:val="both"/>
      </w:pPr>
      <w:r>
        <w:rPr>
          <w:rFonts w:ascii="Arial" w:hAnsi="Arial" w:eastAsia="Arial" w:cs="Arial"/>
          <w:b/>
          <w:bCs/>
          <w:color w:val="404040"/>
          <w:sz w:val="20"/>
          <w:szCs w:val="20"/>
        </w:rPr>
        <w:t xml:space="preserve">Emotion and Behavioural Analysis: </w:t>
      </w:r>
      <w:r>
        <w:rPr>
          <w:rFonts w:ascii="Arial" w:hAnsi="Arial" w:eastAsia="Arial" w:cs="Arial"/>
          <w:color w:val="404040"/>
          <w:sz w:val="20"/>
          <w:szCs w:val="20"/>
        </w:rPr>
        <w:t>Integrating facial landmark detection alongside skeletal tracking to correlate physical movement with emotional states for mental health monitoring.</w:t>
      </w:r>
    </w:p>
    <w:p w14:paraId="635A074A">
      <w:pPr>
        <w:spacing w:before="80" w:after="80"/>
        <w:jc w:val="both"/>
      </w:pPr>
      <w:r>
        <w:rPr>
          <w:rFonts w:ascii="Arial" w:hAnsi="Arial" w:eastAsia="Arial" w:cs="Arial"/>
          <w:b/>
          <w:bCs/>
          <w:color w:val="404040"/>
          <w:sz w:val="20"/>
          <w:szCs w:val="20"/>
        </w:rPr>
        <w:t xml:space="preserve">Video Stream Support: </w:t>
      </w:r>
      <w:r>
        <w:rPr>
          <w:rFonts w:ascii="Arial" w:hAnsi="Arial" w:eastAsia="Arial" w:cs="Arial"/>
          <w:color w:val="404040"/>
          <w:sz w:val="20"/>
          <w:szCs w:val="20"/>
        </w:rPr>
        <w:t>Extending beyond single image uploads to continuous video frame analysis via WebSocket connections for real-time live activity monitoring.</w:t>
      </w:r>
      <w:bookmarkStart w:id="0" w:name="_GoBack"/>
      <w:bookmarkEnd w:id="0"/>
    </w:p>
    <w:p w14:paraId="09D10A0C">
      <w:pPr>
        <w:pStyle w:val="3"/>
        <w:spacing w:before="240" w:after="100"/>
        <w:rPr>
          <w:rFonts w:ascii="Arial" w:hAnsi="Arial" w:eastAsia="Arial" w:cs="Arial"/>
          <w:b/>
          <w:bCs/>
          <w:color w:val="2E5FA3"/>
          <w:sz w:val="26"/>
          <w:szCs w:val="26"/>
        </w:rPr>
      </w:pPr>
    </w:p>
    <w:p w14:paraId="6FCF0387">
      <w:pPr>
        <w:pStyle w:val="3"/>
        <w:spacing w:before="240" w:after="100"/>
      </w:pPr>
      <w:r>
        <w:rPr>
          <w:rFonts w:ascii="Arial" w:hAnsi="Arial" w:eastAsia="Arial" w:cs="Arial"/>
          <w:b/>
          <w:bCs/>
          <w:color w:val="2E5FA3"/>
          <w:sz w:val="26"/>
          <w:szCs w:val="26"/>
        </w:rPr>
        <w:t>11.2 Anomaly Detection</w:t>
      </w:r>
    </w:p>
    <w:p w14:paraId="6156D563">
      <w:pPr>
        <w:spacing w:before="80" w:after="80"/>
        <w:jc w:val="both"/>
      </w:pPr>
      <w:r>
        <w:rPr>
          <w:rFonts w:ascii="Arial" w:hAnsi="Arial" w:eastAsia="Arial" w:cs="Arial"/>
          <w:b/>
          <w:bCs/>
          <w:color w:val="404040"/>
          <w:sz w:val="20"/>
          <w:szCs w:val="20"/>
        </w:rPr>
        <w:t xml:space="preserve">Predictive Fall Risk: </w:t>
      </w:r>
      <w:r>
        <w:rPr>
          <w:rFonts w:ascii="Arial" w:hAnsi="Arial" w:eastAsia="Arial" w:cs="Arial"/>
          <w:color w:val="404040"/>
          <w:sz w:val="20"/>
          <w:szCs w:val="20"/>
        </w:rPr>
        <w:t>Developing models trained on geriatric movement patterns for real-time fall risk prediction and proactive alert on the user dashboard.</w:t>
      </w:r>
    </w:p>
    <w:p w14:paraId="544B2171">
      <w:pPr>
        <w:spacing w:before="80" w:after="80"/>
        <w:jc w:val="both"/>
      </w:pPr>
      <w:r>
        <w:rPr>
          <w:rFonts w:ascii="Arial" w:hAnsi="Arial" w:eastAsia="Arial" w:cs="Arial"/>
          <w:b/>
          <w:bCs/>
          <w:color w:val="404040"/>
          <w:sz w:val="20"/>
          <w:szCs w:val="20"/>
        </w:rPr>
        <w:t xml:space="preserve">Industrial Safety Monitoring: </w:t>
      </w:r>
      <w:r>
        <w:rPr>
          <w:rFonts w:ascii="Arial" w:hAnsi="Arial" w:eastAsia="Arial" w:cs="Arial"/>
          <w:color w:val="404040"/>
          <w:sz w:val="20"/>
          <w:szCs w:val="20"/>
        </w:rPr>
        <w:t>Activity models for detecting unsafe behaviours such as workers entering restricted zones or using incorrect lifting posture.</w:t>
      </w:r>
    </w:p>
    <w:p w14:paraId="263BC5D0">
      <w:pPr>
        <w:spacing w:before="80" w:after="80"/>
        <w:jc w:val="both"/>
      </w:pPr>
      <w:r>
        <w:rPr>
          <w:rFonts w:ascii="Arial" w:hAnsi="Arial" w:eastAsia="Arial" w:cs="Arial"/>
          <w:b/>
          <w:bCs/>
          <w:color w:val="404040"/>
          <w:sz w:val="20"/>
          <w:szCs w:val="20"/>
        </w:rPr>
        <w:t xml:space="preserve">Explainable AI (XAI): </w:t>
      </w:r>
      <w:r>
        <w:rPr>
          <w:rFonts w:ascii="Arial" w:hAnsi="Arial" w:eastAsia="Arial" w:cs="Arial"/>
          <w:color w:val="404040"/>
          <w:sz w:val="20"/>
          <w:szCs w:val="20"/>
        </w:rPr>
        <w:t>Integration of Grad-CAM visualisation to show which skeletal joints most influenced each classification decision.</w:t>
      </w:r>
    </w:p>
    <w:p w14:paraId="51805B52">
      <w:pPr>
        <w:pStyle w:val="3"/>
        <w:spacing w:before="240" w:after="100"/>
        <w:rPr>
          <w:rFonts w:ascii="Arial" w:hAnsi="Arial" w:eastAsia="Arial" w:cs="Arial"/>
          <w:b/>
          <w:bCs/>
          <w:color w:val="2E5FA3"/>
          <w:sz w:val="26"/>
          <w:szCs w:val="26"/>
        </w:rPr>
      </w:pPr>
    </w:p>
    <w:p w14:paraId="7C4262EB">
      <w:pPr>
        <w:pStyle w:val="3"/>
        <w:spacing w:before="240" w:after="100"/>
      </w:pPr>
      <w:r>
        <w:rPr>
          <w:rFonts w:ascii="Arial" w:hAnsi="Arial" w:eastAsia="Arial" w:cs="Arial"/>
          <w:b/>
          <w:bCs/>
          <w:color w:val="2E5FA3"/>
          <w:sz w:val="26"/>
          <w:szCs w:val="26"/>
        </w:rPr>
        <w:t>11.3 Edge-Cloud Hybrid Models</w:t>
      </w:r>
    </w:p>
    <w:p w14:paraId="73FA2A49">
      <w:pPr>
        <w:spacing w:before="80" w:after="80"/>
        <w:jc w:val="both"/>
      </w:pPr>
      <w:r>
        <w:rPr>
          <w:rFonts w:ascii="Arial" w:hAnsi="Arial" w:eastAsia="Arial" w:cs="Arial"/>
          <w:b/>
          <w:bCs/>
          <w:color w:val="404040"/>
          <w:sz w:val="20"/>
          <w:szCs w:val="20"/>
        </w:rPr>
        <w:t xml:space="preserve">Edge Device Deployment: </w:t>
      </w:r>
      <w:r>
        <w:rPr>
          <w:rFonts w:ascii="Arial" w:hAnsi="Arial" w:eastAsia="Arial" w:cs="Arial"/>
          <w:color w:val="404040"/>
          <w:sz w:val="20"/>
          <w:szCs w:val="20"/>
        </w:rPr>
        <w:t>Developing a lightweight TensorFlow Lite or ONNX model variant for edge devices to perform preliminary keypoint extraction locally, reducing bandwidth requirements.</w:t>
      </w:r>
    </w:p>
    <w:p w14:paraId="7F061A83">
      <w:pPr>
        <w:spacing w:before="80" w:after="80"/>
        <w:jc w:val="both"/>
      </w:pPr>
      <w:r>
        <w:rPr>
          <w:rFonts w:ascii="Arial" w:hAnsi="Arial" w:eastAsia="Arial" w:cs="Arial"/>
          <w:b/>
          <w:bCs/>
          <w:color w:val="404040"/>
          <w:sz w:val="20"/>
          <w:szCs w:val="20"/>
        </w:rPr>
        <w:t xml:space="preserve">Wearable Device Synchronisation: </w:t>
      </w:r>
      <w:r>
        <w:rPr>
          <w:rFonts w:ascii="Arial" w:hAnsi="Arial" w:eastAsia="Arial" w:cs="Arial"/>
          <w:color w:val="404040"/>
          <w:sz w:val="20"/>
          <w:szCs w:val="20"/>
        </w:rPr>
        <w:t>Integrating with IoT wearable sensors to combine physiological parameters (heart rate, SpO2) with skeletal motion data for comprehensive health monitoring.</w:t>
      </w:r>
    </w:p>
    <w:p w14:paraId="67B7FD5A">
      <w:pPr>
        <w:spacing w:before="80" w:after="80"/>
        <w:jc w:val="both"/>
      </w:pPr>
      <w:r>
        <w:rPr>
          <w:rFonts w:ascii="Arial" w:hAnsi="Arial" w:eastAsia="Arial" w:cs="Arial"/>
          <w:b/>
          <w:bCs/>
          <w:color w:val="404040"/>
          <w:sz w:val="20"/>
          <w:szCs w:val="20"/>
        </w:rPr>
        <w:t xml:space="preserve">Low-Bandwidth Optimisation: </w:t>
      </w:r>
      <w:r>
        <w:rPr>
          <w:rFonts w:ascii="Arial" w:hAnsi="Arial" w:eastAsia="Arial" w:cs="Arial"/>
          <w:color w:val="404040"/>
          <w:sz w:val="20"/>
          <w:szCs w:val="20"/>
        </w:rPr>
        <w:t>Implementing adaptive streaming and compression protocols for reliable operation in areas with limited internet connectivity.</w:t>
      </w:r>
    </w:p>
    <w:p w14:paraId="43734DEC">
      <w:pPr>
        <w:jc w:val="both"/>
      </w:pPr>
      <w:r>
        <w:rPr>
          <w:b/>
          <w:sz w:val="20"/>
          <w:szCs w:val="20"/>
        </w:rPr>
        <w:t xml:space="preserve">Smart Camera Integration: </w:t>
      </w:r>
      <w:r>
        <w:rPr>
          <w:sz w:val="20"/>
          <w:szCs w:val="20"/>
        </w:rPr>
        <w:t>Native integration with RTSP/ONVIF-compatible IP cameras for direct frame ingestion without requiring a client browser intermediary, enabling fixed-installation deployment in industrial, healthcare, or smart-building environments.</w:t>
      </w:r>
    </w:p>
    <w:p w14:paraId="4E7BFB0D">
      <w:pPr>
        <w:jc w:val="both"/>
      </w:pPr>
      <w:r>
        <w:rPr>
          <w:b/>
          <w:sz w:val="20"/>
          <w:szCs w:val="20"/>
        </w:rPr>
        <w:t xml:space="preserve">Rehabilitation and Fitness Applications: </w:t>
      </w:r>
      <w:r>
        <w:rPr>
          <w:sz w:val="20"/>
          <w:szCs w:val="20"/>
        </w:rPr>
        <w:t>Interactive browser-based therapeutic applications where patient or athlete movements are analysed by EfficientNetB3 in real time, providing form correction feedback and progress tracking to support physical rehabilitation and sports performance coaching.</w:t>
      </w:r>
    </w:p>
    <w:p w14:paraId="2BB2E2A7">
      <w:r>
        <w:br w:type="page"/>
      </w:r>
    </w:p>
    <w:p w14:paraId="514827FD">
      <w:pPr>
        <w:pStyle w:val="2"/>
        <w:pBdr>
          <w:bottom w:val="single" w:color="2E75B6" w:sz="8" w:space="4"/>
        </w:pBdr>
        <w:spacing w:before="320" w:after="160"/>
      </w:pPr>
      <w:r>
        <w:rPr>
          <w:rFonts w:ascii="Arial" w:hAnsi="Arial" w:eastAsia="Arial" w:cs="Arial"/>
          <w:b/>
          <w:bCs/>
          <w:color w:val="1F3864"/>
          <w:sz w:val="32"/>
          <w:szCs w:val="32"/>
        </w:rPr>
        <w:t>12. Conclusion</w:t>
      </w:r>
    </w:p>
    <w:p w14:paraId="55756C30">
      <w:pPr>
        <w:spacing w:before="80" w:after="100"/>
        <w:jc w:val="both"/>
      </w:pPr>
      <w:r>
        <w:rPr>
          <w:rFonts w:ascii="Arial" w:hAnsi="Arial" w:eastAsia="Arial" w:cs="Arial"/>
          <w:color w:val="404040"/>
          <w:sz w:val="20"/>
          <w:szCs w:val="20"/>
        </w:rPr>
        <w:t>HAR-Cloud establishes a robust, scalable, and privacy-conscious framework for cloud-based Human Activity Recognition, addressing the limitations of traditional passive surveillance through intelligent automation and a modern three-platform cloud architecture.</w:t>
      </w:r>
    </w:p>
    <w:p w14:paraId="1AB302D0">
      <w:pPr>
        <w:spacing w:before="80" w:after="100"/>
        <w:jc w:val="both"/>
      </w:pPr>
      <w:r>
        <w:rPr>
          <w:rFonts w:ascii="Arial" w:hAnsi="Arial" w:eastAsia="Arial" w:cs="Arial"/>
          <w:color w:val="404040"/>
          <w:sz w:val="20"/>
          <w:szCs w:val="20"/>
        </w:rPr>
        <w:t>By deploying the EfficientNetB3 classification model on Hugging Face's inference infrastructure, the FastAPI backend on Render's managed cloud platform, and the React frontend on Vercel's global edge network, the system achieves a clean separation of concerns across its three-tier architecture. This deployment model provides platform-appropriate scalability, operational simplicity, and cost efficiency.</w:t>
      </w:r>
    </w:p>
    <w:p w14:paraId="785D6E3D">
      <w:pPr>
        <w:spacing w:before="80" w:after="100"/>
        <w:jc w:val="both"/>
      </w:pPr>
      <w:r>
        <w:rPr>
          <w:rFonts w:ascii="Arial" w:hAnsi="Arial" w:eastAsia="Arial" w:cs="Arial"/>
          <w:color w:val="404040"/>
          <w:sz w:val="20"/>
          <w:szCs w:val="20"/>
        </w:rPr>
        <w:t>The system's privacy-by-design approach -- using ImgBB for image hosting and immediately processing uploaded images through EfficientNetB3 without storing raw binary data in the application database -- represents a significant advancement over conventional surveillance architectures. This minimises privacy risk while maintaining classification accuracy, making HAR-Cloud suitable for sensitive environments such as healthcare facilities, educational institutions, and residential settings.</w:t>
      </w:r>
    </w:p>
    <w:p w14:paraId="79619236">
      <w:pPr>
        <w:spacing w:before="80" w:after="100"/>
        <w:jc w:val="both"/>
      </w:pPr>
      <w:r>
        <w:rPr>
          <w:rFonts w:ascii="Arial" w:hAnsi="Arial" w:eastAsia="Arial" w:cs="Arial"/>
          <w:color w:val="404040"/>
          <w:sz w:val="20"/>
          <w:szCs w:val="20"/>
        </w:rPr>
        <w:t>The empirical model selection study provides a rigorous scientific foundation for the EfficientNetB3 selection. The current ~86% validation accuracy achieved using EfficientNetB3 with transfer learning is expected to improve further as larger and more diverse training datasets are incorporated. The extensible API architecture, comprehensive testing strategy, and automated CI/CD pipeline collectively ensure that HAR-Cloud is a maintainable, production-ready foundation for intelligent activity monitoring across healthcare, industrial safety, and smart environment domains.</w:t>
      </w:r>
    </w:p>
    <w:p w14:paraId="00B916FE">
      <w:pPr>
        <w:spacing w:before="80" w:after="80"/>
      </w:pPr>
    </w:p>
    <w:p w14:paraId="5E8B31DA">
      <w:pPr>
        <w:spacing w:before="80" w:after="80"/>
      </w:pPr>
    </w:p>
    <w:p w14:paraId="5181E7CE">
      <w:pPr>
        <w:pBdr>
          <w:top w:val="single" w:color="2E75B6" w:sz="6" w:space="4"/>
        </w:pBdr>
        <w:spacing w:before="200" w:after="100"/>
        <w:jc w:val="center"/>
      </w:pPr>
      <w:r>
        <w:rPr>
          <w:rFonts w:ascii="Arial" w:hAnsi="Arial" w:eastAsia="Arial" w:cs="Arial"/>
          <w:i/>
          <w:iCs/>
          <w:color w:val="2E75B6"/>
          <w:sz w:val="20"/>
          <w:szCs w:val="20"/>
        </w:rPr>
        <w:t>-- End of Document --</w:t>
      </w:r>
    </w:p>
    <w:p w14:paraId="25D616DD">
      <w:pPr>
        <w:jc w:val="center"/>
        <w:rPr>
          <w:rFonts w:hint="default"/>
          <w:lang w:val="en-US"/>
        </w:rPr>
      </w:pPr>
      <w:r>
        <w:rPr>
          <w:rFonts w:ascii="Arial" w:hAnsi="Arial" w:eastAsia="Arial" w:cs="Arial"/>
          <w:color w:val="404040"/>
          <w:sz w:val="18"/>
          <w:szCs w:val="18"/>
        </w:rPr>
        <w:t>HAR-Cloud SRS v1.</w:t>
      </w:r>
      <w:r>
        <w:rPr>
          <w:rFonts w:hint="default" w:cs="Arial"/>
          <w:color w:val="404040"/>
          <w:sz w:val="18"/>
          <w:szCs w:val="18"/>
          <w:lang w:val="en-US"/>
        </w:rPr>
        <w:t>3</w:t>
      </w:r>
      <w:r>
        <w:rPr>
          <w:rFonts w:ascii="Arial" w:hAnsi="Arial" w:eastAsia="Arial" w:cs="Arial"/>
          <w:color w:val="404040"/>
          <w:sz w:val="18"/>
          <w:szCs w:val="18"/>
        </w:rPr>
        <w:t xml:space="preserve">  |  Institute of Computer Technology, Ganpat University  |  202</w:t>
      </w:r>
      <w:r>
        <w:rPr>
          <w:rFonts w:hint="default" w:cs="Arial"/>
          <w:color w:val="404040"/>
          <w:sz w:val="18"/>
          <w:szCs w:val="18"/>
          <w:lang w:val="en-US"/>
        </w:rPr>
        <w:t>6</w:t>
      </w:r>
    </w:p>
    <w:sectPr>
      <w:headerReference r:id="rId3" w:type="default"/>
      <w:footerReference r:id="rId4" w:type="default"/>
      <w:pgSz w:w="12240" w:h="15840"/>
      <w:pgMar w:top="1080" w:right="1080" w:bottom="1080" w:left="108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62BEC">
    <w:pPr>
      <w:pBdr>
        <w:top w:val="single" w:color="D9D9D9" w:sz="6" w:space="2"/>
      </w:pBd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82C339">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4182C339">
                    <w:pPr>
                      <w:pStyle w:val="12"/>
                    </w:pPr>
                    <w:r>
                      <w:fldChar w:fldCharType="begin"/>
                    </w:r>
                    <w:r>
                      <w:instrText xml:space="preserve"> PAGE  \* MERGEFORMAT </w:instrText>
                    </w:r>
                    <w:r>
                      <w:fldChar w:fldCharType="separate"/>
                    </w:r>
                    <w:r>
                      <w:t>4</w:t>
                    </w:r>
                    <w:r>
                      <w:fldChar w:fldCharType="end"/>
                    </w:r>
                  </w:p>
                </w:txbxContent>
              </v:textbox>
            </v:shape>
          </w:pict>
        </mc:Fallback>
      </mc:AlternateContent>
    </w:r>
  </w:p>
  <w:p w14:paraId="2B207DCC">
    <w:pPr>
      <w:tabs>
        <w:tab w:val="right" w:pos="9360"/>
      </w:tabs>
      <w:rPr>
        <w:rFonts w:hint="default" w:cs="Arial"/>
        <w:color w:val="404040"/>
        <w:sz w:val="18"/>
        <w:szCs w:val="18"/>
        <w:lang w:val="en-US"/>
      </w:rPr>
    </w:pPr>
    <w:r>
      <w:rPr>
        <w:rFonts w:ascii="Arial" w:hAnsi="Arial" w:eastAsia="Arial" w:cs="Arial"/>
        <w:color w:val="404040"/>
        <w:sz w:val="18"/>
        <w:szCs w:val="18"/>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0"/>
      <w:gridCol w:w="2860"/>
    </w:tblGrid>
    <w:tr w14:paraId="1B8E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0" w:type="dxa"/>
          <w:tcBorders>
            <w:top w:val="nil"/>
            <w:left w:val="nil"/>
            <w:bottom w:val="nil"/>
            <w:right w:val="nil"/>
          </w:tcBorders>
          <w:tcMar>
            <w:top w:w="60" w:type="dxa"/>
            <w:left w:w="0" w:type="dxa"/>
            <w:bottom w:w="60" w:type="dxa"/>
            <w:right w:w="0" w:type="dxa"/>
          </w:tcMar>
        </w:tcPr>
        <w:p w14:paraId="41C22983">
          <w:r>
            <w:rPr>
              <w:rFonts w:ascii="Arial" w:hAnsi="Arial" w:eastAsia="Arial" w:cs="Arial"/>
              <w:b/>
              <w:bCs/>
              <w:color w:val="1F3864"/>
              <w:sz w:val="18"/>
              <w:szCs w:val="18"/>
            </w:rPr>
            <w:t>HAR-Cloud | Software Requirements Specification</w:t>
          </w:r>
        </w:p>
      </w:tc>
      <w:tc>
        <w:tcPr>
          <w:tcW w:w="2860" w:type="dxa"/>
          <w:tcBorders>
            <w:top w:val="nil"/>
            <w:left w:val="nil"/>
            <w:bottom w:val="nil"/>
            <w:right w:val="nil"/>
          </w:tcBorders>
          <w:tcMar>
            <w:top w:w="60" w:type="dxa"/>
            <w:left w:w="0" w:type="dxa"/>
            <w:bottom w:w="60" w:type="dxa"/>
            <w:right w:w="0" w:type="dxa"/>
          </w:tcMar>
        </w:tcPr>
        <w:p w14:paraId="5422798D">
          <w:pPr>
            <w:jc w:val="right"/>
            <w:rPr>
              <w:rFonts w:hint="default"/>
              <w:lang w:val="en-US"/>
            </w:rPr>
          </w:pPr>
          <w:r>
            <w:rPr>
              <w:rFonts w:ascii="Arial" w:hAnsi="Arial" w:eastAsia="Arial" w:cs="Arial"/>
              <w:color w:val="2E75B6"/>
              <w:sz w:val="18"/>
              <w:szCs w:val="18"/>
            </w:rPr>
            <w:t>Version 1.</w:t>
          </w:r>
          <w:r>
            <w:rPr>
              <w:rFonts w:hint="default" w:cs="Arial"/>
              <w:color w:val="2E75B6"/>
              <w:sz w:val="18"/>
              <w:szCs w:val="18"/>
              <w:lang w:val="en-US"/>
            </w:rPr>
            <w:t>3</w:t>
          </w:r>
        </w:p>
      </w:tc>
    </w:tr>
  </w:tbl>
  <w:p w14:paraId="7D737F2F">
    <w:pPr>
      <w:pBdr>
        <w:bottom w:val="single" w:color="2E75B6" w:sz="6"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compat>
    <w:compatSetting w:name="compatibilityMode" w:uri="http://schemas.microsoft.com/office/word" w:val="15"/>
  </w:compat>
  <w:rsids>
    <w:rsidRoot w:val="00000000"/>
    <w:rsid w:val="01B161E6"/>
    <w:rsid w:val="0F20786F"/>
    <w:rsid w:val="13FF0FB2"/>
    <w:rsid w:val="161C0D90"/>
    <w:rsid w:val="197113F3"/>
    <w:rsid w:val="2A4F2EC3"/>
    <w:rsid w:val="2AF163BD"/>
    <w:rsid w:val="434538C4"/>
    <w:rsid w:val="44496945"/>
    <w:rsid w:val="450D755A"/>
    <w:rsid w:val="487A3570"/>
    <w:rsid w:val="5884224A"/>
    <w:rsid w:val="5E6618D0"/>
    <w:rsid w:val="639257BA"/>
    <w:rsid w:val="692534D8"/>
    <w:rsid w:val="726B5B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0"/>
      <w:szCs w:val="20"/>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00"/>
      <w:outlineLvl w:val="1"/>
    </w:pPr>
    <w:rPr>
      <w:rFonts w:ascii="Arial" w:hAnsi="Arial" w:eastAsia="Arial" w:cs="Arial"/>
      <w:b/>
      <w:bCs/>
      <w:color w:val="2E5FA3"/>
      <w:sz w:val="26"/>
      <w:szCs w:val="26"/>
    </w:rPr>
  </w:style>
  <w:style w:type="paragraph" w:styleId="4">
    <w:name w:val="heading 3"/>
    <w:next w:val="1"/>
    <w:qFormat/>
    <w:uiPriority w:val="0"/>
    <w:pPr>
      <w:spacing w:before="180" w:after="8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404040"/>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color w:val="404040"/>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color w:val="404040"/>
      <w:sz w:val="56"/>
      <w:szCs w:val="56"/>
    </w:rPr>
  </w:style>
  <w:style w:type="paragraph" w:styleId="18">
    <w:name w:val="List Paragraph"/>
    <w:qFormat/>
    <w:uiPriority w:val="0"/>
    <w:rPr>
      <w:rFonts w:ascii="Arial" w:hAnsi="Arial" w:eastAsia="Arial" w:cs="Arial"/>
      <w:color w:val="404040"/>
      <w:sz w:val="20"/>
      <w:szCs w:val="20"/>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2595</Words>
  <Characters>15963</Characters>
  <TotalTime>65</TotalTime>
  <ScaleCrop>false</ScaleCrop>
  <LinksUpToDate>false</LinksUpToDate>
  <CharactersWithSpaces>18208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2026-04-05T03:14:00Z</dcterms:created>
  <dc:creator>Un-named</dc:creator>
  <cp:lastModifiedBy>Krish Patel</cp:lastModifiedBy>
  <dcterms:modified xsi:type="dcterms:W3CDTF">2026-04-06T13:04:34Z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eyJoZGlkIjoiNWY3NWM3Yjk1MzMxNGZkNzBjZDIxNzRjMzgzNDJkZGEiLCJ1c2VySWQiOiI1NjcyNzIzNTE2MDUifQ==</vt:lpwstr>
  </property>
  <property fmtid="{D5CDD505-2E9C-101B-9397-08002B2CF9AE}" pid="3" name="KSOProductBuildVer">
    <vt:lpwstr>1033-12.1.0.25830</vt:lpwstr>
  </property>
  <property fmtid="{D5CDD505-2E9C-101B-9397-08002B2CF9AE}" pid="4" name="ICV">
    <vt:lpwstr>CD5E40569D794752B41CBB2B11BDFB06_12</vt:lpwstr>
  </property>
</Properties>
</file>