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E890" w14:textId="0269C32B" w:rsidR="007421D5" w:rsidRDefault="007421D5" w:rsidP="007421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04784969"/>
      <w:bookmarkStart w:id="1" w:name="_Hlk204790723"/>
      <w:r w:rsidRPr="004B0D5E">
        <w:rPr>
          <w:rFonts w:ascii="Times New Roman" w:hAnsi="Times New Roman" w:cs="Times New Roman"/>
          <w:b/>
          <w:bCs/>
          <w:sz w:val="36"/>
          <w:szCs w:val="36"/>
        </w:rPr>
        <w:t>Bank-Web-App</w:t>
      </w:r>
    </w:p>
    <w:p w14:paraId="526CA57F" w14:textId="14DC6B45" w:rsidR="007421D5" w:rsidRDefault="007421D5" w:rsidP="007421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421D5">
        <w:rPr>
          <w:rFonts w:ascii="Times New Roman" w:hAnsi="Times New Roman" w:cs="Times New Roman"/>
          <w:b/>
          <w:bCs/>
          <w:sz w:val="26"/>
          <w:szCs w:val="26"/>
        </w:rPr>
        <w:t>Notification-Service</w:t>
      </w:r>
    </w:p>
    <w:bookmarkEnd w:id="1" w:displacedByCustomXml="next"/>
    <w:bookmarkStart w:id="2" w:name="_Hlk204790798" w:displacedByCustomXml="next"/>
    <w:sdt>
      <w:sdtPr>
        <w:id w:val="1481269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mallCaps w:val="0"/>
          <w:noProof/>
          <w:color w:val="0F4761" w:themeColor="accent1" w:themeShade="BF"/>
          <w:spacing w:val="0"/>
          <w:sz w:val="22"/>
          <w:szCs w:val="22"/>
          <w:lang w:bidi="ar-SA"/>
        </w:rPr>
      </w:sdtEndPr>
      <w:sdtContent>
        <w:p w14:paraId="5955594E" w14:textId="77777777" w:rsidR="007421D5" w:rsidRPr="007421D5" w:rsidRDefault="007421D5" w:rsidP="007421D5">
          <w:pPr>
            <w:pStyle w:val="TOCHeading1"/>
            <w:rPr>
              <w:rFonts w:ascii="Times New Roman" w:hAnsi="Times New Roman" w:cs="Times New Roman"/>
            </w:rPr>
          </w:pPr>
          <w:r w:rsidRPr="007421D5">
            <w:rPr>
              <w:rFonts w:ascii="Times New Roman" w:hAnsi="Times New Roman" w:cs="Times New Roman"/>
            </w:rPr>
            <w:t>Table of Contents</w:t>
          </w:r>
        </w:p>
        <w:bookmarkEnd w:id="2"/>
        <w:p w14:paraId="302EB5CB" w14:textId="5A7677E4" w:rsidR="007421D5" w:rsidRDefault="007421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 w:rsidRPr="007421D5">
            <w:rPr>
              <w:rFonts w:ascii="Times New Roman" w:hAnsi="Times New Roman" w:cs="Times New Roman"/>
            </w:rPr>
            <w:fldChar w:fldCharType="begin"/>
          </w:r>
          <w:r w:rsidRPr="007421D5">
            <w:rPr>
              <w:rFonts w:ascii="Times New Roman" w:hAnsi="Times New Roman" w:cs="Times New Roman"/>
            </w:rPr>
            <w:instrText xml:space="preserve"> TOC \o "1-3" \h \z \u </w:instrText>
          </w:r>
          <w:r w:rsidRPr="007421D5">
            <w:rPr>
              <w:rFonts w:ascii="Times New Roman" w:hAnsi="Times New Roman" w:cs="Times New Roman"/>
            </w:rPr>
            <w:fldChar w:fldCharType="separate"/>
          </w:r>
          <w:hyperlink w:anchor="_Toc204790325" w:history="1">
            <w:r w:rsidRPr="002662E5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F55A" w14:textId="0B00F475" w:rsidR="007421D5" w:rsidRPr="007421D5" w:rsidRDefault="007421D5" w:rsidP="007421D5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7421D5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DA11B76" w14:textId="77777777" w:rsidR="007421D5" w:rsidRPr="007421D5" w:rsidRDefault="007421D5" w:rsidP="007421D5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14:paraId="7C0370B9" w14:textId="6837A7D5" w:rsidR="007421D5" w:rsidRDefault="007421D5">
      <w:r>
        <w:br w:type="page"/>
      </w:r>
    </w:p>
    <w:p w14:paraId="3A2E8D24" w14:textId="633FE6C4" w:rsidR="007F7799" w:rsidRDefault="007421D5" w:rsidP="007421D5">
      <w:pPr>
        <w:pStyle w:val="Heading1"/>
      </w:pPr>
      <w:bookmarkStart w:id="3" w:name="_Toc204790325"/>
      <w:r>
        <w:lastRenderedPageBreak/>
        <w:t>1.INTRODUCTION</w:t>
      </w:r>
      <w:bookmarkEnd w:id="3"/>
    </w:p>
    <w:p w14:paraId="2942839E" w14:textId="77777777" w:rsidR="007421D5" w:rsidRPr="007421D5" w:rsidRDefault="007421D5" w:rsidP="007421D5">
      <w:pPr>
        <w:rPr>
          <w:b/>
          <w:bCs/>
        </w:rPr>
      </w:pPr>
      <w:r w:rsidRPr="007421D5">
        <w:rPr>
          <w:b/>
          <w:bCs/>
        </w:rPr>
        <w:t>Notification Microservice</w:t>
      </w:r>
    </w:p>
    <w:p w14:paraId="77C0134B" w14:textId="77777777" w:rsidR="007421D5" w:rsidRPr="007421D5" w:rsidRDefault="007421D5" w:rsidP="007421D5">
      <w:r w:rsidRPr="007421D5">
        <w:t xml:space="preserve">The </w:t>
      </w:r>
      <w:r w:rsidRPr="007421D5">
        <w:rPr>
          <w:b/>
          <w:bCs/>
        </w:rPr>
        <w:t>Notification Microservice</w:t>
      </w:r>
      <w:r w:rsidRPr="007421D5">
        <w:t xml:space="preserve"> is a centralized service responsible for handling </w:t>
      </w:r>
      <w:r w:rsidRPr="007421D5">
        <w:rPr>
          <w:b/>
          <w:bCs/>
        </w:rPr>
        <w:t>email delivery</w:t>
      </w:r>
      <w:r w:rsidRPr="007421D5">
        <w:t xml:space="preserve"> across the application ecosystem. It is designed to work independently and can be integrated with various other microservices to send transactional, informational, or alert-based emails.</w:t>
      </w:r>
    </w:p>
    <w:p w14:paraId="1EB12EB7" w14:textId="77777777" w:rsidR="007421D5" w:rsidRPr="007421D5" w:rsidRDefault="007421D5" w:rsidP="007421D5">
      <w:r w:rsidRPr="007421D5">
        <w:t>This microservice ensures:</w:t>
      </w:r>
    </w:p>
    <w:p w14:paraId="0E59EFBC" w14:textId="77777777" w:rsidR="007421D5" w:rsidRPr="007421D5" w:rsidRDefault="007421D5" w:rsidP="007421D5">
      <w:pPr>
        <w:numPr>
          <w:ilvl w:val="0"/>
          <w:numId w:val="1"/>
        </w:numPr>
      </w:pPr>
      <w:r w:rsidRPr="007421D5">
        <w:rPr>
          <w:b/>
          <w:bCs/>
        </w:rPr>
        <w:t>Consistent email formatting</w:t>
      </w:r>
    </w:p>
    <w:p w14:paraId="2B4EBD30" w14:textId="77777777" w:rsidR="007421D5" w:rsidRPr="007421D5" w:rsidRDefault="007421D5" w:rsidP="007421D5">
      <w:pPr>
        <w:numPr>
          <w:ilvl w:val="0"/>
          <w:numId w:val="1"/>
        </w:numPr>
      </w:pPr>
      <w:r w:rsidRPr="007421D5">
        <w:rPr>
          <w:b/>
          <w:bCs/>
        </w:rPr>
        <w:t>Scalable and asynchronous communication</w:t>
      </w:r>
    </w:p>
    <w:p w14:paraId="06BCB5A1" w14:textId="77777777" w:rsidR="007421D5" w:rsidRPr="007421D5" w:rsidRDefault="007421D5" w:rsidP="007421D5">
      <w:pPr>
        <w:numPr>
          <w:ilvl w:val="0"/>
          <w:numId w:val="1"/>
        </w:numPr>
      </w:pPr>
      <w:r w:rsidRPr="007421D5">
        <w:rPr>
          <w:b/>
          <w:bCs/>
        </w:rPr>
        <w:t>Decoupled architecture</w:t>
      </w:r>
      <w:r w:rsidRPr="007421D5">
        <w:t xml:space="preserve"> — services trigger email notifications without managing the sending logic</w:t>
      </w:r>
    </w:p>
    <w:p w14:paraId="10909724" w14:textId="77777777" w:rsidR="007421D5" w:rsidRPr="007421D5" w:rsidRDefault="007421D5" w:rsidP="007421D5">
      <w:r w:rsidRPr="007421D5">
        <w:t>Common use cases include:</w:t>
      </w:r>
    </w:p>
    <w:p w14:paraId="1602F5A8" w14:textId="77777777" w:rsidR="007421D5" w:rsidRPr="007421D5" w:rsidRDefault="007421D5" w:rsidP="007421D5">
      <w:pPr>
        <w:numPr>
          <w:ilvl w:val="0"/>
          <w:numId w:val="2"/>
        </w:numPr>
      </w:pPr>
      <w:r w:rsidRPr="007421D5">
        <w:t>Sending bank statements</w:t>
      </w:r>
    </w:p>
    <w:p w14:paraId="0A96DCA4" w14:textId="77777777" w:rsidR="007421D5" w:rsidRPr="007421D5" w:rsidRDefault="007421D5" w:rsidP="007421D5">
      <w:pPr>
        <w:numPr>
          <w:ilvl w:val="0"/>
          <w:numId w:val="2"/>
        </w:numPr>
      </w:pPr>
      <w:r w:rsidRPr="007421D5">
        <w:t>Account activity alerts</w:t>
      </w:r>
    </w:p>
    <w:p w14:paraId="589B324E" w14:textId="77777777" w:rsidR="007421D5" w:rsidRPr="007421D5" w:rsidRDefault="007421D5" w:rsidP="007421D5">
      <w:pPr>
        <w:numPr>
          <w:ilvl w:val="0"/>
          <w:numId w:val="2"/>
        </w:numPr>
      </w:pPr>
      <w:r w:rsidRPr="007421D5">
        <w:t>Password reset or verification emails</w:t>
      </w:r>
    </w:p>
    <w:p w14:paraId="54E5B30D" w14:textId="3BA51137" w:rsidR="007421D5" w:rsidRPr="007421D5" w:rsidRDefault="007421D5" w:rsidP="007421D5">
      <w:r w:rsidRPr="007421D5">
        <w:t>The service exposes endpoints or message listeners (e.g., via Kafka) for integration with other services.</w:t>
      </w:r>
    </w:p>
    <w:p w14:paraId="73952766" w14:textId="364541BD" w:rsidR="007421D5" w:rsidRDefault="007421D5">
      <w:r>
        <w:br w:type="page"/>
      </w:r>
    </w:p>
    <w:p w14:paraId="19F7B13A" w14:textId="3BB32275" w:rsidR="007421D5" w:rsidRDefault="007421D5" w:rsidP="007421D5">
      <w:pPr>
        <w:pStyle w:val="Heading1"/>
        <w:rPr>
          <w:rFonts w:ascii="Times New Roman" w:hAnsi="Times New Roman" w:cs="Times New Roman"/>
        </w:rPr>
      </w:pPr>
      <w:bookmarkStart w:id="4" w:name="_Toc204778219"/>
      <w:bookmarkStart w:id="5" w:name="_Hlk204785631"/>
      <w:bookmarkStart w:id="6" w:name="_Hlk204790818"/>
      <w:r w:rsidRPr="004B0D5E">
        <w:rPr>
          <w:rFonts w:ascii="Times New Roman" w:hAnsi="Times New Roman" w:cs="Times New Roman"/>
        </w:rPr>
        <w:lastRenderedPageBreak/>
        <w:t xml:space="preserve">2. </w:t>
      </w:r>
      <w:r w:rsidRPr="004B0D5E">
        <w:rPr>
          <w:rFonts w:ascii="Times New Roman" w:hAnsi="Times New Roman" w:cs="Times New Roman"/>
        </w:rPr>
        <w:t>TECH STACK</w:t>
      </w:r>
      <w:bookmarkEnd w:id="4"/>
      <w:bookmarkEnd w:id="5"/>
    </w:p>
    <w:p w14:paraId="4822B4F0" w14:textId="77777777" w:rsidR="007421D5" w:rsidRDefault="007421D5" w:rsidP="007421D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1D5" w:rsidRPr="004B0D5E" w14:paraId="5E02526E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84FF6" w14:textId="77777777" w:rsidR="007421D5" w:rsidRPr="004B0D5E" w:rsidRDefault="007421D5" w:rsidP="00856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003074ED" w14:textId="77777777" w:rsidR="007421D5" w:rsidRPr="004B0D5E" w:rsidRDefault="007421D5" w:rsidP="0085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7421D5" w:rsidRPr="004B0D5E" w14:paraId="51B68BE7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2137DB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07689205" w14:textId="77777777" w:rsidR="007421D5" w:rsidRPr="004B0D5E" w:rsidRDefault="007421D5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7421D5" w:rsidRPr="004B0D5E" w14:paraId="4C925D9B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21FEB3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2A34F471" w14:textId="77777777" w:rsidR="007421D5" w:rsidRPr="004B0D5E" w:rsidRDefault="007421D5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7421D5" w:rsidRPr="004B0D5E" w14:paraId="093792B1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1DD2E2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612FFE31" w14:textId="77777777" w:rsidR="007421D5" w:rsidRPr="004B0D5E" w:rsidRDefault="007421D5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7421D5" w:rsidRPr="004B0D5E" w14:paraId="7A3058E8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0FABDE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2F4160EE" w14:textId="77777777" w:rsidR="007421D5" w:rsidRPr="004B0D5E" w:rsidRDefault="007421D5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7421D5" w:rsidRPr="004B0D5E" w14:paraId="59A87A06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CFC34E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5C844719" w14:textId="77777777" w:rsidR="007421D5" w:rsidRPr="004B0D5E" w:rsidRDefault="007421D5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7421D5" w:rsidRPr="004B0D5E" w14:paraId="5CFBFB06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5E2042" w14:textId="77777777" w:rsidR="007421D5" w:rsidRPr="00746995" w:rsidRDefault="007421D5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490842EB" w14:textId="77777777" w:rsidR="007421D5" w:rsidRPr="004B0D5E" w:rsidRDefault="007421D5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  <w:bookmarkEnd w:id="6"/>
    </w:tbl>
    <w:p w14:paraId="4968F9EA" w14:textId="77777777" w:rsidR="007421D5" w:rsidRDefault="007421D5" w:rsidP="007421D5"/>
    <w:p w14:paraId="74091FB9" w14:textId="4819ED92" w:rsidR="008E5652" w:rsidRDefault="008E5652" w:rsidP="008E5652">
      <w:r w:rsidRPr="00787D17">
        <w:rPr>
          <w:b/>
          <w:bCs/>
        </w:rPr>
        <w:t>Email:</w:t>
      </w:r>
      <w:r>
        <w:t xml:space="preserve">  </w:t>
      </w:r>
      <w:r w:rsidRPr="008E5652">
        <w:t>spring-boot-starter-mail</w:t>
      </w:r>
    </w:p>
    <w:p w14:paraId="0D202D91" w14:textId="77777777" w:rsidR="008E5652" w:rsidRPr="008E5652" w:rsidRDefault="008E5652" w:rsidP="008E5652">
      <w:r w:rsidRPr="00787D17">
        <w:rPr>
          <w:b/>
          <w:bCs/>
        </w:rPr>
        <w:t>Email Template Engine:</w:t>
      </w:r>
      <w:r>
        <w:t xml:space="preserve"> </w:t>
      </w:r>
      <w:r w:rsidRPr="008E5652">
        <w:t>spring-boot-starter-</w:t>
      </w:r>
      <w:proofErr w:type="spellStart"/>
      <w:r w:rsidRPr="008E5652">
        <w:t>thymeleaf</w:t>
      </w:r>
      <w:proofErr w:type="spellEnd"/>
    </w:p>
    <w:p w14:paraId="28C23011" w14:textId="2680BE16" w:rsidR="008E5652" w:rsidRPr="008E5652" w:rsidRDefault="008E5652" w:rsidP="008E5652"/>
    <w:p w14:paraId="62822A15" w14:textId="1D12FEA9" w:rsidR="008E5652" w:rsidRPr="007421D5" w:rsidRDefault="008E5652" w:rsidP="007421D5"/>
    <w:sectPr w:rsidR="008E5652" w:rsidRPr="0074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7755E"/>
    <w:multiLevelType w:val="multilevel"/>
    <w:tmpl w:val="DBD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96715"/>
    <w:multiLevelType w:val="multilevel"/>
    <w:tmpl w:val="BA0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76650">
    <w:abstractNumId w:val="0"/>
  </w:num>
  <w:num w:numId="2" w16cid:durableId="212029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02"/>
    <w:rsid w:val="00087C02"/>
    <w:rsid w:val="007421D5"/>
    <w:rsid w:val="00787D17"/>
    <w:rsid w:val="007F7799"/>
    <w:rsid w:val="008E5652"/>
    <w:rsid w:val="00A30883"/>
    <w:rsid w:val="00B07AD0"/>
    <w:rsid w:val="00C1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44F4"/>
  <w15:chartTrackingRefBased/>
  <w15:docId w15:val="{A8FEF1DC-88B1-4EAF-A861-C125E8F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D5"/>
  </w:style>
  <w:style w:type="paragraph" w:styleId="Heading1">
    <w:name w:val="heading 1"/>
    <w:basedOn w:val="Normal"/>
    <w:next w:val="Normal"/>
    <w:link w:val="Heading1Char"/>
    <w:uiPriority w:val="9"/>
    <w:qFormat/>
    <w:rsid w:val="0008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02"/>
    <w:rPr>
      <w:b/>
      <w:bCs/>
      <w:smallCaps/>
      <w:color w:val="0F4761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421D5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421D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1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1D5"/>
    <w:rPr>
      <w:color w:val="467886" w:themeColor="hyperlink"/>
      <w:u w:val="single"/>
    </w:rPr>
  </w:style>
  <w:style w:type="table" w:styleId="PlainTable1">
    <w:name w:val="Plain Table 1"/>
    <w:basedOn w:val="TableNormal"/>
    <w:uiPriority w:val="41"/>
    <w:rsid w:val="007421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cp:lastPrinted>2025-07-30T12:26:00Z</cp:lastPrinted>
  <dcterms:created xsi:type="dcterms:W3CDTF">2025-07-30T12:14:00Z</dcterms:created>
  <dcterms:modified xsi:type="dcterms:W3CDTF">2025-07-30T12:46:00Z</dcterms:modified>
</cp:coreProperties>
</file>