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C183C" w14:textId="77777777" w:rsidR="004C361A" w:rsidRPr="004C361A" w:rsidRDefault="004C361A" w:rsidP="004C361A">
      <w:pPr>
        <w:rPr>
          <w:b/>
          <w:bCs/>
          <w:sz w:val="36"/>
          <w:szCs w:val="36"/>
        </w:rPr>
      </w:pPr>
      <w:r w:rsidRPr="004C361A">
        <w:rPr>
          <w:b/>
          <w:bCs/>
          <w:sz w:val="36"/>
          <w:szCs w:val="36"/>
        </w:rPr>
        <w:t>NCR Ride Bookings: Performance Analysis &amp; Strategic Recommendations</w:t>
      </w:r>
    </w:p>
    <w:p w14:paraId="56FAAFDB" w14:textId="77777777" w:rsidR="004C361A" w:rsidRPr="004C361A" w:rsidRDefault="004C361A" w:rsidP="004C361A">
      <w:r w:rsidRPr="004C361A">
        <w:rPr>
          <w:b/>
          <w:bCs/>
        </w:rPr>
        <w:t>Date:</w:t>
      </w:r>
      <w:r w:rsidRPr="004C361A">
        <w:t xml:space="preserve"> September 9, 2025</w:t>
      </w:r>
    </w:p>
    <w:p w14:paraId="6A393A59" w14:textId="77777777" w:rsidR="004C361A" w:rsidRPr="004C361A" w:rsidRDefault="004C361A" w:rsidP="004C361A">
      <w:pPr>
        <w:rPr>
          <w:b/>
          <w:bCs/>
          <w:sz w:val="28"/>
          <w:szCs w:val="28"/>
        </w:rPr>
      </w:pPr>
      <w:r w:rsidRPr="004C361A">
        <w:rPr>
          <w:b/>
          <w:bCs/>
          <w:sz w:val="28"/>
          <w:szCs w:val="28"/>
        </w:rPr>
        <w:t>1. Executive Summary</w:t>
      </w:r>
    </w:p>
    <w:p w14:paraId="308067B6" w14:textId="77777777" w:rsidR="004C361A" w:rsidRPr="004C361A" w:rsidRDefault="004C361A" w:rsidP="004C361A">
      <w:r w:rsidRPr="004C361A">
        <w:t>This report provides a comprehensive analysis of the NCR ride-booking data. The findings indicate a healthy business with strong, predictable demand patterns but also reveal critical areas for operational improvement that are impacting customer satisfaction and creating service gaps.</w:t>
      </w:r>
    </w:p>
    <w:p w14:paraId="491782DD" w14:textId="77777777" w:rsidR="004C361A" w:rsidRPr="004C361A" w:rsidRDefault="004C361A" w:rsidP="004C361A">
      <w:pPr>
        <w:rPr>
          <w:sz w:val="28"/>
          <w:szCs w:val="28"/>
        </w:rPr>
      </w:pPr>
      <w:r w:rsidRPr="004C361A">
        <w:rPr>
          <w:b/>
          <w:bCs/>
          <w:sz w:val="28"/>
          <w:szCs w:val="28"/>
        </w:rPr>
        <w:t>Key Findings:</w:t>
      </w:r>
    </w:p>
    <w:p w14:paraId="260438A5" w14:textId="77777777" w:rsidR="004C361A" w:rsidRPr="004C361A" w:rsidRDefault="004C361A" w:rsidP="004C361A">
      <w:pPr>
        <w:numPr>
          <w:ilvl w:val="0"/>
          <w:numId w:val="1"/>
        </w:numPr>
      </w:pPr>
      <w:r w:rsidRPr="004C361A">
        <w:t>Business demand peaks significantly during mid-year (July-August) and on weekends, with evenings (6 PM - 9 PM) being the most lucrative period.</w:t>
      </w:r>
    </w:p>
    <w:p w14:paraId="0AFDDC0D" w14:textId="77777777" w:rsidR="004C361A" w:rsidRPr="004C361A" w:rsidRDefault="004C361A" w:rsidP="004C361A">
      <w:pPr>
        <w:numPr>
          <w:ilvl w:val="0"/>
          <w:numId w:val="1"/>
        </w:numPr>
      </w:pPr>
      <w:r w:rsidRPr="004C361A">
        <w:t>A high rate of cancellations, primarily driven by driver delays, is a major concern. These cancellations spike during morning rush hours, suggesting a mismatch between driver supply and demand.</w:t>
      </w:r>
    </w:p>
    <w:p w14:paraId="47EF847D" w14:textId="77777777" w:rsidR="004C361A" w:rsidRPr="004C361A" w:rsidRDefault="004C361A" w:rsidP="004C361A">
      <w:pPr>
        <w:numPr>
          <w:ilvl w:val="0"/>
          <w:numId w:val="1"/>
        </w:numPr>
      </w:pPr>
      <w:r w:rsidRPr="004C361A">
        <w:t>Specific geographic locations, notably "Gurgaon Sector 56," are operational hotspots with significantly higher driver response times, leading to poor customer experience.</w:t>
      </w:r>
    </w:p>
    <w:p w14:paraId="4ABA77DE" w14:textId="77777777" w:rsidR="004C361A" w:rsidRPr="004C361A" w:rsidRDefault="004C361A" w:rsidP="004C361A">
      <w:pPr>
        <w:numPr>
          <w:ilvl w:val="0"/>
          <w:numId w:val="1"/>
        </w:numPr>
      </w:pPr>
      <w:r w:rsidRPr="004C361A">
        <w:t>While "Go Mini" is the most popular service by volume, the "Go Sedan" category is the most valuable, generating higher revenue per ride and achieving better customer satisfaction ratings.</w:t>
      </w:r>
    </w:p>
    <w:p w14:paraId="6E954BEC" w14:textId="77777777" w:rsidR="004C361A" w:rsidRPr="004C361A" w:rsidRDefault="004C361A" w:rsidP="004C361A">
      <w:r w:rsidRPr="004C361A">
        <w:rPr>
          <w:b/>
          <w:bCs/>
          <w:sz w:val="28"/>
          <w:szCs w:val="28"/>
        </w:rPr>
        <w:t>Key Recommendations:</w:t>
      </w:r>
      <w:r w:rsidRPr="004C361A">
        <w:t xml:space="preserve"> The data suggests a three-pronged strategy:</w:t>
      </w:r>
    </w:p>
    <w:p w14:paraId="708E997D" w14:textId="77777777" w:rsidR="004C361A" w:rsidRPr="004C361A" w:rsidRDefault="004C361A" w:rsidP="004C361A">
      <w:pPr>
        <w:numPr>
          <w:ilvl w:val="0"/>
          <w:numId w:val="2"/>
        </w:numPr>
      </w:pPr>
      <w:r w:rsidRPr="004C361A">
        <w:rPr>
          <w:b/>
          <w:bCs/>
        </w:rPr>
        <w:t>Optimize Operations:</w:t>
      </w:r>
      <w:r w:rsidRPr="004C361A">
        <w:t xml:space="preserve"> Improve driver availability in identified "problem zones" through targeted incentives.</w:t>
      </w:r>
    </w:p>
    <w:p w14:paraId="29A33AE3" w14:textId="77777777" w:rsidR="004C361A" w:rsidRPr="004C361A" w:rsidRDefault="004C361A" w:rsidP="004C361A">
      <w:pPr>
        <w:numPr>
          <w:ilvl w:val="0"/>
          <w:numId w:val="2"/>
        </w:numPr>
      </w:pPr>
      <w:r w:rsidRPr="004C361A">
        <w:rPr>
          <w:b/>
          <w:bCs/>
        </w:rPr>
        <w:t>Enhance Customer Experience:</w:t>
      </w:r>
      <w:r w:rsidRPr="004C361A">
        <w:t xml:space="preserve"> Address the root causes of cancellations by refining the driver allocation algorithm and ETA accuracy.</w:t>
      </w:r>
    </w:p>
    <w:p w14:paraId="7616CE49" w14:textId="77777777" w:rsidR="004C361A" w:rsidRPr="004C361A" w:rsidRDefault="004C361A" w:rsidP="004C361A">
      <w:pPr>
        <w:numPr>
          <w:ilvl w:val="0"/>
          <w:numId w:val="2"/>
        </w:numPr>
      </w:pPr>
      <w:r w:rsidRPr="004C361A">
        <w:rPr>
          <w:b/>
          <w:bCs/>
        </w:rPr>
        <w:t>Drive Profitable Growth:</w:t>
      </w:r>
      <w:r w:rsidRPr="004C361A">
        <w:t xml:space="preserve"> Focus marketing efforts on promoting the high-value "Go Sedan" service to boost overall revenue and leverage its high satisfaction scores.</w:t>
      </w:r>
    </w:p>
    <w:p w14:paraId="63F4ACB8" w14:textId="77777777" w:rsidR="004C361A" w:rsidRPr="004C361A" w:rsidRDefault="004C361A" w:rsidP="004C361A">
      <w:pPr>
        <w:rPr>
          <w:b/>
          <w:bCs/>
          <w:sz w:val="28"/>
          <w:szCs w:val="28"/>
        </w:rPr>
      </w:pPr>
      <w:r w:rsidRPr="004C361A">
        <w:rPr>
          <w:b/>
          <w:bCs/>
          <w:sz w:val="28"/>
          <w:szCs w:val="28"/>
        </w:rPr>
        <w:t>2. Detailed Findings</w:t>
      </w:r>
    </w:p>
    <w:p w14:paraId="3C9305C1" w14:textId="77777777" w:rsidR="004C361A" w:rsidRPr="004C361A" w:rsidRDefault="004C361A" w:rsidP="004C361A">
      <w:pPr>
        <w:rPr>
          <w:b/>
          <w:bCs/>
          <w:sz w:val="28"/>
          <w:szCs w:val="28"/>
        </w:rPr>
      </w:pPr>
      <w:r w:rsidRPr="004C361A">
        <w:rPr>
          <w:b/>
          <w:bCs/>
          <w:sz w:val="28"/>
          <w:szCs w:val="28"/>
        </w:rPr>
        <w:t>2.1. Business &amp; Seasonal Trends</w:t>
      </w:r>
    </w:p>
    <w:p w14:paraId="6F50A111" w14:textId="77777777" w:rsidR="004C361A" w:rsidRPr="004C361A" w:rsidRDefault="004C361A" w:rsidP="004C361A">
      <w:r w:rsidRPr="004C361A">
        <w:t>The dashboard reveals clear and predictable patterns in customer demand:</w:t>
      </w:r>
    </w:p>
    <w:p w14:paraId="033FEEDC" w14:textId="77777777" w:rsidR="004C361A" w:rsidRPr="004C361A" w:rsidRDefault="004C361A" w:rsidP="004C361A">
      <w:pPr>
        <w:numPr>
          <w:ilvl w:val="0"/>
          <w:numId w:val="3"/>
        </w:numPr>
      </w:pPr>
      <w:r w:rsidRPr="004C361A">
        <w:rPr>
          <w:b/>
          <w:bCs/>
        </w:rPr>
        <w:t>Monthly Trend:</w:t>
      </w:r>
      <w:r w:rsidRPr="004C361A">
        <w:t xml:space="preserve"> The business experiences a significant seasonal peak in ride bookings during </w:t>
      </w:r>
      <w:r w:rsidRPr="004C361A">
        <w:rPr>
          <w:b/>
          <w:bCs/>
        </w:rPr>
        <w:t>July and August</w:t>
      </w:r>
      <w:r w:rsidRPr="004C361A">
        <w:t>.</w:t>
      </w:r>
    </w:p>
    <w:p w14:paraId="46BB0DC4" w14:textId="77777777" w:rsidR="004C361A" w:rsidRPr="004C361A" w:rsidRDefault="004C361A" w:rsidP="004C361A">
      <w:pPr>
        <w:numPr>
          <w:ilvl w:val="0"/>
          <w:numId w:val="3"/>
        </w:numPr>
      </w:pPr>
      <w:r w:rsidRPr="004C361A">
        <w:rPr>
          <w:b/>
          <w:bCs/>
        </w:rPr>
        <w:t>Weekly Trend:</w:t>
      </w:r>
      <w:r w:rsidRPr="004C361A">
        <w:t xml:space="preserve"> Demand is highest on weekends, specifically on </w:t>
      </w:r>
      <w:r w:rsidRPr="004C361A">
        <w:rPr>
          <w:b/>
          <w:bCs/>
        </w:rPr>
        <w:t>Saturdays</w:t>
      </w:r>
      <w:r w:rsidRPr="004C361A">
        <w:t xml:space="preserve">, with </w:t>
      </w:r>
      <w:r w:rsidRPr="004C361A">
        <w:rPr>
          <w:b/>
          <w:bCs/>
        </w:rPr>
        <w:t>Mondays</w:t>
      </w:r>
      <w:r w:rsidRPr="004C361A">
        <w:t xml:space="preserve"> showing the lowest activity. This pattern can be used for resource planning.</w:t>
      </w:r>
    </w:p>
    <w:p w14:paraId="110BF99E" w14:textId="77777777" w:rsidR="004C361A" w:rsidRPr="004C361A" w:rsidRDefault="004C361A" w:rsidP="004C361A">
      <w:pPr>
        <w:numPr>
          <w:ilvl w:val="0"/>
          <w:numId w:val="3"/>
        </w:numPr>
      </w:pPr>
      <w:r w:rsidRPr="004C361A">
        <w:rPr>
          <w:b/>
          <w:bCs/>
        </w:rPr>
        <w:t>Daily Trend (Peak Hours):</w:t>
      </w:r>
      <w:r w:rsidRPr="004C361A">
        <w:t xml:space="preserve"> The evening slot between </w:t>
      </w:r>
      <w:r w:rsidRPr="004C361A">
        <w:rPr>
          <w:b/>
          <w:bCs/>
        </w:rPr>
        <w:t>6 PM and 9 PM</w:t>
      </w:r>
      <w:r w:rsidRPr="004C361A">
        <w:t xml:space="preserve"> is the most critical period for the business, generating both the highest volume of rides and the most revenue.</w:t>
      </w:r>
    </w:p>
    <w:p w14:paraId="186E06D0" w14:textId="77777777" w:rsidR="004C361A" w:rsidRDefault="004C361A" w:rsidP="004C361A">
      <w:pPr>
        <w:rPr>
          <w:b/>
          <w:bCs/>
        </w:rPr>
      </w:pPr>
      <w:r>
        <w:rPr>
          <w:b/>
          <w:bCs/>
        </w:rPr>
        <w:lastRenderedPageBreak/>
        <w:br/>
      </w:r>
      <w:r>
        <w:rPr>
          <w:b/>
          <w:bCs/>
        </w:rPr>
        <w:br/>
      </w:r>
      <w:r>
        <w:rPr>
          <w:b/>
          <w:bCs/>
        </w:rPr>
        <w:br/>
      </w:r>
    </w:p>
    <w:p w14:paraId="1373CB9D" w14:textId="4E57C6AF" w:rsidR="004C361A" w:rsidRPr="004C361A" w:rsidRDefault="004C361A" w:rsidP="004C361A">
      <w:pPr>
        <w:rPr>
          <w:b/>
          <w:bCs/>
          <w:sz w:val="28"/>
          <w:szCs w:val="28"/>
        </w:rPr>
      </w:pPr>
      <w:r w:rsidRPr="004C361A">
        <w:rPr>
          <w:b/>
          <w:bCs/>
          <w:sz w:val="28"/>
          <w:szCs w:val="28"/>
        </w:rPr>
        <w:t>2.2. Cancellation Analysis</w:t>
      </w:r>
    </w:p>
    <w:p w14:paraId="5C56F5C3" w14:textId="77777777" w:rsidR="004C361A" w:rsidRPr="004C361A" w:rsidRDefault="004C361A" w:rsidP="004C361A">
      <w:r w:rsidRPr="004C361A">
        <w:t>Cancellations represent a significant area of lost opportunity and poor customer experience.</w:t>
      </w:r>
    </w:p>
    <w:p w14:paraId="0F1F2EBB" w14:textId="77777777" w:rsidR="004C361A" w:rsidRPr="004C361A" w:rsidRDefault="004C361A" w:rsidP="004C361A">
      <w:pPr>
        <w:numPr>
          <w:ilvl w:val="0"/>
          <w:numId w:val="4"/>
        </w:numPr>
      </w:pPr>
      <w:r w:rsidRPr="004C361A">
        <w:rPr>
          <w:b/>
          <w:bCs/>
        </w:rPr>
        <w:t>Primary Cause:</w:t>
      </w:r>
      <w:r w:rsidRPr="004C361A">
        <w:t xml:space="preserve"> The top reason for customers cancelling rides is </w:t>
      </w:r>
      <w:r w:rsidRPr="004C361A">
        <w:rPr>
          <w:b/>
          <w:bCs/>
        </w:rPr>
        <w:t>"Driver taking too long to arrive."</w:t>
      </w:r>
      <w:r w:rsidRPr="004C361A">
        <w:t xml:space="preserve"> This is not a customer choice issue but a direct reflection of operational efficiency.</w:t>
      </w:r>
    </w:p>
    <w:p w14:paraId="3A507D32" w14:textId="77777777" w:rsidR="004C361A" w:rsidRPr="004C361A" w:rsidRDefault="004C361A" w:rsidP="004C361A">
      <w:pPr>
        <w:numPr>
          <w:ilvl w:val="0"/>
          <w:numId w:val="4"/>
        </w:numPr>
      </w:pPr>
      <w:r w:rsidRPr="004C361A">
        <w:rPr>
          <w:b/>
          <w:bCs/>
        </w:rPr>
        <w:t>Problem Hours:</w:t>
      </w:r>
      <w:r w:rsidRPr="004C361A">
        <w:t xml:space="preserve"> Cancellations spike sharply during the </w:t>
      </w:r>
      <w:r w:rsidRPr="004C361A">
        <w:rPr>
          <w:b/>
          <w:bCs/>
        </w:rPr>
        <w:t>morning rush hour (around 9 AM)</w:t>
      </w:r>
      <w:r w:rsidRPr="004C361A">
        <w:t>, indicating that high traffic and demand are straining the driver network, leading to delays and lost business.</w:t>
      </w:r>
    </w:p>
    <w:p w14:paraId="3CDFC905" w14:textId="77777777" w:rsidR="004C361A" w:rsidRPr="004C361A" w:rsidRDefault="004C361A" w:rsidP="004C361A">
      <w:pPr>
        <w:rPr>
          <w:b/>
          <w:bCs/>
          <w:sz w:val="28"/>
          <w:szCs w:val="28"/>
        </w:rPr>
      </w:pPr>
      <w:r w:rsidRPr="004C361A">
        <w:rPr>
          <w:b/>
          <w:bCs/>
          <w:sz w:val="28"/>
          <w:szCs w:val="28"/>
        </w:rPr>
        <w:t>2.3. Operational Efficiency &amp; Geographic Performance</w:t>
      </w:r>
    </w:p>
    <w:p w14:paraId="702FA732" w14:textId="77777777" w:rsidR="004C361A" w:rsidRPr="004C361A" w:rsidRDefault="004C361A" w:rsidP="004C361A">
      <w:r w:rsidRPr="004C361A">
        <w:t>The data pinpoints specific areas where the service is underperforming.</w:t>
      </w:r>
    </w:p>
    <w:p w14:paraId="6F2E15F5" w14:textId="77777777" w:rsidR="004C361A" w:rsidRPr="004C361A" w:rsidRDefault="004C361A" w:rsidP="004C361A">
      <w:pPr>
        <w:numPr>
          <w:ilvl w:val="0"/>
          <w:numId w:val="5"/>
        </w:numPr>
      </w:pPr>
      <w:r w:rsidRPr="004C361A">
        <w:rPr>
          <w:b/>
          <w:bCs/>
        </w:rPr>
        <w:t>Geographic Hotspots:</w:t>
      </w:r>
      <w:r w:rsidRPr="004C361A">
        <w:t xml:space="preserve"> Locations like </w:t>
      </w:r>
      <w:r w:rsidRPr="004C361A">
        <w:rPr>
          <w:b/>
          <w:bCs/>
        </w:rPr>
        <w:t>"Gurgaon Sector 56"</w:t>
      </w:r>
      <w:r w:rsidRPr="004C361A">
        <w:t xml:space="preserve"> consistently show higher-than-average driver response times (VTAT) and arrival times (CTAT). This suggests a shortage of available drivers or significant traffic challenges in these zones, leading to the delays that cause cancellations.</w:t>
      </w:r>
    </w:p>
    <w:p w14:paraId="560D4E51" w14:textId="77777777" w:rsidR="004C361A" w:rsidRPr="004C361A" w:rsidRDefault="004C361A" w:rsidP="004C361A">
      <w:pPr>
        <w:rPr>
          <w:b/>
          <w:bCs/>
          <w:sz w:val="28"/>
          <w:szCs w:val="28"/>
        </w:rPr>
      </w:pPr>
      <w:r w:rsidRPr="004C361A">
        <w:rPr>
          <w:b/>
          <w:bCs/>
          <w:sz w:val="28"/>
          <w:szCs w:val="28"/>
        </w:rPr>
        <w:t>2.4. Vehicle &amp; Payment Insights</w:t>
      </w:r>
    </w:p>
    <w:p w14:paraId="57824C12" w14:textId="77777777" w:rsidR="004C361A" w:rsidRPr="004C361A" w:rsidRDefault="004C361A" w:rsidP="004C361A">
      <w:r w:rsidRPr="004C361A">
        <w:t>An analysis of vehicle types reveals a clear distinction between volume and value.</w:t>
      </w:r>
    </w:p>
    <w:p w14:paraId="3CAD35CA" w14:textId="77777777" w:rsidR="004C361A" w:rsidRPr="004C361A" w:rsidRDefault="004C361A" w:rsidP="004C361A">
      <w:pPr>
        <w:numPr>
          <w:ilvl w:val="0"/>
          <w:numId w:val="6"/>
        </w:numPr>
      </w:pPr>
      <w:r w:rsidRPr="004C361A">
        <w:rPr>
          <w:b/>
          <w:bCs/>
        </w:rPr>
        <w:t>Vehicle Performance:</w:t>
      </w:r>
      <w:r w:rsidRPr="004C361A">
        <w:t xml:space="preserve"> The </w:t>
      </w:r>
      <w:r w:rsidRPr="004C361A">
        <w:rPr>
          <w:b/>
          <w:bCs/>
        </w:rPr>
        <w:t>"Go Mini"</w:t>
      </w:r>
      <w:r w:rsidRPr="004C361A">
        <w:t xml:space="preserve"> is the workhorse of the fleet, accounting for the highest number of rides. However, the </w:t>
      </w:r>
      <w:r w:rsidRPr="004C361A">
        <w:rPr>
          <w:b/>
          <w:bCs/>
        </w:rPr>
        <w:t>"Go Sedan"</w:t>
      </w:r>
      <w:r w:rsidRPr="004C361A">
        <w:t xml:space="preserve"> is the most valuable category. It generates higher revenue per ride and achieves consistently better driver and customer ratings, positioning it as a premium service with high customer satisfaction.</w:t>
      </w:r>
    </w:p>
    <w:p w14:paraId="5BF56BC2" w14:textId="77777777" w:rsidR="004C361A" w:rsidRPr="004C361A" w:rsidRDefault="004C361A" w:rsidP="004C361A">
      <w:pPr>
        <w:numPr>
          <w:ilvl w:val="0"/>
          <w:numId w:val="6"/>
        </w:numPr>
      </w:pPr>
      <w:r w:rsidRPr="004C361A">
        <w:rPr>
          <w:b/>
          <w:bCs/>
        </w:rPr>
        <w:t>Payment Methods:</w:t>
      </w:r>
      <w:r w:rsidRPr="004C361A">
        <w:t xml:space="preserve"> Digital payments, particularly </w:t>
      </w:r>
      <w:r w:rsidRPr="004C361A">
        <w:rPr>
          <w:b/>
          <w:bCs/>
        </w:rPr>
        <w:t>UPI</w:t>
      </w:r>
      <w:r w:rsidRPr="004C361A">
        <w:t>, are the dominant mode of transaction, indicating a tech-savvy customer base.</w:t>
      </w:r>
    </w:p>
    <w:p w14:paraId="7133E876" w14:textId="77777777" w:rsidR="004C361A" w:rsidRPr="004C361A" w:rsidRDefault="004C361A" w:rsidP="004C361A">
      <w:pPr>
        <w:rPr>
          <w:b/>
          <w:bCs/>
          <w:sz w:val="28"/>
          <w:szCs w:val="28"/>
        </w:rPr>
      </w:pPr>
      <w:r w:rsidRPr="004C361A">
        <w:rPr>
          <w:b/>
          <w:bCs/>
          <w:sz w:val="28"/>
          <w:szCs w:val="28"/>
        </w:rPr>
        <w:t>3. Actionable Recommendations</w:t>
      </w:r>
    </w:p>
    <w:p w14:paraId="6F69E1CA" w14:textId="77777777" w:rsidR="004C361A" w:rsidRPr="004C361A" w:rsidRDefault="004C361A" w:rsidP="004C361A">
      <w:r w:rsidRPr="004C361A">
        <w:t>Based on the findings, the following actions are recommended to drive growth and improve efficiency:</w:t>
      </w:r>
    </w:p>
    <w:p w14:paraId="4C07E404" w14:textId="77777777" w:rsidR="004C361A" w:rsidRPr="004C361A" w:rsidRDefault="004C361A" w:rsidP="004C361A">
      <w:pPr>
        <w:numPr>
          <w:ilvl w:val="0"/>
          <w:numId w:val="7"/>
        </w:numPr>
      </w:pPr>
      <w:r w:rsidRPr="004C361A">
        <w:rPr>
          <w:b/>
          <w:bCs/>
        </w:rPr>
        <w:t>Optimize Driver Supply in Problem Zones:</w:t>
      </w:r>
    </w:p>
    <w:p w14:paraId="65C33B00" w14:textId="77777777" w:rsidR="004C361A" w:rsidRPr="004C361A" w:rsidRDefault="004C361A" w:rsidP="004C361A">
      <w:pPr>
        <w:numPr>
          <w:ilvl w:val="1"/>
          <w:numId w:val="7"/>
        </w:numPr>
      </w:pPr>
      <w:r w:rsidRPr="004C361A">
        <w:rPr>
          <w:b/>
          <w:bCs/>
        </w:rPr>
        <w:t>Action:</w:t>
      </w:r>
      <w:r w:rsidRPr="004C361A">
        <w:t xml:space="preserve"> Launch targeted financial incentives for drivers who operate in and accept rides from high-VTAT/CTAT zones (e.g., "Gurgaon Sector 56") during peak hours.</w:t>
      </w:r>
    </w:p>
    <w:p w14:paraId="0DBB6F21" w14:textId="77777777" w:rsidR="004C361A" w:rsidRPr="004C361A" w:rsidRDefault="004C361A" w:rsidP="004C361A">
      <w:pPr>
        <w:numPr>
          <w:ilvl w:val="1"/>
          <w:numId w:val="7"/>
        </w:numPr>
      </w:pPr>
      <w:r w:rsidRPr="004C361A">
        <w:rPr>
          <w:b/>
          <w:bCs/>
        </w:rPr>
        <w:t>Goal:</w:t>
      </w:r>
      <w:r w:rsidRPr="004C361A">
        <w:t xml:space="preserve"> Increase driver density in underserved areas to reduce arrival times and decrease cancellations.</w:t>
      </w:r>
    </w:p>
    <w:p w14:paraId="6AA30FB1" w14:textId="77777777" w:rsidR="004C361A" w:rsidRPr="004C361A" w:rsidRDefault="004C361A" w:rsidP="004C361A">
      <w:pPr>
        <w:numPr>
          <w:ilvl w:val="0"/>
          <w:numId w:val="7"/>
        </w:numPr>
      </w:pPr>
      <w:r w:rsidRPr="004C361A">
        <w:rPr>
          <w:b/>
          <w:bCs/>
        </w:rPr>
        <w:t>Refine the Booking and ETA System:</w:t>
      </w:r>
    </w:p>
    <w:p w14:paraId="0C9DD6D1" w14:textId="77777777" w:rsidR="004C361A" w:rsidRPr="004C361A" w:rsidRDefault="004C361A" w:rsidP="004C361A">
      <w:pPr>
        <w:numPr>
          <w:ilvl w:val="1"/>
          <w:numId w:val="7"/>
        </w:numPr>
      </w:pPr>
      <w:r w:rsidRPr="004C361A">
        <w:rPr>
          <w:b/>
          <w:bCs/>
        </w:rPr>
        <w:t>Action:</w:t>
      </w:r>
      <w:r w:rsidRPr="004C361A">
        <w:t xml:space="preserve"> Review and refine the driver allocation algorithm. Prioritize not just the closest driver, but the driver with the highest probability of reaching the customer within the estimated time, factoring in real-time traffic.</w:t>
      </w:r>
    </w:p>
    <w:p w14:paraId="1E46B76A" w14:textId="77777777" w:rsidR="004C361A" w:rsidRDefault="004C361A" w:rsidP="004C361A">
      <w:pPr>
        <w:numPr>
          <w:ilvl w:val="1"/>
          <w:numId w:val="7"/>
        </w:numPr>
      </w:pPr>
      <w:r w:rsidRPr="004C361A">
        <w:rPr>
          <w:b/>
          <w:bCs/>
        </w:rPr>
        <w:lastRenderedPageBreak/>
        <w:t>Goal:</w:t>
      </w:r>
      <w:r w:rsidRPr="004C361A">
        <w:t xml:space="preserve"> Provide more accurate ETAs to customers and directly address the primary reason for cancellations.</w:t>
      </w:r>
    </w:p>
    <w:p w14:paraId="5F22B33A" w14:textId="77777777" w:rsidR="004C361A" w:rsidRDefault="004C361A" w:rsidP="004C361A"/>
    <w:p w14:paraId="419F56B8" w14:textId="77777777" w:rsidR="004C361A" w:rsidRPr="004C361A" w:rsidRDefault="004C361A" w:rsidP="004C361A"/>
    <w:p w14:paraId="19F72CC9" w14:textId="77777777" w:rsidR="004C361A" w:rsidRPr="004C361A" w:rsidRDefault="004C361A" w:rsidP="004C361A">
      <w:pPr>
        <w:numPr>
          <w:ilvl w:val="0"/>
          <w:numId w:val="7"/>
        </w:numPr>
      </w:pPr>
      <w:r w:rsidRPr="004C361A">
        <w:rPr>
          <w:b/>
          <w:bCs/>
        </w:rPr>
        <w:t>Promote the High-Value "Go Sedan" Service:</w:t>
      </w:r>
    </w:p>
    <w:p w14:paraId="3A7DD53D" w14:textId="77777777" w:rsidR="004C361A" w:rsidRPr="004C361A" w:rsidRDefault="004C361A" w:rsidP="004C361A">
      <w:pPr>
        <w:numPr>
          <w:ilvl w:val="1"/>
          <w:numId w:val="7"/>
        </w:numPr>
      </w:pPr>
      <w:r w:rsidRPr="004C361A">
        <w:rPr>
          <w:b/>
          <w:bCs/>
        </w:rPr>
        <w:t>Action:</w:t>
      </w:r>
      <w:r w:rsidRPr="004C361A">
        <w:t xml:space="preserve"> Develop marketing campaigns that highlight the benefits of the "Go Sedan" service (e.g., "Arrive in comfort with our top-rated drivers").</w:t>
      </w:r>
    </w:p>
    <w:p w14:paraId="086A642C" w14:textId="77777777" w:rsidR="004C361A" w:rsidRPr="004C361A" w:rsidRDefault="004C361A" w:rsidP="004C361A">
      <w:pPr>
        <w:numPr>
          <w:ilvl w:val="1"/>
          <w:numId w:val="7"/>
        </w:numPr>
      </w:pPr>
      <w:r w:rsidRPr="004C361A">
        <w:rPr>
          <w:b/>
          <w:bCs/>
        </w:rPr>
        <w:t>Goal:</w:t>
      </w:r>
      <w:r w:rsidRPr="004C361A">
        <w:t xml:space="preserve"> Increase the booking share of this high-revenue, high-satisfaction category to boost overall profitability.</w:t>
      </w:r>
    </w:p>
    <w:p w14:paraId="7491ABBF" w14:textId="77777777" w:rsidR="004C361A" w:rsidRPr="004C361A" w:rsidRDefault="004C361A" w:rsidP="004C361A">
      <w:pPr>
        <w:numPr>
          <w:ilvl w:val="0"/>
          <w:numId w:val="7"/>
        </w:numPr>
      </w:pPr>
      <w:r w:rsidRPr="004C361A">
        <w:rPr>
          <w:b/>
          <w:bCs/>
        </w:rPr>
        <w:t>Implement Dynamic Resource Planning:</w:t>
      </w:r>
    </w:p>
    <w:p w14:paraId="1376AE55" w14:textId="77777777" w:rsidR="004C361A" w:rsidRPr="004C361A" w:rsidRDefault="004C361A" w:rsidP="004C361A">
      <w:pPr>
        <w:numPr>
          <w:ilvl w:val="1"/>
          <w:numId w:val="7"/>
        </w:numPr>
      </w:pPr>
      <w:r w:rsidRPr="004C361A">
        <w:rPr>
          <w:b/>
          <w:bCs/>
        </w:rPr>
        <w:t>Action:</w:t>
      </w:r>
      <w:r w:rsidRPr="004C361A">
        <w:t xml:space="preserve"> Use the clear weekly and daily trend data to create a dynamic driver supply schedule, ensuring more drivers are online during weekend peaks and weekday evenings.</w:t>
      </w:r>
    </w:p>
    <w:p w14:paraId="4B0AB4BE" w14:textId="77777777" w:rsidR="004C361A" w:rsidRPr="004C361A" w:rsidRDefault="004C361A" w:rsidP="004C361A">
      <w:pPr>
        <w:numPr>
          <w:ilvl w:val="1"/>
          <w:numId w:val="7"/>
        </w:numPr>
      </w:pPr>
      <w:r w:rsidRPr="004C361A">
        <w:rPr>
          <w:b/>
          <w:bCs/>
        </w:rPr>
        <w:t>Goal:</w:t>
      </w:r>
      <w:r w:rsidRPr="004C361A">
        <w:t xml:space="preserve"> Maximize ride fulfillment during the busiest and most profitable hours.</w:t>
      </w:r>
    </w:p>
    <w:p w14:paraId="68B9DA36" w14:textId="77777777" w:rsidR="00E42973" w:rsidRDefault="00E42973"/>
    <w:sectPr w:rsidR="00E4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BF1"/>
    <w:multiLevelType w:val="multilevel"/>
    <w:tmpl w:val="F6A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A6B5D"/>
    <w:multiLevelType w:val="multilevel"/>
    <w:tmpl w:val="500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24833"/>
    <w:multiLevelType w:val="multilevel"/>
    <w:tmpl w:val="288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10B4A"/>
    <w:multiLevelType w:val="multilevel"/>
    <w:tmpl w:val="AB28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04974"/>
    <w:multiLevelType w:val="multilevel"/>
    <w:tmpl w:val="4A227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63ACF"/>
    <w:multiLevelType w:val="multilevel"/>
    <w:tmpl w:val="8E4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55EF2"/>
    <w:multiLevelType w:val="multilevel"/>
    <w:tmpl w:val="60F0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235952">
    <w:abstractNumId w:val="5"/>
  </w:num>
  <w:num w:numId="2" w16cid:durableId="1066146820">
    <w:abstractNumId w:val="3"/>
  </w:num>
  <w:num w:numId="3" w16cid:durableId="826019952">
    <w:abstractNumId w:val="0"/>
  </w:num>
  <w:num w:numId="4" w16cid:durableId="1269921552">
    <w:abstractNumId w:val="2"/>
  </w:num>
  <w:num w:numId="5" w16cid:durableId="792946425">
    <w:abstractNumId w:val="6"/>
  </w:num>
  <w:num w:numId="6" w16cid:durableId="1128936963">
    <w:abstractNumId w:val="1"/>
  </w:num>
  <w:num w:numId="7" w16cid:durableId="1333948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1A"/>
    <w:rsid w:val="004C361A"/>
    <w:rsid w:val="00E42973"/>
    <w:rsid w:val="00EA5C4D"/>
    <w:rsid w:val="00FB7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A2C0"/>
  <w15:chartTrackingRefBased/>
  <w15:docId w15:val="{5F03F673-E8D7-4F7B-A972-C57723BB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3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3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61A"/>
    <w:rPr>
      <w:rFonts w:eastAsiaTheme="majorEastAsia" w:cstheme="majorBidi"/>
      <w:color w:val="272727" w:themeColor="text1" w:themeTint="D8"/>
    </w:rPr>
  </w:style>
  <w:style w:type="paragraph" w:styleId="Title">
    <w:name w:val="Title"/>
    <w:basedOn w:val="Normal"/>
    <w:next w:val="Normal"/>
    <w:link w:val="TitleChar"/>
    <w:uiPriority w:val="10"/>
    <w:qFormat/>
    <w:rsid w:val="004C3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61A"/>
    <w:pPr>
      <w:spacing w:before="160"/>
      <w:jc w:val="center"/>
    </w:pPr>
    <w:rPr>
      <w:i/>
      <w:iCs/>
      <w:color w:val="404040" w:themeColor="text1" w:themeTint="BF"/>
    </w:rPr>
  </w:style>
  <w:style w:type="character" w:customStyle="1" w:styleId="QuoteChar">
    <w:name w:val="Quote Char"/>
    <w:basedOn w:val="DefaultParagraphFont"/>
    <w:link w:val="Quote"/>
    <w:uiPriority w:val="29"/>
    <w:rsid w:val="004C361A"/>
    <w:rPr>
      <w:i/>
      <w:iCs/>
      <w:color w:val="404040" w:themeColor="text1" w:themeTint="BF"/>
    </w:rPr>
  </w:style>
  <w:style w:type="paragraph" w:styleId="ListParagraph">
    <w:name w:val="List Paragraph"/>
    <w:basedOn w:val="Normal"/>
    <w:uiPriority w:val="34"/>
    <w:qFormat/>
    <w:rsid w:val="004C361A"/>
    <w:pPr>
      <w:ind w:left="720"/>
      <w:contextualSpacing/>
    </w:pPr>
  </w:style>
  <w:style w:type="character" w:styleId="IntenseEmphasis">
    <w:name w:val="Intense Emphasis"/>
    <w:basedOn w:val="DefaultParagraphFont"/>
    <w:uiPriority w:val="21"/>
    <w:qFormat/>
    <w:rsid w:val="004C361A"/>
    <w:rPr>
      <w:i/>
      <w:iCs/>
      <w:color w:val="2F5496" w:themeColor="accent1" w:themeShade="BF"/>
    </w:rPr>
  </w:style>
  <w:style w:type="paragraph" w:styleId="IntenseQuote">
    <w:name w:val="Intense Quote"/>
    <w:basedOn w:val="Normal"/>
    <w:next w:val="Normal"/>
    <w:link w:val="IntenseQuoteChar"/>
    <w:uiPriority w:val="30"/>
    <w:qFormat/>
    <w:rsid w:val="004C3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61A"/>
    <w:rPr>
      <w:i/>
      <w:iCs/>
      <w:color w:val="2F5496" w:themeColor="accent1" w:themeShade="BF"/>
    </w:rPr>
  </w:style>
  <w:style w:type="character" w:styleId="IntenseReference">
    <w:name w:val="Intense Reference"/>
    <w:basedOn w:val="DefaultParagraphFont"/>
    <w:uiPriority w:val="32"/>
    <w:qFormat/>
    <w:rsid w:val="004C3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Kumar</dc:creator>
  <cp:keywords/>
  <dc:description/>
  <cp:lastModifiedBy>Dhruv Kumar</cp:lastModifiedBy>
  <cp:revision>1</cp:revision>
  <dcterms:created xsi:type="dcterms:W3CDTF">2025-09-09T05:17:00Z</dcterms:created>
  <dcterms:modified xsi:type="dcterms:W3CDTF">2025-09-09T05:21:00Z</dcterms:modified>
</cp:coreProperties>
</file>