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7324" w14:paraId="03641BC3" w14:textId="77777777">
        <w:tc>
          <w:tcPr>
            <w:tcW w:w="8640" w:type="dxa"/>
            <w:shd w:val="clear" w:color="auto" w:fill="1F4E78"/>
          </w:tcPr>
          <w:p w14:paraId="4E829A3E" w14:textId="77777777" w:rsidR="00027324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t>⚖️ FINAL LEGAL DEMAND &amp; ENFORCEMENT ORDER</w:t>
            </w:r>
          </w:p>
        </w:tc>
      </w:tr>
    </w:tbl>
    <w:p w14:paraId="3289B626" w14:textId="77777777" w:rsidR="00027324" w:rsidRDefault="00027324"/>
    <w:p w14:paraId="681D8D05" w14:textId="77777777" w:rsidR="00027324" w:rsidRDefault="00000000">
      <w:pPr>
        <w:jc w:val="center"/>
      </w:pPr>
      <w:r>
        <w:rPr>
          <w:b/>
          <w:color w:val="1F4E78"/>
          <w:sz w:val="28"/>
        </w:rPr>
        <w:t>Debt Enforcement &amp; Civil Recovery Division</w:t>
      </w:r>
    </w:p>
    <w:p w14:paraId="50B7E204" w14:textId="3F3BC4B3" w:rsidR="00027324" w:rsidRDefault="00000000">
      <w:pPr>
        <w:jc w:val="center"/>
      </w:pPr>
      <w:r>
        <w:rPr>
          <w:color w:val="000000"/>
          <w:sz w:val="24"/>
        </w:rPr>
        <w:t>Settlement Completion Form: SC/202</w:t>
      </w:r>
      <w:r w:rsidR="00743B6B">
        <w:rPr>
          <w:color w:val="000000"/>
          <w:sz w:val="24"/>
        </w:rPr>
        <w:t>5</w:t>
      </w:r>
      <w:r>
        <w:rPr>
          <w:color w:val="000000"/>
          <w:sz w:val="24"/>
        </w:rPr>
        <w:t>/99481/673421 | Case Ref: NDR-22-C-746320</w:t>
      </w:r>
    </w:p>
    <w:p w14:paraId="39668E31" w14:textId="701370AF" w:rsidR="00027324" w:rsidRDefault="00000000">
      <w:pPr>
        <w:jc w:val="center"/>
      </w:pPr>
      <w:r>
        <w:rPr>
          <w:color w:val="000000"/>
          <w:sz w:val="24"/>
        </w:rPr>
        <w:t>Outstanding Balance: $1,</w:t>
      </w:r>
      <w:r w:rsidR="00D379A3">
        <w:rPr>
          <w:color w:val="000000"/>
          <w:sz w:val="24"/>
        </w:rPr>
        <w:t>5</w:t>
      </w:r>
      <w:r>
        <w:rPr>
          <w:color w:val="000000"/>
          <w:sz w:val="24"/>
        </w:rPr>
        <w:t>99.</w:t>
      </w:r>
      <w:r w:rsidR="00D379A3">
        <w:rPr>
          <w:color w:val="000000"/>
          <w:sz w:val="24"/>
        </w:rPr>
        <w:t>99</w:t>
      </w:r>
      <w:r>
        <w:rPr>
          <w:color w:val="000000"/>
          <w:sz w:val="24"/>
        </w:rPr>
        <w:t xml:space="preserve"> | Projected Legal &amp; Enforcement Costs: $6,950.00+</w:t>
      </w:r>
    </w:p>
    <w:p w14:paraId="2E69C65E" w14:textId="77777777" w:rsidR="00027324" w:rsidRDefault="00027324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7324" w14:paraId="33F55880" w14:textId="77777777">
        <w:tc>
          <w:tcPr>
            <w:tcW w:w="8640" w:type="dxa"/>
            <w:shd w:val="clear" w:color="auto" w:fill="2E75B6"/>
          </w:tcPr>
          <w:p w14:paraId="2AEBD273" w14:textId="77777777" w:rsidR="00027324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📌 CASE FILE &amp; REGISTRY DETAILS</w:t>
            </w:r>
          </w:p>
        </w:tc>
      </w:tr>
    </w:tbl>
    <w:p w14:paraId="6650EE5B" w14:textId="77777777" w:rsidR="00027324" w:rsidRDefault="00027324"/>
    <w:p w14:paraId="49D4FA51" w14:textId="564AA42A" w:rsidR="00027324" w:rsidRDefault="00000000">
      <w:r>
        <w:t>Case Reference: NDR-22-C-746320</w:t>
      </w:r>
      <w:r>
        <w:br/>
        <w:t>Docket Number: 202</w:t>
      </w:r>
      <w:r w:rsidR="00743B6B">
        <w:t>5</w:t>
      </w:r>
      <w:r>
        <w:t>/US/CIV/99831</w:t>
      </w:r>
      <w:r>
        <w:br/>
        <w:t>Registry ID: CTICC-ENF-205672</w:t>
      </w:r>
      <w:r>
        <w:br/>
        <w:t xml:space="preserve">Enforcement Officer: </w:t>
      </w:r>
      <w:r w:rsidR="00D379A3">
        <w:rPr>
          <w:b/>
          <w:bCs/>
        </w:rPr>
        <w:t>Ashley Cole</w:t>
      </w:r>
      <w:r>
        <w:t>, Senior Enforcement Coordinator</w:t>
      </w:r>
      <w:r>
        <w:br/>
        <w:t>Digital Verification Trace ID: ENF-88B-Z901</w:t>
      </w:r>
      <w:r w:rsidR="006942F7">
        <w:t xml:space="preserve">                          </w:t>
      </w:r>
      <w:r w:rsidR="006942F7" w:rsidRPr="006942F7">
        <w:t>Email: </w:t>
      </w:r>
      <w:r w:rsidR="006942F7" w:rsidRPr="006942F7">
        <w:rPr>
          <w:b/>
          <w:bCs/>
        </w:rPr>
        <w:t> </w:t>
      </w:r>
      <w:hyperlink r:id="rId6" w:history="1">
        <w:r w:rsidR="00D379A3" w:rsidRPr="00D379A3">
          <w:rPr>
            <w:rStyle w:val="Hyperlink"/>
            <w:b/>
            <w:bCs/>
            <w:sz w:val="24"/>
            <w:szCs w:val="24"/>
          </w:rPr>
          <w:t>ashleycoledebtcollector@gmail.com</w:t>
        </w:r>
      </w:hyperlink>
      <w:r w:rsidR="00D379A3" w:rsidRPr="00D379A3">
        <w:rPr>
          <w:sz w:val="24"/>
          <w:szCs w:val="24"/>
        </w:rPr>
        <w:t xml:space="preserve"> </w:t>
      </w:r>
      <w:r w:rsidRPr="00D379A3">
        <w:rPr>
          <w:sz w:val="24"/>
          <w:szCs w:val="24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7324" w14:paraId="623004A2" w14:textId="77777777">
        <w:tc>
          <w:tcPr>
            <w:tcW w:w="8640" w:type="dxa"/>
            <w:shd w:val="clear" w:color="auto" w:fill="2E75B6"/>
          </w:tcPr>
          <w:p w14:paraId="0A93C66D" w14:textId="77777777" w:rsidR="00027324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📢 FORMAL DEMAND FOR IMMEDIATE PAYMENT</w:t>
            </w:r>
          </w:p>
        </w:tc>
      </w:tr>
    </w:tbl>
    <w:p w14:paraId="672EAE2A" w14:textId="77777777" w:rsidR="00027324" w:rsidRDefault="00027324"/>
    <w:p w14:paraId="04DC7001" w14:textId="2F67757B" w:rsidR="00027324" w:rsidRDefault="00000000">
      <w:r>
        <w:t>This official notice constitutes your FINAL legal demand before escalation into civil court proceedings. Despite repeated communications, the outstanding balance of $1,499.</w:t>
      </w:r>
      <w:r w:rsidR="006942F7">
        <w:t>75</w:t>
      </w:r>
      <w:r>
        <w:t xml:space="preserve"> remains unpaid. Failure to act within the mandatory deadline will result in immediate court judgment, asset seizure, and compulsory enforcement.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7324" w14:paraId="797DEFFF" w14:textId="77777777">
        <w:tc>
          <w:tcPr>
            <w:tcW w:w="8640" w:type="dxa"/>
            <w:shd w:val="clear" w:color="auto" w:fill="2E75B6"/>
          </w:tcPr>
          <w:p w14:paraId="17C19BAD" w14:textId="77777777" w:rsidR="00027324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💰 DETAILED LIABILITY BREAKDOWN</w:t>
            </w:r>
          </w:p>
        </w:tc>
      </w:tr>
    </w:tbl>
    <w:p w14:paraId="6F6CF3A8" w14:textId="77777777" w:rsidR="00027324" w:rsidRDefault="00027324"/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7324" w14:paraId="0D488D19" w14:textId="77777777">
        <w:tc>
          <w:tcPr>
            <w:tcW w:w="2880" w:type="dxa"/>
          </w:tcPr>
          <w:p w14:paraId="41CC7522" w14:textId="77777777" w:rsidR="00027324" w:rsidRDefault="00000000">
            <w:r>
              <w:t>ITEM DESCRIPTION</w:t>
            </w:r>
          </w:p>
        </w:tc>
        <w:tc>
          <w:tcPr>
            <w:tcW w:w="2880" w:type="dxa"/>
          </w:tcPr>
          <w:p w14:paraId="5BB671FE" w14:textId="77777777" w:rsidR="00027324" w:rsidRDefault="00000000">
            <w:r>
              <w:t>AMOUNT (USD)</w:t>
            </w:r>
          </w:p>
        </w:tc>
        <w:tc>
          <w:tcPr>
            <w:tcW w:w="2880" w:type="dxa"/>
          </w:tcPr>
          <w:p w14:paraId="013FF28C" w14:textId="77777777" w:rsidR="00027324" w:rsidRDefault="00000000">
            <w:r>
              <w:t>NOTES</w:t>
            </w:r>
          </w:p>
        </w:tc>
      </w:tr>
      <w:tr w:rsidR="00027324" w14:paraId="309D93C7" w14:textId="77777777">
        <w:tc>
          <w:tcPr>
            <w:tcW w:w="2880" w:type="dxa"/>
          </w:tcPr>
          <w:p w14:paraId="3359C051" w14:textId="77777777" w:rsidR="00027324" w:rsidRDefault="00000000">
            <w:r>
              <w:t>Principal Debt Owed</w:t>
            </w:r>
          </w:p>
        </w:tc>
        <w:tc>
          <w:tcPr>
            <w:tcW w:w="2880" w:type="dxa"/>
          </w:tcPr>
          <w:p w14:paraId="1533A64D" w14:textId="77777777" w:rsidR="00027324" w:rsidRDefault="00000000">
            <w:r>
              <w:t>$2,789.40</w:t>
            </w:r>
          </w:p>
        </w:tc>
        <w:tc>
          <w:tcPr>
            <w:tcW w:w="2880" w:type="dxa"/>
          </w:tcPr>
          <w:p w14:paraId="797FA303" w14:textId="77777777" w:rsidR="00027324" w:rsidRDefault="00000000">
            <w:r>
              <w:t>Unpaid loan balance</w:t>
            </w:r>
          </w:p>
        </w:tc>
      </w:tr>
      <w:tr w:rsidR="00027324" w14:paraId="34962CED" w14:textId="77777777">
        <w:tc>
          <w:tcPr>
            <w:tcW w:w="2880" w:type="dxa"/>
          </w:tcPr>
          <w:p w14:paraId="283B07E5" w14:textId="77777777" w:rsidR="00027324" w:rsidRDefault="00000000">
            <w:r>
              <w:t>Accrued Late Fees</w:t>
            </w:r>
          </w:p>
        </w:tc>
        <w:tc>
          <w:tcPr>
            <w:tcW w:w="2880" w:type="dxa"/>
          </w:tcPr>
          <w:p w14:paraId="7BAAA46B" w14:textId="77777777" w:rsidR="00027324" w:rsidRDefault="00000000">
            <w:r>
              <w:t>$325.00</w:t>
            </w:r>
          </w:p>
        </w:tc>
        <w:tc>
          <w:tcPr>
            <w:tcW w:w="2880" w:type="dxa"/>
          </w:tcPr>
          <w:p w14:paraId="5C72A0F8" w14:textId="77777777" w:rsidR="00027324" w:rsidRDefault="00000000">
            <w:r>
              <w:t>Fixed penalty</w:t>
            </w:r>
          </w:p>
        </w:tc>
      </w:tr>
      <w:tr w:rsidR="00027324" w14:paraId="7021D07B" w14:textId="77777777">
        <w:tc>
          <w:tcPr>
            <w:tcW w:w="2880" w:type="dxa"/>
          </w:tcPr>
          <w:p w14:paraId="004649FB" w14:textId="77777777" w:rsidR="00027324" w:rsidRDefault="00000000">
            <w:r>
              <w:lastRenderedPageBreak/>
              <w:t>Court Filing Fees</w:t>
            </w:r>
          </w:p>
        </w:tc>
        <w:tc>
          <w:tcPr>
            <w:tcW w:w="2880" w:type="dxa"/>
          </w:tcPr>
          <w:p w14:paraId="2390D968" w14:textId="77777777" w:rsidR="00027324" w:rsidRDefault="00000000">
            <w:r>
              <w:t>$1,275.00</w:t>
            </w:r>
          </w:p>
        </w:tc>
        <w:tc>
          <w:tcPr>
            <w:tcW w:w="2880" w:type="dxa"/>
          </w:tcPr>
          <w:p w14:paraId="06F13F9B" w14:textId="77777777" w:rsidR="00027324" w:rsidRDefault="00000000">
            <w:r>
              <w:t>State legal processing</w:t>
            </w:r>
          </w:p>
        </w:tc>
      </w:tr>
      <w:tr w:rsidR="00027324" w14:paraId="5E9A1819" w14:textId="77777777">
        <w:tc>
          <w:tcPr>
            <w:tcW w:w="2880" w:type="dxa"/>
          </w:tcPr>
          <w:p w14:paraId="5C480135" w14:textId="77777777" w:rsidR="00027324" w:rsidRDefault="00000000">
            <w:r>
              <w:t>Attorney Costs</w:t>
            </w:r>
          </w:p>
        </w:tc>
        <w:tc>
          <w:tcPr>
            <w:tcW w:w="2880" w:type="dxa"/>
          </w:tcPr>
          <w:p w14:paraId="51633847" w14:textId="77777777" w:rsidR="00027324" w:rsidRDefault="00000000">
            <w:r>
              <w:t>$2,450.00</w:t>
            </w:r>
          </w:p>
        </w:tc>
        <w:tc>
          <w:tcPr>
            <w:tcW w:w="2880" w:type="dxa"/>
          </w:tcPr>
          <w:p w14:paraId="6672D674" w14:textId="77777777" w:rsidR="00027324" w:rsidRDefault="00000000">
            <w:r>
              <w:t>Mandatory legal counsel</w:t>
            </w:r>
          </w:p>
        </w:tc>
      </w:tr>
      <w:tr w:rsidR="00027324" w14:paraId="7D0F93F3" w14:textId="77777777">
        <w:tc>
          <w:tcPr>
            <w:tcW w:w="2880" w:type="dxa"/>
          </w:tcPr>
          <w:p w14:paraId="589B6FDE" w14:textId="77777777" w:rsidR="00027324" w:rsidRDefault="00000000">
            <w:r>
              <w:t>Enforcement Charges</w:t>
            </w:r>
          </w:p>
        </w:tc>
        <w:tc>
          <w:tcPr>
            <w:tcW w:w="2880" w:type="dxa"/>
          </w:tcPr>
          <w:p w14:paraId="5E1F69FE" w14:textId="77777777" w:rsidR="00027324" w:rsidRDefault="00000000">
            <w:r>
              <w:t>$1,600.00</w:t>
            </w:r>
          </w:p>
        </w:tc>
        <w:tc>
          <w:tcPr>
            <w:tcW w:w="2880" w:type="dxa"/>
          </w:tcPr>
          <w:p w14:paraId="76322703" w14:textId="77777777" w:rsidR="00027324" w:rsidRDefault="00000000">
            <w:r>
              <w:t>Levy &amp; garnishment</w:t>
            </w:r>
          </w:p>
        </w:tc>
      </w:tr>
      <w:tr w:rsidR="00027324" w14:paraId="58835819" w14:textId="77777777">
        <w:tc>
          <w:tcPr>
            <w:tcW w:w="2880" w:type="dxa"/>
          </w:tcPr>
          <w:p w14:paraId="59ABC6D7" w14:textId="77777777" w:rsidR="00027324" w:rsidRDefault="00000000">
            <w:r>
              <w:t>Civil Penalty Surcharge</w:t>
            </w:r>
          </w:p>
        </w:tc>
        <w:tc>
          <w:tcPr>
            <w:tcW w:w="2880" w:type="dxa"/>
          </w:tcPr>
          <w:p w14:paraId="2DF7FFCC" w14:textId="77777777" w:rsidR="00027324" w:rsidRDefault="00000000">
            <w:r>
              <w:t>$700.00</w:t>
            </w:r>
          </w:p>
        </w:tc>
        <w:tc>
          <w:tcPr>
            <w:tcW w:w="2880" w:type="dxa"/>
          </w:tcPr>
          <w:p w14:paraId="1E1CF8D9" w14:textId="77777777" w:rsidR="00027324" w:rsidRDefault="00000000">
            <w:r>
              <w:t>Statutory penalty</w:t>
            </w:r>
          </w:p>
        </w:tc>
      </w:tr>
      <w:tr w:rsidR="00027324" w14:paraId="03902693" w14:textId="77777777">
        <w:tc>
          <w:tcPr>
            <w:tcW w:w="2880" w:type="dxa"/>
          </w:tcPr>
          <w:p w14:paraId="41D7AAEC" w14:textId="77777777" w:rsidR="00027324" w:rsidRDefault="00000000">
            <w:r>
              <w:t>Registry Charges</w:t>
            </w:r>
          </w:p>
        </w:tc>
        <w:tc>
          <w:tcPr>
            <w:tcW w:w="2880" w:type="dxa"/>
          </w:tcPr>
          <w:p w14:paraId="09C4F289" w14:textId="77777777" w:rsidR="00027324" w:rsidRDefault="00000000">
            <w:r>
              <w:t>$310.00</w:t>
            </w:r>
          </w:p>
        </w:tc>
        <w:tc>
          <w:tcPr>
            <w:tcW w:w="2880" w:type="dxa"/>
          </w:tcPr>
          <w:p w14:paraId="63991A3B" w14:textId="77777777" w:rsidR="00027324" w:rsidRDefault="00000000">
            <w:r>
              <w:t>Enforcement registry filing</w:t>
            </w:r>
          </w:p>
        </w:tc>
      </w:tr>
      <w:tr w:rsidR="00027324" w14:paraId="46974915" w14:textId="77777777">
        <w:tc>
          <w:tcPr>
            <w:tcW w:w="2880" w:type="dxa"/>
          </w:tcPr>
          <w:p w14:paraId="4C248069" w14:textId="77777777" w:rsidR="00027324" w:rsidRDefault="00000000">
            <w:r>
              <w:t>Insurance &amp; Bond Costs</w:t>
            </w:r>
          </w:p>
        </w:tc>
        <w:tc>
          <w:tcPr>
            <w:tcW w:w="2880" w:type="dxa"/>
          </w:tcPr>
          <w:p w14:paraId="2F5F2006" w14:textId="77777777" w:rsidR="00027324" w:rsidRDefault="00000000">
            <w:r>
              <w:t>$420.00</w:t>
            </w:r>
          </w:p>
        </w:tc>
        <w:tc>
          <w:tcPr>
            <w:tcW w:w="2880" w:type="dxa"/>
          </w:tcPr>
          <w:p w14:paraId="6F5C64E3" w14:textId="77777777" w:rsidR="00027324" w:rsidRDefault="00000000">
            <w:r>
              <w:t>Court security compliance</w:t>
            </w:r>
          </w:p>
        </w:tc>
      </w:tr>
      <w:tr w:rsidR="00027324" w14:paraId="3A0DD2C1" w14:textId="77777777">
        <w:tc>
          <w:tcPr>
            <w:tcW w:w="2880" w:type="dxa"/>
          </w:tcPr>
          <w:p w14:paraId="34DB84C5" w14:textId="77777777" w:rsidR="00027324" w:rsidRDefault="00000000">
            <w:r>
              <w:t>Post-Judgment Interest</w:t>
            </w:r>
          </w:p>
        </w:tc>
        <w:tc>
          <w:tcPr>
            <w:tcW w:w="2880" w:type="dxa"/>
          </w:tcPr>
          <w:p w14:paraId="648140BF" w14:textId="77777777" w:rsidR="00027324" w:rsidRDefault="00000000">
            <w:r>
              <w:t>$2,525.00+</w:t>
            </w:r>
          </w:p>
        </w:tc>
        <w:tc>
          <w:tcPr>
            <w:tcW w:w="2880" w:type="dxa"/>
          </w:tcPr>
          <w:p w14:paraId="4D9DCEA8" w14:textId="77777777" w:rsidR="00027324" w:rsidRDefault="00000000">
            <w:r>
              <w:t>Accruing daily</w:t>
            </w:r>
          </w:p>
        </w:tc>
      </w:tr>
      <w:tr w:rsidR="00027324" w14:paraId="0E11C6F2" w14:textId="77777777">
        <w:tc>
          <w:tcPr>
            <w:tcW w:w="2880" w:type="dxa"/>
          </w:tcPr>
          <w:p w14:paraId="3F5B1A25" w14:textId="77777777" w:rsidR="00027324" w:rsidRDefault="00000000">
            <w:r>
              <w:t>TOTAL LEGAL LIABILITY</w:t>
            </w:r>
          </w:p>
        </w:tc>
        <w:tc>
          <w:tcPr>
            <w:tcW w:w="2880" w:type="dxa"/>
          </w:tcPr>
          <w:p w14:paraId="2506C3BA" w14:textId="77777777" w:rsidR="00027324" w:rsidRDefault="00000000">
            <w:r>
              <w:t>$12,394.40+</w:t>
            </w:r>
          </w:p>
        </w:tc>
        <w:tc>
          <w:tcPr>
            <w:tcW w:w="2880" w:type="dxa"/>
          </w:tcPr>
          <w:p w14:paraId="0F8F7896" w14:textId="77777777" w:rsidR="00027324" w:rsidRDefault="00000000">
            <w:r>
              <w:t>Subject to increase</w:t>
            </w:r>
          </w:p>
        </w:tc>
      </w:tr>
      <w:tr w:rsidR="00027324" w14:paraId="268C752C" w14:textId="77777777">
        <w:tc>
          <w:tcPr>
            <w:tcW w:w="8640" w:type="dxa"/>
            <w:gridSpan w:val="3"/>
            <w:shd w:val="clear" w:color="auto" w:fill="2E75B6"/>
          </w:tcPr>
          <w:p w14:paraId="5B09EB15" w14:textId="77777777" w:rsidR="00027324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📑 AVAILABLE SETTLEMENT OPTIONS</w:t>
            </w:r>
          </w:p>
        </w:tc>
      </w:tr>
    </w:tbl>
    <w:p w14:paraId="7577EC14" w14:textId="77777777" w:rsidR="00027324" w:rsidRDefault="00027324"/>
    <w:p w14:paraId="14A8A5F7" w14:textId="50E2EA52" w:rsidR="00027324" w:rsidRDefault="00000000">
      <w:r>
        <w:t>Option A – Lump Sum Resolution</w:t>
      </w:r>
      <w:r>
        <w:br/>
        <w:t xml:space="preserve">• Pay </w:t>
      </w:r>
      <w:r w:rsidRPr="006942F7">
        <w:rPr>
          <w:b/>
          <w:bCs/>
        </w:rPr>
        <w:t>$950.</w:t>
      </w:r>
      <w:r w:rsidR="006942F7" w:rsidRPr="006942F7">
        <w:rPr>
          <w:b/>
          <w:bCs/>
        </w:rPr>
        <w:t>0</w:t>
      </w:r>
      <w:r w:rsidRPr="006942F7">
        <w:rPr>
          <w:b/>
          <w:bCs/>
        </w:rPr>
        <w:t>0</w:t>
      </w:r>
      <w:r>
        <w:t xml:space="preserve"> in one installment.</w:t>
      </w:r>
      <w:r>
        <w:br/>
        <w:t>• File marked as “Settled in Full.”</w:t>
      </w:r>
      <w:r>
        <w:br/>
      </w:r>
      <w:r>
        <w:br/>
        <w:t>Option B – Structured Payment Plan</w:t>
      </w:r>
      <w:r>
        <w:br/>
        <w:t xml:space="preserve">• Initial </w:t>
      </w:r>
      <w:r w:rsidRPr="006942F7">
        <w:rPr>
          <w:b/>
          <w:bCs/>
        </w:rPr>
        <w:t>$300.00</w:t>
      </w:r>
      <w:r>
        <w:t xml:space="preserve"> payment.</w:t>
      </w:r>
      <w:r>
        <w:br/>
        <w:t xml:space="preserve">• Weekly </w:t>
      </w:r>
      <w:r w:rsidRPr="006942F7">
        <w:rPr>
          <w:b/>
          <w:bCs/>
        </w:rPr>
        <w:t>$200.00</w:t>
      </w:r>
      <w:r>
        <w:t xml:space="preserve"> installments.</w:t>
      </w:r>
      <w:r>
        <w:br/>
        <w:t>• File marked as “Paid &amp; Closed.”</w:t>
      </w:r>
      <w:r>
        <w:br/>
      </w:r>
      <w:r>
        <w:br/>
      </w:r>
      <w:r>
        <w:br/>
      </w:r>
      <w:r>
        <w:br/>
        <w:t>⚠ Non-response = automatic litigation.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7324" w14:paraId="364E9F79" w14:textId="77777777">
        <w:tc>
          <w:tcPr>
            <w:tcW w:w="8640" w:type="dxa"/>
            <w:shd w:val="clear" w:color="auto" w:fill="2E75B6"/>
          </w:tcPr>
          <w:p w14:paraId="24F3C162" w14:textId="77777777" w:rsidR="00027324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🚨 CONSEQUENCES OF NON-COMPLIANCE</w:t>
            </w:r>
          </w:p>
        </w:tc>
      </w:tr>
    </w:tbl>
    <w:p w14:paraId="0148BAC1" w14:textId="77777777" w:rsidR="00027324" w:rsidRDefault="00027324"/>
    <w:p w14:paraId="5E3130C3" w14:textId="77777777" w:rsidR="00027324" w:rsidRDefault="00000000">
      <w:r>
        <w:t>FINANCIAL:</w:t>
      </w:r>
      <w:r>
        <w:br/>
        <w:t>• Wage garnishment.</w:t>
      </w:r>
      <w:r>
        <w:br/>
        <w:t>• Bank account levies.</w:t>
      </w:r>
      <w:r>
        <w:br/>
        <w:t>• Property liens.</w:t>
      </w:r>
      <w:r>
        <w:br/>
      </w:r>
      <w:r>
        <w:br/>
        <w:t>LEGAL:</w:t>
      </w:r>
      <w:r>
        <w:br/>
        <w:t>• Civil lawsuit filing.</w:t>
      </w:r>
      <w:r>
        <w:br/>
        <w:t>• Court judgment entry.</w:t>
      </w:r>
      <w:r>
        <w:br/>
        <w:t>• Public record exposure.</w:t>
      </w:r>
      <w:r>
        <w:br/>
      </w:r>
      <w:r>
        <w:br/>
      </w:r>
      <w:r>
        <w:lastRenderedPageBreak/>
        <w:t>EMPLOYMENT:</w:t>
      </w:r>
      <w:r>
        <w:br/>
        <w:t>• Employer notification.</w:t>
      </w:r>
      <w:r>
        <w:br/>
        <w:t>• Career impact from judgment.</w:t>
      </w:r>
      <w:r>
        <w:br/>
      </w:r>
      <w:r>
        <w:br/>
        <w:t>TRAVEL:</w:t>
      </w:r>
      <w:r>
        <w:br/>
        <w:t>• Passport restrictions.</w:t>
      </w:r>
      <w:r>
        <w:br/>
        <w:t>• Visa limitations.</w:t>
      </w:r>
      <w:r>
        <w:br/>
      </w:r>
      <w:r>
        <w:br/>
        <w:t>REPUTATIONAL:</w:t>
      </w:r>
      <w:r>
        <w:br/>
        <w:t>• Credit bureau reporting (7 years).</w:t>
      </w:r>
      <w:r>
        <w:br/>
        <w:t>• Public judgment visibility.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7324" w14:paraId="51B37619" w14:textId="77777777">
        <w:tc>
          <w:tcPr>
            <w:tcW w:w="8640" w:type="dxa"/>
            <w:shd w:val="clear" w:color="auto" w:fill="2E75B6"/>
          </w:tcPr>
          <w:p w14:paraId="2028A0F4" w14:textId="77777777" w:rsidR="00027324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⏳ ENFORCEMENT TIMELINE</w:t>
            </w:r>
          </w:p>
        </w:tc>
      </w:tr>
    </w:tbl>
    <w:p w14:paraId="6CC68588" w14:textId="77777777" w:rsidR="00027324" w:rsidRDefault="00027324"/>
    <w:p w14:paraId="16FD9431" w14:textId="77777777" w:rsidR="00027324" w:rsidRDefault="00000000">
      <w:r>
        <w:t>Day 1–3: Final demand notice issued.</w:t>
      </w:r>
      <w:r>
        <w:br/>
        <w:t>Day 4–7: Civil lawsuit filing.</w:t>
      </w:r>
      <w:r>
        <w:br/>
        <w:t>Day 8–15: Judgment entry requested.</w:t>
      </w:r>
      <w:r>
        <w:br/>
        <w:t>Day 16–30: Employer notified – wage garnishment.</w:t>
      </w:r>
      <w:r>
        <w:br/>
        <w:t>Day 31–45: Bank levies enforced.</w:t>
      </w:r>
      <w:r>
        <w:br/>
        <w:t>Day 46–60: Property liens filed.</w:t>
      </w:r>
      <w:r>
        <w:br/>
        <w:t>Day 61–75: Asset seizure &amp; auction.</w:t>
      </w:r>
      <w:r>
        <w:br/>
        <w:t>Day 76–90: Case archived as enforced judgment.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7324" w14:paraId="1A9DE59F" w14:textId="77777777">
        <w:tc>
          <w:tcPr>
            <w:tcW w:w="8640" w:type="dxa"/>
            <w:shd w:val="clear" w:color="auto" w:fill="2E75B6"/>
          </w:tcPr>
          <w:p w14:paraId="192AD0ED" w14:textId="77777777" w:rsidR="00027324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📜 LEGAL BASIS FOR ACTION</w:t>
            </w:r>
          </w:p>
        </w:tc>
      </w:tr>
    </w:tbl>
    <w:p w14:paraId="367ED037" w14:textId="77777777" w:rsidR="00027324" w:rsidRDefault="00027324"/>
    <w:p w14:paraId="3A06A473" w14:textId="77777777" w:rsidR="00027324" w:rsidRDefault="00000000">
      <w:r>
        <w:t>This action is authorized under:</w:t>
      </w:r>
      <w:r>
        <w:br/>
        <w:t>• FDCPA – Fair Debt Collection Practices Act, Section 807</w:t>
      </w:r>
      <w:r>
        <w:br/>
        <w:t>• Civil Enforcement Code – Title 28, Part VI</w:t>
      </w:r>
      <w:r>
        <w:br/>
        <w:t>• UEFJA – Uniform Enforcement of Foreign Judgments Act</w:t>
      </w:r>
      <w:r>
        <w:br/>
        <w:t>• Consumer Credit Protection Act – Title III</w:t>
      </w:r>
      <w:r>
        <w:br/>
        <w:t>• International Enforcement Treaty 2024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7324" w14:paraId="3C41BDAD" w14:textId="77777777">
        <w:tc>
          <w:tcPr>
            <w:tcW w:w="8640" w:type="dxa"/>
            <w:shd w:val="clear" w:color="auto" w:fill="1F4E78"/>
          </w:tcPr>
          <w:p w14:paraId="2BDF9AC8" w14:textId="77777777" w:rsidR="00027324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📌 RESPONSE DEADLINE</w:t>
            </w:r>
          </w:p>
        </w:tc>
      </w:tr>
    </w:tbl>
    <w:p w14:paraId="41167994" w14:textId="77777777" w:rsidR="00027324" w:rsidRDefault="00027324"/>
    <w:p w14:paraId="1642F38B" w14:textId="77777777" w:rsidR="00027324" w:rsidRDefault="00000000">
      <w:r>
        <w:t>• Mandatory response: 72 hours from notice.</w:t>
      </w:r>
      <w:r>
        <w:br/>
        <w:t>• No extensions will be permitted.</w:t>
      </w:r>
      <w:r>
        <w:br/>
        <w:t>• Ignoring this notice results in immediate enforcement.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7324" w14:paraId="244844CE" w14:textId="77777777">
        <w:tc>
          <w:tcPr>
            <w:tcW w:w="8640" w:type="dxa"/>
            <w:shd w:val="clear" w:color="auto" w:fill="2E75B6"/>
          </w:tcPr>
          <w:p w14:paraId="2185C7A2" w14:textId="77777777" w:rsidR="00027324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🛡 VERIFICATION &amp; AUTHENTICATION</w:t>
            </w:r>
          </w:p>
        </w:tc>
      </w:tr>
    </w:tbl>
    <w:p w14:paraId="03845A19" w14:textId="77777777" w:rsidR="00027324" w:rsidRDefault="00027324"/>
    <w:p w14:paraId="07811A99" w14:textId="77777777" w:rsidR="00027324" w:rsidRDefault="00000000">
      <w:r>
        <w:t>Registered under Enforcement Registry ID CTICC-ENF-205672. Digital Trace ID ENF-88B-Z901 provides verification via the official registry portal. All correspondence must reference case number NDR-22-C-746320.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7324" w14:paraId="5953D0B1" w14:textId="77777777">
        <w:tc>
          <w:tcPr>
            <w:tcW w:w="8640" w:type="dxa"/>
            <w:shd w:val="clear" w:color="auto" w:fill="1F4E78"/>
          </w:tcPr>
          <w:p w14:paraId="7EE604D1" w14:textId="77777777" w:rsidR="00027324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⚠️ FINAL DECLARATION</w:t>
            </w:r>
          </w:p>
        </w:tc>
      </w:tr>
    </w:tbl>
    <w:p w14:paraId="7F79FF6C" w14:textId="77777777" w:rsidR="00027324" w:rsidRDefault="00027324"/>
    <w:p w14:paraId="0648CC5F" w14:textId="77777777" w:rsidR="00027324" w:rsidRDefault="00000000">
      <w:r>
        <w:t>This is your FINAL opportunity for voluntary resolution. Once judgment is secured, your wages, property, bank accounts, and assets will be seized without negotiation.</w:t>
      </w:r>
    </w:p>
    <w:p w14:paraId="31D50EFC" w14:textId="77777777" w:rsidR="00027324" w:rsidRDefault="00000000">
      <w:r>
        <w:rPr>
          <w:b/>
          <w:color w:val="1F4E78"/>
          <w:sz w:val="28"/>
        </w:rPr>
        <w:t>Authorized By:</w:t>
      </w:r>
    </w:p>
    <w:p w14:paraId="5E0A0080" w14:textId="5E1D89BB" w:rsidR="00037C0B" w:rsidRPr="00037C0B" w:rsidRDefault="00D379A3">
      <w:pPr>
        <w:rPr>
          <w:color w:val="000000"/>
          <w:sz w:val="24"/>
        </w:rPr>
      </w:pPr>
      <w:r>
        <w:rPr>
          <w:b/>
          <w:bCs/>
          <w:color w:val="000000"/>
          <w:sz w:val="24"/>
        </w:rPr>
        <w:t>Ashley Cole</w:t>
      </w:r>
      <w:r w:rsidR="00000000" w:rsidRPr="00037C0B">
        <w:rPr>
          <w:b/>
          <w:bCs/>
          <w:color w:val="000000"/>
          <w:sz w:val="24"/>
        </w:rPr>
        <w:br/>
      </w:r>
      <w:r w:rsidR="00000000">
        <w:rPr>
          <w:color w:val="000000"/>
          <w:sz w:val="24"/>
        </w:rPr>
        <w:t>Senior Enforcement Coordinator</w:t>
      </w:r>
      <w:r w:rsidR="00000000">
        <w:rPr>
          <w:color w:val="000000"/>
          <w:sz w:val="24"/>
        </w:rPr>
        <w:br/>
        <w:t>Debt Enforcement &amp; Civil Recovery Division</w:t>
      </w:r>
      <w:r w:rsidR="00037C0B">
        <w:rPr>
          <w:color w:val="000000"/>
          <w:sz w:val="24"/>
        </w:rPr>
        <w:t xml:space="preserve">                                                                            </w:t>
      </w:r>
      <w:r w:rsidR="00037C0B">
        <w:t>Official Response Email:</w:t>
      </w:r>
      <w:r w:rsidR="00037C0B" w:rsidRPr="00037C0B">
        <w:t xml:space="preserve"> </w:t>
      </w:r>
      <w:hyperlink r:id="rId7" w:history="1">
        <w:r w:rsidRPr="00891113">
          <w:rPr>
            <w:rStyle w:val="Hyperlink"/>
            <w:b/>
            <w:bCs/>
            <w:sz w:val="28"/>
            <w:szCs w:val="28"/>
          </w:rPr>
          <w:t>ashleycoledebtcollector@gmail.com</w:t>
        </w:r>
      </w:hyperlink>
      <w:r w:rsidR="00037C0B" w:rsidRPr="00037C0B">
        <w:br/>
      </w:r>
    </w:p>
    <w:sectPr w:rsidR="00037C0B" w:rsidRPr="00037C0B" w:rsidSect="00034616">
      <w:pgSz w:w="12240" w:h="15840"/>
      <w:pgMar w:top="1440" w:right="1800" w:bottom="1440" w:left="1800" w:header="720" w:footer="720" w:gutter="0"/>
      <w:pgBorders w:offsetFrom="page">
        <w:top w:val="single" w:sz="20" w:space="24" w:color="1F4E78"/>
        <w:left w:val="single" w:sz="20" w:space="24" w:color="1F4E78"/>
        <w:bottom w:val="single" w:sz="20" w:space="24" w:color="1F4E78"/>
        <w:right w:val="single" w:sz="20" w:space="24" w:color="1F4E78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952741">
    <w:abstractNumId w:val="8"/>
  </w:num>
  <w:num w:numId="2" w16cid:durableId="56244457">
    <w:abstractNumId w:val="6"/>
  </w:num>
  <w:num w:numId="3" w16cid:durableId="1724520115">
    <w:abstractNumId w:val="5"/>
  </w:num>
  <w:num w:numId="4" w16cid:durableId="495146758">
    <w:abstractNumId w:val="4"/>
  </w:num>
  <w:num w:numId="5" w16cid:durableId="1730228055">
    <w:abstractNumId w:val="7"/>
  </w:num>
  <w:num w:numId="6" w16cid:durableId="1057120133">
    <w:abstractNumId w:val="3"/>
  </w:num>
  <w:num w:numId="7" w16cid:durableId="403793612">
    <w:abstractNumId w:val="2"/>
  </w:num>
  <w:num w:numId="8" w16cid:durableId="1661158083">
    <w:abstractNumId w:val="1"/>
  </w:num>
  <w:num w:numId="9" w16cid:durableId="1501233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324"/>
    <w:rsid w:val="00034616"/>
    <w:rsid w:val="00037C0B"/>
    <w:rsid w:val="0006063C"/>
    <w:rsid w:val="00134BA1"/>
    <w:rsid w:val="0015074B"/>
    <w:rsid w:val="0029639D"/>
    <w:rsid w:val="00326F90"/>
    <w:rsid w:val="006942F7"/>
    <w:rsid w:val="006D54EA"/>
    <w:rsid w:val="00743B6B"/>
    <w:rsid w:val="007D5944"/>
    <w:rsid w:val="00AA1D8D"/>
    <w:rsid w:val="00B47730"/>
    <w:rsid w:val="00CB0664"/>
    <w:rsid w:val="00D379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564E7D"/>
  <w14:defaultImageDpi w14:val="300"/>
  <w15:docId w15:val="{BEE8DD98-2AD3-4434-9D57-F9B6ABE5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942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2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shleycoledebtcollector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shleycoledebtcollecto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Ярослав Евсеев</cp:lastModifiedBy>
  <cp:revision>4</cp:revision>
  <dcterms:created xsi:type="dcterms:W3CDTF">2013-12-23T23:15:00Z</dcterms:created>
  <dcterms:modified xsi:type="dcterms:W3CDTF">2025-10-12T16:11:00Z</dcterms:modified>
  <cp:category/>
</cp:coreProperties>
</file>