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8856"/>
      </w:tblGrid>
      <w:tr w:rsidR="00A736C3" w14:paraId="59311FCC" w14:textId="77777777">
        <w:tc>
          <w:tcPr>
            <w:tcW w:w="8640" w:type="dxa"/>
            <w:shd w:val="clear" w:color="auto" w:fill="D9D9D9"/>
          </w:tcPr>
          <w:p w14:paraId="2BC25484" w14:textId="6B0A41A0" w:rsidR="00A736C3" w:rsidRDefault="00000000">
            <w:pPr>
              <w:jc w:val="center"/>
            </w:pPr>
            <w:r>
              <w:rPr>
                <w:b/>
              </w:rPr>
              <w:t>═══════════════════════════════════════════════════════════════════════════════</w:t>
            </w:r>
            <w:r>
              <w:rPr>
                <w:b/>
              </w:rPr>
              <w:br/>
              <w:t xml:space="preserve">   FEDERAL DEBT COLLECTION DEPARTMENT – LEGAL ENFORCEMENT DIVISION</w:t>
            </w:r>
            <w:r>
              <w:rPr>
                <w:b/>
              </w:rPr>
              <w:br/>
              <w:t xml:space="preserve">   CTICC Case Control No: US-DCA/202</w:t>
            </w:r>
            <w:r w:rsidR="000F2E40">
              <w:rPr>
                <w:b/>
              </w:rPr>
              <w:t>5</w:t>
            </w:r>
            <w:r>
              <w:rPr>
                <w:b/>
              </w:rPr>
              <w:t>/CT-98347 | Ref. ENF-99221</w:t>
            </w:r>
            <w:r>
              <w:rPr>
                <w:b/>
              </w:rPr>
              <w:br/>
              <w:t xml:space="preserve">   Official Settlement Completion Form – Litigation Preparedness File</w:t>
            </w:r>
            <w:r>
              <w:rPr>
                <w:b/>
              </w:rPr>
              <w:br/>
              <w:t>═══════════════════════════════════════════════════════════════════════════════</w:t>
            </w:r>
          </w:p>
        </w:tc>
      </w:tr>
    </w:tbl>
    <w:p w14:paraId="4C9DB8C3" w14:textId="77777777" w:rsidR="00A736C3" w:rsidRDefault="00A736C3"/>
    <w:p w14:paraId="59C60102" w14:textId="77777777" w:rsidR="00A736C3" w:rsidRDefault="00000000">
      <w:pPr>
        <w:jc w:val="center"/>
      </w:pPr>
      <w:r>
        <w:rPr>
          <w:b/>
          <w:color w:val="B20000"/>
          <w:sz w:val="32"/>
        </w:rPr>
        <w:t>🔒 FINAL LEGAL DEBT COLLECTION NOTICE – COURT PREPAREDNESS PHASE</w:t>
      </w:r>
    </w:p>
    <w:p w14:paraId="1C218059" w14:textId="0EBFD983" w:rsidR="00A736C3" w:rsidRDefault="00000000">
      <w:r>
        <w:t>OFFICE OF FEDERAL ENFORCEMENT &amp; RECOVERY OPERATIONS</w:t>
      </w:r>
      <w:r>
        <w:br/>
        <w:t>Jurisdictional Authority: National Civil Recovery Division – Federal Enforcement Protocol 18 USC § 1962</w:t>
      </w:r>
      <w:r>
        <w:br/>
        <w:t>Document Type: FINAL NOTICE PRIOR TO CIVIL JUDGMENT ENTRY</w:t>
      </w:r>
      <w:r>
        <w:br/>
        <w:t>Dispatch Code: LEGAL-PREJUDGMENT-NOTICE-V9-202</w:t>
      </w:r>
      <w:r w:rsidR="000F2E40">
        <w:t>5</w:t>
      </w:r>
      <w:r>
        <w:br/>
      </w:r>
    </w:p>
    <w:p w14:paraId="4C4588E9" w14:textId="77777777" w:rsidR="00A736C3" w:rsidRDefault="00000000">
      <w:r>
        <w:rPr>
          <w:b/>
        </w:rPr>
        <w:t>⚖️ CASE SUMMARY &amp; FINAL LEGAL ADVISORY</w:t>
      </w:r>
    </w:p>
    <w:p w14:paraId="22A21D6D" w14:textId="1AAFB26B" w:rsidR="00A736C3" w:rsidRDefault="00000000">
      <w:r>
        <w:t>Case Reference ID: ENF-22-B-771092</w:t>
      </w:r>
      <w:r>
        <w:br/>
        <w:t>Creditor of Record: Global Credit Services LLC</w:t>
      </w:r>
      <w:r>
        <w:br/>
        <w:t xml:space="preserve">Assigned Enforcement Officer: </w:t>
      </w:r>
      <w:r w:rsidR="00B35EAC">
        <w:t>Ashley Cole</w:t>
      </w:r>
      <w:r>
        <w:t xml:space="preserve"> – Senior Federal Compliance Coordinator</w:t>
      </w:r>
      <w:r>
        <w:br/>
        <w:t xml:space="preserve">📧 Official Response Email: </w:t>
      </w:r>
      <w:hyperlink r:id="rId6" w:history="1">
        <w:r w:rsidR="00B35EAC" w:rsidRPr="00B35EAC">
          <w:rPr>
            <w:rStyle w:val="Hyperlink"/>
            <w:b/>
            <w:bCs/>
            <w:sz w:val="24"/>
            <w:szCs w:val="24"/>
          </w:rPr>
          <w:t>ashleycoledebtcollector@gmail.com</w:t>
        </w:r>
      </w:hyperlink>
      <w:r w:rsidRPr="00B35EAC">
        <w:rPr>
          <w:sz w:val="24"/>
          <w:szCs w:val="24"/>
        </w:rPr>
        <w:br/>
      </w:r>
      <w:r>
        <w:br/>
        <w:t xml:space="preserve">Total Delinquent Amount Owed: </w:t>
      </w:r>
      <w:r w:rsidRPr="00DB46D0">
        <w:rPr>
          <w:b/>
          <w:bCs/>
        </w:rPr>
        <w:t>$1,</w:t>
      </w:r>
      <w:r w:rsidR="00B35EAC">
        <w:rPr>
          <w:b/>
          <w:bCs/>
        </w:rPr>
        <w:t>5</w:t>
      </w:r>
      <w:r w:rsidRPr="00DB46D0">
        <w:rPr>
          <w:b/>
          <w:bCs/>
        </w:rPr>
        <w:t>99.</w:t>
      </w:r>
      <w:r w:rsidR="00B35EAC">
        <w:rPr>
          <w:b/>
          <w:bCs/>
        </w:rPr>
        <w:t>99</w:t>
      </w:r>
      <w:r w:rsidRPr="00DB46D0">
        <w:rPr>
          <w:b/>
          <w:bCs/>
        </w:rPr>
        <w:t xml:space="preserve"> USD</w:t>
      </w:r>
      <w:r>
        <w:br/>
        <w:t>Estimated Legal Enforcement Costs (Upon escalation): $4,795.00 USD</w:t>
      </w:r>
      <w:r>
        <w:br/>
        <w:t xml:space="preserve">Special Settlement Opportunity (Time-Limited): </w:t>
      </w:r>
      <w:r w:rsidRPr="00DB46D0">
        <w:rPr>
          <w:b/>
          <w:bCs/>
        </w:rPr>
        <w:t>$950.00 USD</w:t>
      </w:r>
      <w:r>
        <w:br/>
      </w:r>
    </w:p>
    <w:p w14:paraId="404F9CB7" w14:textId="77777777" w:rsidR="00A736C3" w:rsidRDefault="00000000">
      <w:r>
        <w:rPr>
          <w:b/>
        </w:rPr>
        <w:t>📌 LEGAL BASIS FOR ACTION</w:t>
      </w:r>
    </w:p>
    <w:p w14:paraId="493BE236" w14:textId="77777777" w:rsidR="00A736C3" w:rsidRDefault="00000000">
      <w:r>
        <w:t>This enforcement is executed pursuant to multiple statutory authorities, including:</w:t>
      </w:r>
      <w:r>
        <w:br/>
        <w:t>• Fair Debt Collection Practices Act (FDCPA) – 15 USC § 1692</w:t>
      </w:r>
      <w:r>
        <w:br/>
        <w:t>• Uniform Commercial Code (UCC) §9-601 (enforcement of security interests)</w:t>
      </w:r>
      <w:r>
        <w:br/>
        <w:t>• Judgment Enforcement Law – Title 28, USC § 3201–3206</w:t>
      </w:r>
      <w:r>
        <w:br/>
        <w:t>• Federal Consumer Credit Protection Act – 15 USC § 1673 (wage garnishment authority)</w:t>
      </w:r>
      <w:r>
        <w:br/>
        <w:t>• State Civil Code – Title IV Debt Collection Regulation (varies by jurisdiction)</w:t>
      </w:r>
      <w:r>
        <w:br/>
        <w:t>• Bankruptcy Abuse Prevention &amp; Consumer Protection Act – 11 USC § 101</w:t>
      </w:r>
      <w:r>
        <w:br/>
      </w:r>
      <w:r>
        <w:br/>
        <w:t>Once litigation is filed, enforcement instruments authorized by court may include garnishment, levy, seizure, liens, and public record judgments.</w:t>
      </w:r>
    </w:p>
    <w:p w14:paraId="19620145" w14:textId="77777777" w:rsidR="00A736C3" w:rsidRDefault="00000000">
      <w:r>
        <w:rPr>
          <w:b/>
        </w:rPr>
        <w:lastRenderedPageBreak/>
        <w:t>🔧 ENFORCEMENT CONSEQUENCES IF LITIGATION BEGINS</w:t>
      </w:r>
    </w:p>
    <w:p w14:paraId="5FD76AC3" w14:textId="77777777" w:rsidR="00A736C3" w:rsidRDefault="00000000">
      <w:r>
        <w:t>If you fail to comply within the prescribed deadline, the following actions will be initiated without further notice:</w:t>
      </w:r>
      <w:r>
        <w:br/>
        <w:t>1. Civil Court Judgment – permanently recorded in public records for a minimum of 10 years (renewable).</w:t>
      </w:r>
      <w:r>
        <w:br/>
        <w:t>2. Wage Garnishment – payroll deductions authorized by court order.</w:t>
      </w:r>
      <w:r>
        <w:br/>
        <w:t>3. Bank Account Levy – direct seizure from checking, savings, and brokerage accounts.</w:t>
      </w:r>
      <w:r>
        <w:br/>
        <w:t>4. Property Liens – including residential, commercial, and investment properties.</w:t>
      </w:r>
      <w:r>
        <w:br/>
        <w:t>5. Asset Seizure – vehicles, equipment, and valuables subject to sheriff enforcement.</w:t>
      </w:r>
      <w:r>
        <w:br/>
        <w:t>6. Credit Bureau Reporting – negative marks filed with Equifax®, Experian®, TransUnion®.</w:t>
      </w:r>
      <w:r>
        <w:br/>
        <w:t>7. Suspension of Professional / Business Licenses – as permitted by state law.</w:t>
      </w:r>
      <w:r>
        <w:br/>
        <w:t>8. Passport Restrictions &amp; Federal Registry Flagging – in case of international enforcement.</w:t>
      </w:r>
      <w:r>
        <w:br/>
        <w:t>9. Government Registry Blacklisting – possible denial of permits, security clearance, or aid programs.</w:t>
      </w:r>
      <w:r>
        <w:br/>
        <w:t>10. Accrued Statutory Fees – daily compounding interest, legal representation costs, and administrative penalties added to your balance.</w:t>
      </w:r>
    </w:p>
    <w:p w14:paraId="6627AB9B" w14:textId="77777777" w:rsidR="00A736C3" w:rsidRDefault="00000000">
      <w:r>
        <w:rPr>
          <w:b/>
        </w:rPr>
        <w:t>✅ FINAL SETTLEMENT OPTIONS – NON-NEGOTIABLE DEADLINE</w:t>
      </w:r>
    </w:p>
    <w:p w14:paraId="1AEF4150" w14:textId="32073995" w:rsidR="00A736C3" w:rsidRDefault="00000000">
      <w:r>
        <w:t>Option A – One-Time Settlement</w:t>
      </w:r>
      <w:r>
        <w:br/>
        <w:t xml:space="preserve">• Total Payable: </w:t>
      </w:r>
      <w:r w:rsidRPr="00DB46D0">
        <w:rPr>
          <w:b/>
          <w:bCs/>
        </w:rPr>
        <w:t xml:space="preserve">$950.00 </w:t>
      </w:r>
      <w:r w:rsidRPr="00DB46D0">
        <w:t>USD</w:t>
      </w:r>
      <w:r>
        <w:br/>
        <w:t>• Deadline: Must be paid in full within 72 hours</w:t>
      </w:r>
      <w:r>
        <w:br/>
        <w:t>✔ File closed with Certificate of Debt Satisfaction</w:t>
      </w:r>
      <w:r>
        <w:br/>
        <w:t>✔ No litigation, judgment, or liens</w:t>
      </w:r>
      <w:r>
        <w:br/>
      </w:r>
      <w:r>
        <w:br/>
        <w:t>Option B – Structured Payment Agreement</w:t>
      </w:r>
      <w:r>
        <w:br/>
        <w:t xml:space="preserve">• Initial Down Payment: </w:t>
      </w:r>
      <w:r w:rsidRPr="00DB46D0">
        <w:rPr>
          <w:b/>
          <w:bCs/>
        </w:rPr>
        <w:t>$</w:t>
      </w:r>
      <w:r w:rsidR="000F2E40">
        <w:rPr>
          <w:b/>
          <w:bCs/>
        </w:rPr>
        <w:t>3</w:t>
      </w:r>
      <w:r w:rsidRPr="00DB46D0">
        <w:rPr>
          <w:b/>
          <w:bCs/>
        </w:rPr>
        <w:t xml:space="preserve">00.00 </w:t>
      </w:r>
      <w:r w:rsidRPr="00DB46D0">
        <w:t>USD</w:t>
      </w:r>
      <w:r w:rsidRPr="00DB46D0">
        <w:rPr>
          <w:b/>
          <w:bCs/>
        </w:rPr>
        <w:t xml:space="preserve"> </w:t>
      </w:r>
      <w:r>
        <w:t>(mandatory)</w:t>
      </w:r>
      <w:r>
        <w:br/>
        <w:t xml:space="preserve">• Weekly Installments: </w:t>
      </w:r>
      <w:r w:rsidRPr="00DB46D0">
        <w:rPr>
          <w:b/>
          <w:bCs/>
        </w:rPr>
        <w:t xml:space="preserve">$200.00 </w:t>
      </w:r>
      <w:r w:rsidRPr="00DB46D0">
        <w:t>USD</w:t>
      </w:r>
      <w:r w:rsidRPr="00DB46D0">
        <w:rPr>
          <w:b/>
          <w:bCs/>
        </w:rPr>
        <w:t xml:space="preserve"> </w:t>
      </w:r>
      <w:r>
        <w:t>until balance of $1,</w:t>
      </w:r>
      <w:r w:rsidR="00B35EAC">
        <w:t>5</w:t>
      </w:r>
      <w:r>
        <w:t>99.</w:t>
      </w:r>
      <w:r w:rsidR="00B35EAC">
        <w:t>99</w:t>
      </w:r>
      <w:r>
        <w:t xml:space="preserve"> cleared</w:t>
      </w:r>
      <w:r>
        <w:br/>
        <w:t>✔ Enforcement paused during active compliance</w:t>
      </w:r>
      <w:r>
        <w:br/>
        <w:t>✔ File permanently closed upon completion</w:t>
      </w:r>
      <w:r>
        <w:br/>
      </w:r>
      <w:r>
        <w:br/>
        <w:t>⚠ Failure to meet these terms results in IMMEDIATE litigation referral.</w:t>
      </w:r>
    </w:p>
    <w:p w14:paraId="67A95208" w14:textId="77777777" w:rsidR="00A736C3" w:rsidRDefault="00000000">
      <w:r>
        <w:rPr>
          <w:b/>
        </w:rPr>
        <w:t>📅 OFFICIAL ENFORCEMENT TIMELINE</w:t>
      </w:r>
    </w:p>
    <w:p w14:paraId="65BCF10B" w14:textId="77777777" w:rsidR="00A736C3" w:rsidRDefault="00000000">
      <w:r>
        <w:t>• Day 1–2: Issuance of Final Notice (this document)</w:t>
      </w:r>
      <w:r>
        <w:br/>
        <w:t>• Day 3–4: Certification of case to Litigation Unit</w:t>
      </w:r>
      <w:r>
        <w:br/>
        <w:t>• Day 5–6: Drafting of civil complaint and judgment request</w:t>
      </w:r>
      <w:r>
        <w:br/>
        <w:t>• Day 7+: Court filing, service of summons, initiation of enforcement instruments</w:t>
      </w:r>
      <w:r>
        <w:br/>
        <w:t>• Post-Judgment: Wage garnishment, liens, property seizure, bank levies</w:t>
      </w:r>
      <w:r>
        <w:br/>
      </w:r>
    </w:p>
    <w:p w14:paraId="1C7821AB" w14:textId="77777777" w:rsidR="00A736C3" w:rsidRDefault="00000000">
      <w:r>
        <w:rPr>
          <w:b/>
        </w:rPr>
        <w:t>⚠️ LEGAL DECLARATION &amp; FINAL WARNING</w:t>
      </w:r>
    </w:p>
    <w:p w14:paraId="47B05B76" w14:textId="77777777" w:rsidR="00A736C3" w:rsidRDefault="00000000">
      <w:r>
        <w:lastRenderedPageBreak/>
        <w:t>This is your FINAL authorized notification under federal and state collection laws.</w:t>
      </w:r>
      <w:r>
        <w:br/>
        <w:t>Failure to respond will be treated as willful refusal. Once filed in court, settlement opportunities are permanently revoked.</w:t>
      </w:r>
      <w:r>
        <w:br/>
      </w:r>
      <w:r>
        <w:br/>
        <w:t>Enforcement will proceed under mandatory statutory instruments – no further human intervention or negotiation permitted.</w:t>
      </w:r>
    </w:p>
    <w:p w14:paraId="53B19C80" w14:textId="77777777" w:rsidR="00A736C3" w:rsidRDefault="00000000">
      <w:r>
        <w:rPr>
          <w:b/>
        </w:rPr>
        <w:t>📬 CONTACT DETAILS – RESPONSE REQUIRED IMMEDIATELY</w:t>
      </w:r>
    </w:p>
    <w:p w14:paraId="5FCDC426" w14:textId="5234839A" w:rsidR="00A736C3" w:rsidRDefault="00000000">
      <w:r>
        <w:t>Officer of Record: Eva Marie – Senior Federal Enforcement Coordinator</w:t>
      </w:r>
      <w:r>
        <w:br/>
        <w:t xml:space="preserve">Official Email: </w:t>
      </w:r>
      <w:hyperlink r:id="rId7" w:history="1">
        <w:r w:rsidR="00B35EAC" w:rsidRPr="00891113">
          <w:rPr>
            <w:rStyle w:val="Hyperlink"/>
            <w:b/>
            <w:bCs/>
            <w:sz w:val="28"/>
            <w:szCs w:val="28"/>
          </w:rPr>
          <w:t>ashleycoledebtcollector@gmail.com</w:t>
        </w:r>
      </w:hyperlink>
      <w:r>
        <w:br/>
        <w:t>Mandatory Subject Line: Case ID ENF-22-B-771092</w:t>
      </w:r>
      <w:r>
        <w:br/>
      </w:r>
      <w:r>
        <w:br/>
        <w:t>⚠ All communications must be received within 72 hours of notice receipt.</w:t>
      </w:r>
    </w:p>
    <w:p w14:paraId="73EAC3FD" w14:textId="77777777" w:rsidR="00A736C3" w:rsidRDefault="00000000">
      <w:r>
        <w:rPr>
          <w:b/>
        </w:rPr>
        <w:t>🛡️ ACT NOW – AVOID COURT ACTION</w:t>
      </w:r>
    </w:p>
    <w:p w14:paraId="106DA71E" w14:textId="677516DD" w:rsidR="00A736C3" w:rsidRDefault="00000000">
      <w:r>
        <w:t>This matter is digitally certified and legally binding.</w:t>
      </w:r>
      <w:r>
        <w:br/>
      </w:r>
      <w:r w:rsidRPr="00DB46D0">
        <w:rPr>
          <w:b/>
          <w:bCs/>
        </w:rPr>
        <w:br/>
      </w:r>
      <w:r w:rsidR="00B35EAC">
        <w:rPr>
          <w:b/>
          <w:bCs/>
        </w:rPr>
        <w:t>Ashley Cole</w:t>
      </w:r>
      <w:r>
        <w:br/>
        <w:t>Senior Legal Liaison &amp; Enforcement Officer</w:t>
      </w:r>
      <w:r>
        <w:br/>
        <w:t>CTICC Federal Debt Recovery &amp; Litigation Office</w:t>
      </w:r>
      <w:r>
        <w:br/>
        <w:t>On Behalf of: Global Credit Services LLC</w:t>
      </w:r>
      <w:r>
        <w:br/>
      </w:r>
    </w:p>
    <w:p w14:paraId="59B0D415" w14:textId="77777777" w:rsidR="00A736C3" w:rsidRDefault="00000000">
      <w:pPr>
        <w:jc w:val="center"/>
      </w:pPr>
      <w:r>
        <w:rPr>
          <w:b/>
          <w:color w:val="B20000"/>
          <w:sz w:val="24"/>
        </w:rPr>
        <w:br/>
        <w:t>⚖️ OFFICIAL LEGAL NOTICE – FEDERAL ENFORCEMENT DIVISION ⚖️</w:t>
      </w:r>
    </w:p>
    <w:sectPr w:rsidR="00A736C3" w:rsidSect="00034616">
      <w:pgSz w:w="12240" w:h="15840"/>
      <w:pgMar w:top="1440" w:right="1800" w:bottom="1440" w:left="1800" w:header="720" w:footer="720" w:gutter="0"/>
      <w:pgBorders>
        <w:top w:val="single" w:sz="12" w:space="24" w:color="FF0000"/>
        <w:left w:val="single" w:sz="12" w:space="24" w:color="FF0000"/>
        <w:bottom w:val="single" w:sz="12" w:space="24" w:color="FF0000"/>
        <w:right w:val="single" w:sz="12" w:space="24" w:color="FF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7827689">
    <w:abstractNumId w:val="8"/>
  </w:num>
  <w:num w:numId="2" w16cid:durableId="1679042287">
    <w:abstractNumId w:val="6"/>
  </w:num>
  <w:num w:numId="3" w16cid:durableId="290599426">
    <w:abstractNumId w:val="5"/>
  </w:num>
  <w:num w:numId="4" w16cid:durableId="818839095">
    <w:abstractNumId w:val="4"/>
  </w:num>
  <w:num w:numId="5" w16cid:durableId="25301347">
    <w:abstractNumId w:val="7"/>
  </w:num>
  <w:num w:numId="6" w16cid:durableId="1171094585">
    <w:abstractNumId w:val="3"/>
  </w:num>
  <w:num w:numId="7" w16cid:durableId="533347413">
    <w:abstractNumId w:val="2"/>
  </w:num>
  <w:num w:numId="8" w16cid:durableId="1486585530">
    <w:abstractNumId w:val="1"/>
  </w:num>
  <w:num w:numId="9" w16cid:durableId="612327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E40"/>
    <w:rsid w:val="0015074B"/>
    <w:rsid w:val="0029639D"/>
    <w:rsid w:val="00326F90"/>
    <w:rsid w:val="006D54EA"/>
    <w:rsid w:val="007D5944"/>
    <w:rsid w:val="00A736C3"/>
    <w:rsid w:val="00AA1D8D"/>
    <w:rsid w:val="00B35EAC"/>
    <w:rsid w:val="00B47730"/>
    <w:rsid w:val="00C12B4B"/>
    <w:rsid w:val="00CB0664"/>
    <w:rsid w:val="00DB46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E53844"/>
  <w14:defaultImageDpi w14:val="300"/>
  <w15:docId w15:val="{8238A8C2-DE9C-4084-B205-A31AE02C0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B46D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shleycoledebtcollector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shleycoledebtcollector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731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Ярослав Евсеев</cp:lastModifiedBy>
  <cp:revision>4</cp:revision>
  <dcterms:created xsi:type="dcterms:W3CDTF">2013-12-23T23:15:00Z</dcterms:created>
  <dcterms:modified xsi:type="dcterms:W3CDTF">2025-10-12T16:16:00Z</dcterms:modified>
  <cp:category/>
</cp:coreProperties>
</file>