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Hindi ASR System: Performance Optimization &amp; Evaluation</w:t>
      </w:r>
    </w:p>
    <w:p>
      <w:pPr>
        <w:jc w:val="center"/>
      </w:pPr>
      <w:r>
        <w:rPr>
          <w:b/>
        </w:rPr>
        <w:t xml:space="preserve">GitHub Repository: </w:t>
      </w:r>
      <w:r>
        <w:rPr>
          <w:color w:val="0000FF"/>
          <w:u w:val="single"/>
        </w:rPr>
        <w:t>https://github.com/dhruvKuchekar123/end-to-end-hindi-asr-system.git</w:t>
      </w:r>
    </w:p>
    <w:p>
      <w:r>
        <w:br/>
      </w:r>
    </w:p>
    <w:p>
      <w:pPr>
        <w:pStyle w:val="Heading1"/>
      </w:pPr>
      <w:r>
        <w:t>1. Executive Summary</w:t>
      </w:r>
    </w:p>
    <w:p>
      <w:r>
        <w:t>This project delivers a robust pipeline for Hindi Automatic Speech Recognition (ASR). The core objectives were to fine-tune the OpenAI Whisper model, perform an in-depth error taxonomy, clean a large-scale conversational vocabulary (1.77L words), and develop a novel lattice-based evaluation framework that reduces unfair penalties for valid variations.</w:t>
      </w:r>
    </w:p>
    <w:p>
      <w:pPr>
        <w:pStyle w:val="Heading1"/>
      </w:pPr>
      <w:r>
        <w:t>2. Model Fine-Tuning &amp; Preprocessing (Q1)</w:t>
      </w:r>
    </w:p>
    <w:p>
      <w:r>
        <w:t>Fine-tuning `openai/whisper-small` required rigorous data standardization to align with the model's expected input distribution of 16kHz mono-audio and normalized Hindi text.</w:t>
      </w:r>
    </w:p>
    <w:p>
      <w:pPr>
        <w:pStyle w:val="Heading2"/>
      </w:pPr>
      <w:r>
        <w:t>Step-by-Step Preprocessing</w:t>
      </w:r>
    </w:p>
    <w:p>
      <w:pPr>
        <w:pStyle w:val="ListBullet"/>
      </w:pPr>
      <w:r>
        <w:t>Audio Normalization: Resampling audio to 16,000 Hz and converting to mono to ensure spectral consistency.</w:t>
      </w:r>
    </w:p>
    <w:p>
      <w:pPr>
        <w:pStyle w:val="ListBullet"/>
      </w:pPr>
      <w:r>
        <w:t>Feature Engineering: Generating 80-channel Log-Mel Spectrograms from the time-domain signal.</w:t>
      </w:r>
    </w:p>
    <w:p>
      <w:pPr>
        <w:pStyle w:val="ListBullet"/>
      </w:pPr>
      <w:r>
        <w:t>Text Standardization: Removing non-Devanagari characters and standardizing Matra/Nuqta usage to reduce token vocabulary noise.</w:t>
      </w:r>
    </w:p>
    <w:p>
      <w:pPr>
        <w:pStyle w:val="Heading1"/>
      </w:pPr>
      <w:r>
        <w:t>3. Systematic Error Analysis &amp; Mitigation (Q2)</w:t>
      </w:r>
    </w:p>
    <w:p>
      <w:r>
        <w:t>Baseline evaluation revealed significant failure modes, particularly 'Repetitive Hallucinations' where the decoder loops on common bigrams.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 Type</w:t>
            </w:r>
          </w:p>
        </w:tc>
        <w:tc>
          <w:tcPr>
            <w:tcW w:type="dxa" w:w="2880"/>
          </w:tcPr>
          <w:p>
            <w:r>
              <w:t>Observed Behavior</w:t>
            </w:r>
          </w:p>
        </w:tc>
        <w:tc>
          <w:tcPr>
            <w:tcW w:type="dxa" w:w="2880"/>
          </w:tcPr>
          <w:p>
            <w:r>
              <w:t>Proposed/Implemented Fix</w:t>
            </w:r>
          </w:p>
        </w:tc>
      </w:tr>
      <w:tr>
        <w:tc>
          <w:tcPr>
            <w:tcW w:type="dxa" w:w="2880"/>
          </w:tcPr>
          <w:p>
            <w:r>
              <w:t>Repetitive Hallucination</w:t>
            </w:r>
          </w:p>
        </w:tc>
        <w:tc>
          <w:tcPr>
            <w:tcW w:type="dxa" w:w="2880"/>
          </w:tcPr>
          <w:p>
            <w:r>
              <w:t>Infinite loops of 1-3 tokens.</w:t>
            </w:r>
          </w:p>
        </w:tc>
        <w:tc>
          <w:tcPr>
            <w:tcW w:type="dxa" w:w="2880"/>
          </w:tcPr>
          <w:p>
            <w:r>
              <w:t>Implemented repetition_penalty=1.2 and no_repeat_ngram_size=3.</w:t>
            </w:r>
          </w:p>
        </w:tc>
      </w:tr>
      <w:tr>
        <w:tc>
          <w:tcPr>
            <w:tcW w:type="dxa" w:w="2880"/>
          </w:tcPr>
          <w:p>
            <w:r>
              <w:t>Phonetic Misspelling</w:t>
            </w:r>
          </w:p>
        </w:tc>
        <w:tc>
          <w:tcPr>
            <w:tcW w:type="dxa" w:w="2880"/>
          </w:tcPr>
          <w:p>
            <w:r>
              <w:t>Substitutions of similar sounding characters.</w:t>
            </w:r>
          </w:p>
        </w:tc>
        <w:tc>
          <w:tcPr>
            <w:tcW w:type="dxa" w:w="2880"/>
          </w:tcPr>
          <w:p>
            <w:r>
              <w:t>SpecAugment during training to improve phonetic robustness.</w:t>
            </w:r>
          </w:p>
        </w:tc>
      </w:tr>
      <w:tr>
        <w:tc>
          <w:tcPr>
            <w:tcW w:type="dxa" w:w="2880"/>
          </w:tcPr>
          <w:p>
            <w:r>
              <w:t>Word Omission</w:t>
            </w:r>
          </w:p>
        </w:tc>
        <w:tc>
          <w:tcPr>
            <w:tcW w:type="dxa" w:w="2880"/>
          </w:tcPr>
          <w:p>
            <w:r>
              <w:t>Skipping short filler words.</w:t>
            </w:r>
          </w:p>
        </w:tc>
        <w:tc>
          <w:tcPr>
            <w:tcW w:type="dxa" w:w="2880"/>
          </w:tcPr>
          <w:p>
            <w:r>
              <w:t>Adjusted beam size and lowered length_penalty.</w:t>
            </w:r>
          </w:p>
        </w:tc>
      </w:tr>
    </w:tbl>
    <w:p>
      <w:pPr>
        <w:pStyle w:val="Heading1"/>
      </w:pPr>
      <w:r>
        <w:t>4. Vocabulary Cleaning &amp; Dataset Integrity (Q3)</w:t>
      </w:r>
    </w:p>
    <w:p>
      <w:r>
        <w:t>The project processed 177,508 unique words from human transcriptions. We developed a classifier to separate high-accuracy spellings from potential errors.</w:t>
      </w:r>
    </w:p>
    <w:p>
      <w:pPr>
        <w:pStyle w:val="Heading2"/>
      </w:pPr>
      <w:r>
        <w:t>Classification Methodology</w:t>
      </w:r>
    </w:p>
    <w:p>
      <w:r>
        <w:t>Our classifier employs a multi-stage validation logic:</w:t>
        <w:br/>
        <w:t>1. Frequency Verification: Words matching high-frequency lists are prioritized.</w:t>
        <w:br/>
        <w:t>2. Loanword Mapping: English words spoken in Hindi context are validated as correct.</w:t>
        <w:br/>
        <w:t>3. Phonotactic Heuristics: Detecting invalid Devanagari character sequences.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Unique Words Processed</w:t>
            </w:r>
          </w:p>
        </w:tc>
        <w:tc>
          <w:tcPr>
            <w:tcW w:type="dxa" w:w="4320"/>
          </w:tcPr>
          <w:p>
            <w:r>
              <w:t>177,508</w:t>
            </w:r>
          </w:p>
        </w:tc>
      </w:tr>
      <w:tr>
        <w:tc>
          <w:tcPr>
            <w:tcW w:type="dxa" w:w="4320"/>
          </w:tcPr>
          <w:p>
            <w:r>
              <w:t>Correct Spellings Identified</w:t>
            </w:r>
          </w:p>
        </w:tc>
        <w:tc>
          <w:tcPr>
            <w:tcW w:type="dxa" w:w="4320"/>
          </w:tcPr>
          <w:p>
            <w:r>
              <w:t>170,565</w:t>
            </w:r>
          </w:p>
        </w:tc>
      </w:tr>
      <w:tr>
        <w:tc>
          <w:tcPr>
            <w:tcW w:type="dxa" w:w="4320"/>
          </w:tcPr>
          <w:p>
            <w:r>
              <w:t>Incorrect Spellings (Errors)</w:t>
            </w:r>
          </w:p>
        </w:tc>
        <w:tc>
          <w:tcPr>
            <w:tcW w:type="dxa" w:w="4320"/>
          </w:tcPr>
          <w:p>
            <w:r>
              <w:t>6,943</w:t>
            </w:r>
          </w:p>
        </w:tc>
      </w:tr>
    </w:tbl>
    <w:p>
      <w:pPr>
        <w:pStyle w:val="Heading1"/>
      </w:pPr>
      <w:r>
        <w:t>5. Advanced Lattice-Based Evaluation (Q4)</w:t>
      </w:r>
    </w:p>
    <w:p>
      <w:r>
        <w:t>The final phase replaced rigid string matching with a sequential 'Lattice' approach. This framework allows for multiple valid paths (synonyms, number formats, and consensus) to be considered 'correct' during scoring.</w:t>
      </w:r>
    </w:p>
    <w:p>
      <w:pPr>
        <w:pStyle w:val="Heading2"/>
      </w:pPr>
      <w:r>
        <w:t>Lattice Logic Features</w:t>
      </w:r>
    </w:p>
    <w:p>
      <w:pPr>
        <w:pStyle w:val="ListBullet"/>
      </w:pPr>
      <w:r>
        <w:t>Positional Bins: Words are aligned relative to the reference backbone.</w:t>
      </w:r>
    </w:p>
    <w:p>
      <w:pPr>
        <w:pStyle w:val="ListBullet"/>
      </w:pPr>
      <w:r>
        <w:t>Consensus Rule: If 3+ models disagree with the reference but agree with each other, their choice is validated.</w:t>
      </w:r>
    </w:p>
    <w:p>
      <w:pPr>
        <w:pStyle w:val="ListBullet"/>
      </w:pPr>
      <w:r>
        <w:t>Lexical Flexibility: Automatic handling of '14' (number) vs 'चौदह' (word) variations.</w:t>
      </w:r>
    </w:p>
    <w:p>
      <w:pPr>
        <w:pStyle w:val="Heading2"/>
      </w:pPr>
      <w:r>
        <w:t>Final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ASR Model</w:t>
            </w:r>
          </w:p>
        </w:tc>
        <w:tc>
          <w:tcPr>
            <w:tcW w:type="dxa" w:w="4320"/>
          </w:tcPr>
          <w:p>
            <w:r>
              <w:t>Lattice-Aware WER</w:t>
            </w:r>
          </w:p>
        </w:tc>
      </w:tr>
      <w:tr>
        <w:tc>
          <w:tcPr>
            <w:tcW w:type="dxa" w:w="4320"/>
          </w:tcPr>
          <w:p>
            <w:r>
              <w:t>Model H</w:t>
            </w:r>
          </w:p>
        </w:tc>
        <w:tc>
          <w:tcPr>
            <w:tcW w:type="dxa" w:w="4320"/>
          </w:tcPr>
          <w:p>
            <w:r>
              <w:t>1.47%</w:t>
            </w:r>
          </w:p>
        </w:tc>
      </w:tr>
      <w:tr>
        <w:tc>
          <w:tcPr>
            <w:tcW w:type="dxa" w:w="4320"/>
          </w:tcPr>
          <w:p>
            <w:r>
              <w:t>Model i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Model k</w:t>
            </w:r>
          </w:p>
        </w:tc>
        <w:tc>
          <w:tcPr>
            <w:tcW w:type="dxa" w:w="4320"/>
          </w:tcPr>
          <w:p>
            <w:r>
              <w:t>3.35%</w:t>
            </w:r>
          </w:p>
        </w:tc>
      </w:tr>
      <w:tr>
        <w:tc>
          <w:tcPr>
            <w:tcW w:type="dxa" w:w="4320"/>
          </w:tcPr>
          <w:p>
            <w:r>
              <w:t>Model l</w:t>
            </w:r>
          </w:p>
        </w:tc>
        <w:tc>
          <w:tcPr>
            <w:tcW w:type="dxa" w:w="4320"/>
          </w:tcPr>
          <w:p>
            <w:r>
              <w:t>2.93%</w:t>
            </w:r>
          </w:p>
        </w:tc>
      </w:tr>
      <w:tr>
        <w:tc>
          <w:tcPr>
            <w:tcW w:type="dxa" w:w="4320"/>
          </w:tcPr>
          <w:p>
            <w:r>
              <w:t>Model m</w:t>
            </w:r>
          </w:p>
        </w:tc>
        <w:tc>
          <w:tcPr>
            <w:tcW w:type="dxa" w:w="4320"/>
          </w:tcPr>
          <w:p>
            <w:r>
              <w:t>2.45%</w:t>
            </w:r>
          </w:p>
        </w:tc>
      </w:tr>
      <w:tr>
        <w:tc>
          <w:tcPr>
            <w:tcW w:type="dxa" w:w="4320"/>
          </w:tcPr>
          <w:p>
            <w:r>
              <w:t>Model n</w:t>
            </w:r>
          </w:p>
        </w:tc>
        <w:tc>
          <w:tcPr>
            <w:tcW w:type="dxa" w:w="4320"/>
          </w:tcPr>
          <w:p>
            <w:r>
              <w:t>2.68%</w:t>
            </w:r>
          </w:p>
        </w:tc>
      </w:tr>
    </w:tbl>
    <w:p>
      <w:r>
        <w:br/>
      </w:r>
    </w:p>
    <w:p>
      <w:r>
        <w:t>Conclusion: The combination of targeted model fine-tuning, robust vocabulary sanitization, and flexible lattice-based scoring provides a comprehensive solution for production-grade Hindi ASR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