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A8D7B" w14:textId="77777777" w:rsidR="00D3535C" w:rsidRDefault="00D3535C" w:rsidP="00D3535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2AD0">
        <w:rPr>
          <w:rFonts w:ascii="Times New Roman" w:eastAsia="Times New Roman" w:hAnsi="Times New Roman" w:cs="Times New Roman"/>
          <w:b/>
          <w:bCs/>
          <w:sz w:val="36"/>
          <w:szCs w:val="36"/>
        </w:rPr>
        <w:t>WQU Ma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ster’s in Financial Engineering</w:t>
      </w:r>
    </w:p>
    <w:p w14:paraId="41529A8D" w14:textId="77777777" w:rsidR="00D3535C" w:rsidRDefault="00D3535C" w:rsidP="00D3535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Course: Computational Finance</w:t>
      </w:r>
    </w:p>
    <w:p w14:paraId="18FFD829" w14:textId="77777777" w:rsidR="00D3535C" w:rsidRPr="00801291" w:rsidRDefault="00D3535C" w:rsidP="00D3535C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1291">
        <w:rPr>
          <w:rFonts w:ascii="Times New Roman" w:eastAsia="Times New Roman" w:hAnsi="Times New Roman" w:cs="Times New Roman"/>
          <w:b/>
          <w:bCs/>
          <w:sz w:val="36"/>
          <w:szCs w:val="36"/>
        </w:rPr>
        <w:t>Group work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 Submission 2 M 5</w:t>
      </w:r>
    </w:p>
    <w:p w14:paraId="2A145491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8FD16F0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B03FA0B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9C53C8" w14:textId="77777777" w:rsidR="00D3535C" w:rsidRDefault="00D3535C" w:rsidP="00D353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470D0D" w14:textId="77777777" w:rsidR="00D3535C" w:rsidRPr="00C013D4" w:rsidRDefault="00D3535C" w:rsidP="00D3535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G</w:t>
      </w:r>
      <w:r w:rsidRPr="00C013D4">
        <w:rPr>
          <w:rFonts w:ascii="Times New Roman" w:eastAsia="Times New Roman" w:hAnsi="Times New Roman" w:cs="Times New Roman"/>
          <w:b/>
          <w:sz w:val="28"/>
          <w:szCs w:val="24"/>
        </w:rPr>
        <w:t>roup members</w:t>
      </w:r>
      <w:r w:rsidRPr="00F153E6">
        <w:rPr>
          <w:rFonts w:ascii="Times New Roman" w:eastAsia="Times New Roman" w:hAnsi="Times New Roman" w:cs="Times New Roman"/>
          <w:sz w:val="28"/>
          <w:szCs w:val="24"/>
        </w:rPr>
        <w:t>:</w:t>
      </w:r>
      <w:r w:rsidRPr="00C013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ACC8D0F" w14:textId="5EAB4B86" w:rsidR="00D3535C" w:rsidRDefault="006C255E" w:rsidP="00D3535C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hyperlink r:id="rId6" w:history="1"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Tewodros Ayalew (ttaayyll32@gmail.com)</w:t>
        </w:r>
      </w:hyperlink>
      <w:r w:rsidR="00D3535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7" w:history="1">
        <w:r w:rsidR="00C94AD9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Nishan A</w:t>
        </w:r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garwal (agarwalnishan5@gmail.com)</w:t>
        </w:r>
      </w:hyperlink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8" w:history="1"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Akshay Kulkarni (akshaypk2012@gmail.com)</w:t>
        </w:r>
      </w:hyperlink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D3535C" w:rsidRPr="00C013D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br/>
      </w:r>
      <w:hyperlink r:id="rId9" w:history="1">
        <w:r w:rsidR="00D3535C" w:rsidRPr="00C013D4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4"/>
          </w:rPr>
          <w:t>Dhruv Agrawal (dhruva1@stanfordalumni.org)</w:t>
        </w:r>
      </w:hyperlink>
    </w:p>
    <w:p w14:paraId="3F5FD654" w14:textId="2F9EA812" w:rsidR="005315E6" w:rsidRPr="00F153E6" w:rsidRDefault="005315E6" w:rsidP="00D3535C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Nicholas Munu (</w:t>
      </w:r>
      <w:r w:rsidRPr="005315E6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nicholasmunu@yahoo.com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)</w:t>
      </w:r>
    </w:p>
    <w:p w14:paraId="644C2A0D" w14:textId="77777777" w:rsidR="00D3535C" w:rsidRDefault="00D3535C" w:rsidP="00D3535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779FB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037845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CDD4C1C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0BD98B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498E725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8E84C8A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2CCF24B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B780EE0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7DF62DE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FE0C107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01850E1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3FE37EE3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5879852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DEB3857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3DD1E13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24D788C9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C5A1656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6AC7FFAF" w14:textId="77777777" w:rsidR="00B46E95" w:rsidRDefault="00B46E95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7BA73E3D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A0BA557" w14:textId="77777777" w:rsidR="000F2F3F" w:rsidRDefault="000F2F3F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58F61800" w14:textId="77777777" w:rsidR="00D3535C" w:rsidRPr="00F640A6" w:rsidRDefault="00D3535C" w:rsidP="00D3535C">
      <w:pPr>
        <w:tabs>
          <w:tab w:val="left" w:pos="720"/>
        </w:tabs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32"/>
          <w:szCs w:val="24"/>
        </w:rPr>
        <w:t>Contents</w:t>
      </w:r>
    </w:p>
    <w:p w14:paraId="7403ABB0" w14:textId="7B3FF30C" w:rsidR="00D3535C" w:rsidRPr="00F640A6" w:rsidRDefault="00D3535C" w:rsidP="00D3535C">
      <w:pPr>
        <w:tabs>
          <w:tab w:val="left" w:pos="720"/>
        </w:tabs>
        <w:spacing w:after="0"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                                              </w:t>
      </w:r>
    </w:p>
    <w:p w14:paraId="4BDE6A29" w14:textId="497E6007" w:rsidR="00D3535C" w:rsidRPr="00F640A6" w:rsidRDefault="00B46E95" w:rsidP="00D3535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F640A6">
        <w:rPr>
          <w:rFonts w:ascii="Times New Roman" w:eastAsia="Times New Roman" w:hAnsi="Times New Roman" w:cs="Times New Roman"/>
          <w:b/>
          <w:sz w:val="28"/>
          <w:szCs w:val="24"/>
        </w:rPr>
        <w:t>1. Introduction</w:t>
      </w:r>
      <w:r w:rsidR="00D3535C" w:rsidRPr="00F640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D556FA6" w14:textId="72548C00" w:rsidR="007B6A5C" w:rsidRDefault="007B6A5C" w:rsidP="007B6A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2. Task 1</w:t>
      </w:r>
    </w:p>
    <w:p w14:paraId="71A8F5D7" w14:textId="77777777" w:rsidR="007B6A5C" w:rsidRDefault="007B6A5C" w:rsidP="007B6A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3. Task 2</w:t>
      </w:r>
    </w:p>
    <w:p w14:paraId="7254886B" w14:textId="0E049E53" w:rsidR="00D3535C" w:rsidRDefault="007B6A5C" w:rsidP="00D353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4. Task 3</w:t>
      </w:r>
    </w:p>
    <w:p w14:paraId="623A826F" w14:textId="79AAC392" w:rsidR="007B6A5C" w:rsidRDefault="007B6A5C" w:rsidP="00D353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5. Task 4</w:t>
      </w:r>
    </w:p>
    <w:p w14:paraId="300257F9" w14:textId="3BECA05B" w:rsidR="00D3535C" w:rsidRPr="00F640A6" w:rsidRDefault="007B6A5C" w:rsidP="00D3535C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6</w:t>
      </w:r>
      <w:r w:rsidR="00D3535C" w:rsidRPr="00F640A6">
        <w:rPr>
          <w:rFonts w:ascii="Times New Roman" w:eastAsia="Times New Roman" w:hAnsi="Times New Roman" w:cs="Times New Roman"/>
          <w:b/>
          <w:sz w:val="28"/>
          <w:szCs w:val="24"/>
        </w:rPr>
        <w:t>. Summary and Conclusion</w:t>
      </w:r>
    </w:p>
    <w:p w14:paraId="64F5C2E5" w14:textId="7B868A6A" w:rsidR="00D3535C" w:rsidRPr="00F153E6" w:rsidRDefault="007B6A5C" w:rsidP="00D3535C">
      <w:pPr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35"/>
        </w:rPr>
        <w:t>7.</w:t>
      </w:r>
      <w:r w:rsidR="00D3535C" w:rsidRPr="00F153E6">
        <w:rPr>
          <w:rFonts w:ascii="Times New Roman" w:hAnsi="Times New Roman" w:cs="Times New Roman"/>
          <w:b/>
          <w:sz w:val="28"/>
          <w:szCs w:val="35"/>
        </w:rPr>
        <w:t xml:space="preserve"> References </w:t>
      </w:r>
    </w:p>
    <w:p w14:paraId="4342CA6B" w14:textId="77777777" w:rsidR="00D3535C" w:rsidRDefault="00D3535C" w:rsidP="00D3535C">
      <w:pPr>
        <w:spacing w:after="200" w:line="36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45C550B" w14:textId="77777777" w:rsidR="00D3535C" w:rsidRPr="00BD28B4" w:rsidRDefault="00D3535C" w:rsidP="00D3535C">
      <w:pPr>
        <w:pStyle w:val="Heading1"/>
        <w:rPr>
          <w:rFonts w:eastAsia="Times New Roman"/>
          <w:b/>
        </w:rPr>
      </w:pPr>
      <w:r w:rsidRPr="00BD28B4">
        <w:rPr>
          <w:rFonts w:eastAsia="Times New Roman"/>
          <w:b/>
        </w:rPr>
        <w:lastRenderedPageBreak/>
        <w:t>Introduction</w:t>
      </w:r>
    </w:p>
    <w:p w14:paraId="15376F99" w14:textId="77777777" w:rsidR="00D3535C" w:rsidRPr="00BD28B4" w:rsidRDefault="00D3535C" w:rsidP="00D3535C">
      <w:pPr>
        <w:pStyle w:val="Heading2"/>
        <w:rPr>
          <w:rFonts w:eastAsia="Times New Roman"/>
          <w:b w:val="0"/>
        </w:rPr>
      </w:pPr>
    </w:p>
    <w:p w14:paraId="0AC109F1" w14:textId="77777777" w:rsidR="00D3535C" w:rsidRPr="00BD28B4" w:rsidRDefault="00D3535C" w:rsidP="00D3535C">
      <w:pPr>
        <w:pStyle w:val="Heading2"/>
        <w:rPr>
          <w:rFonts w:eastAsia="Times New Roman"/>
          <w:b w:val="0"/>
        </w:rPr>
      </w:pPr>
      <w:r w:rsidRPr="00BD28B4">
        <w:rPr>
          <w:rFonts w:eastAsia="Times New Roman"/>
        </w:rPr>
        <w:t>Background of the project</w:t>
      </w:r>
    </w:p>
    <w:p w14:paraId="48F8A67B" w14:textId="75800D1E" w:rsidR="000F2F3F" w:rsidRDefault="00D3535C" w:rsidP="00D3535C">
      <w:pPr>
        <w:rPr>
          <w:rFonts w:ascii="Times New Roman" w:hAnsi="Times New Roman" w:cs="Times New Roman"/>
          <w:sz w:val="24"/>
          <w:szCs w:val="24"/>
        </w:rPr>
      </w:pPr>
      <w:r w:rsidRPr="000F2F3F">
        <w:rPr>
          <w:rFonts w:ascii="Times New Roman" w:eastAsia="Times New Roman" w:hAnsi="Times New Roman" w:cs="Times New Roman"/>
          <w:sz w:val="24"/>
          <w:szCs w:val="24"/>
        </w:rPr>
        <w:t>In this project, we are expected to</w:t>
      </w:r>
      <w:r w:rsidRPr="00BD28B4">
        <w:rPr>
          <w:rFonts w:ascii="Times New Roman" w:hAnsi="Times New Roman" w:cs="Times New Roman"/>
        </w:rPr>
        <w:t xml:space="preserve"> </w:t>
      </w:r>
      <w:r w:rsidRPr="00BD28B4">
        <w:rPr>
          <w:rFonts w:ascii="Times New Roman" w:eastAsia="Times New Roman" w:hAnsi="Times New Roman" w:cs="Times New Roman"/>
          <w:sz w:val="24"/>
          <w:szCs w:val="24"/>
        </w:rPr>
        <w:t xml:space="preserve">price a vanilla </w:t>
      </w:r>
      <w:r w:rsidR="000F2F3F" w:rsidRPr="000F2F3F">
        <w:rPr>
          <w:rFonts w:ascii="Times New Roman" w:eastAsia="Times New Roman" w:hAnsi="Times New Roman" w:cs="Times New Roman"/>
          <w:sz w:val="24"/>
          <w:szCs w:val="24"/>
        </w:rPr>
        <w:t>European</w:t>
      </w:r>
      <w:r w:rsidR="000F2F3F">
        <w:rPr>
          <w:i/>
          <w:iCs/>
        </w:rPr>
        <w:t xml:space="preserve"> </w:t>
      </w:r>
      <w:r w:rsidR="000F2F3F">
        <w:rPr>
          <w:rFonts w:ascii="Times New Roman" w:eastAsia="Times New Roman" w:hAnsi="Times New Roman" w:cs="Times New Roman"/>
          <w:sz w:val="24"/>
          <w:szCs w:val="24"/>
        </w:rPr>
        <w:t>call o</w:t>
      </w:r>
      <w:r w:rsidRPr="00BD28B4">
        <w:rPr>
          <w:rFonts w:ascii="Times New Roman" w:eastAsia="Times New Roman" w:hAnsi="Times New Roman" w:cs="Times New Roman"/>
          <w:sz w:val="24"/>
          <w:szCs w:val="24"/>
        </w:rPr>
        <w:t>ption</w:t>
      </w:r>
      <w:r w:rsidR="000F2F3F">
        <w:rPr>
          <w:rFonts w:ascii="Times New Roman" w:hAnsi="Times New Roman" w:cs="Times New Roman"/>
          <w:sz w:val="24"/>
          <w:szCs w:val="24"/>
        </w:rPr>
        <w:t xml:space="preserve"> u</w:t>
      </w:r>
      <w:r w:rsidRPr="00BD28B4">
        <w:rPr>
          <w:rFonts w:ascii="Times New Roman" w:hAnsi="Times New Roman" w:cs="Times New Roman"/>
          <w:sz w:val="24"/>
          <w:szCs w:val="24"/>
        </w:rPr>
        <w:t xml:space="preserve">sing </w:t>
      </w:r>
      <w:r w:rsidR="000F2F3F">
        <w:rPr>
          <w:rFonts w:ascii="Times New Roman" w:hAnsi="Times New Roman" w:cs="Times New Roman"/>
          <w:sz w:val="24"/>
          <w:szCs w:val="24"/>
        </w:rPr>
        <w:t xml:space="preserve">a </w:t>
      </w:r>
      <w:r w:rsidRPr="00BD28B4">
        <w:rPr>
          <w:rFonts w:ascii="Times New Roman" w:hAnsi="Times New Roman" w:cs="Times New Roman"/>
          <w:sz w:val="24"/>
          <w:szCs w:val="24"/>
        </w:rPr>
        <w:t xml:space="preserve">simple Fourier pricing technique </w:t>
      </w:r>
      <w:r w:rsidR="000F2F3F" w:rsidRPr="000F2F3F">
        <w:rPr>
          <w:rFonts w:ascii="Times New Roman" w:hAnsi="Times New Roman" w:cs="Times New Roman"/>
          <w:sz w:val="24"/>
          <w:szCs w:val="24"/>
        </w:rPr>
        <w:t>assuming that the underlying share follows the Heston model dynamics</w:t>
      </w:r>
      <w:r w:rsidR="000F2F3F">
        <w:rPr>
          <w:rFonts w:ascii="Times New Roman" w:hAnsi="Times New Roman" w:cs="Times New Roman"/>
          <w:sz w:val="24"/>
          <w:szCs w:val="24"/>
        </w:rPr>
        <w:t>. Then we price</w:t>
      </w:r>
      <w:r w:rsidR="00CA60F6">
        <w:rPr>
          <w:rFonts w:ascii="Times New Roman" w:hAnsi="Times New Roman" w:cs="Times New Roman"/>
          <w:sz w:val="24"/>
          <w:szCs w:val="24"/>
        </w:rPr>
        <w:t xml:space="preserve"> a</w:t>
      </w:r>
      <w:r w:rsidR="000F2F3F">
        <w:rPr>
          <w:rFonts w:ascii="Times New Roman" w:hAnsi="Times New Roman" w:cs="Times New Roman"/>
          <w:sz w:val="24"/>
          <w:szCs w:val="24"/>
        </w:rPr>
        <w:t xml:space="preserve"> </w:t>
      </w:r>
      <w:r w:rsidR="000F2F3F" w:rsidRPr="00BD28B4">
        <w:rPr>
          <w:rFonts w:ascii="Times New Roman" w:eastAsia="Times New Roman" w:hAnsi="Times New Roman" w:cs="Times New Roman"/>
          <w:sz w:val="24"/>
          <w:szCs w:val="24"/>
        </w:rPr>
        <w:t xml:space="preserve">vanilla </w:t>
      </w:r>
      <w:r w:rsidR="000F2F3F" w:rsidRPr="000F2F3F">
        <w:rPr>
          <w:rFonts w:ascii="Times New Roman" w:eastAsia="Times New Roman" w:hAnsi="Times New Roman" w:cs="Times New Roman"/>
          <w:sz w:val="24"/>
          <w:szCs w:val="24"/>
        </w:rPr>
        <w:t>European</w:t>
      </w:r>
      <w:r w:rsidR="000F2F3F">
        <w:rPr>
          <w:i/>
          <w:iCs/>
        </w:rPr>
        <w:t xml:space="preserve"> </w:t>
      </w:r>
      <w:r w:rsidR="000F2F3F">
        <w:rPr>
          <w:rFonts w:ascii="Times New Roman" w:eastAsia="Times New Roman" w:hAnsi="Times New Roman" w:cs="Times New Roman"/>
          <w:sz w:val="24"/>
          <w:szCs w:val="24"/>
        </w:rPr>
        <w:t>call o</w:t>
      </w:r>
      <w:r w:rsidR="000F2F3F" w:rsidRPr="00BD28B4">
        <w:rPr>
          <w:rFonts w:ascii="Times New Roman" w:eastAsia="Times New Roman" w:hAnsi="Times New Roman" w:cs="Times New Roman"/>
          <w:sz w:val="24"/>
          <w:szCs w:val="24"/>
        </w:rPr>
        <w:t>ption</w:t>
      </w:r>
      <w:r w:rsidR="000F2F3F">
        <w:rPr>
          <w:rFonts w:ascii="Times New Roman" w:eastAsia="Times New Roman" w:hAnsi="Times New Roman" w:cs="Times New Roman"/>
          <w:sz w:val="24"/>
          <w:szCs w:val="24"/>
        </w:rPr>
        <w:t xml:space="preserve"> assuming CEV dynamics using Monte Carlo simulations.</w:t>
      </w:r>
    </w:p>
    <w:p w14:paraId="626D7C6D" w14:textId="5B5C97A8" w:rsidR="00D3535C" w:rsidRPr="00D54060" w:rsidRDefault="00D3535C" w:rsidP="00D3535C">
      <w:pPr>
        <w:rPr>
          <w:rFonts w:ascii="Times New Roman" w:hAnsi="Times New Roman" w:cs="Times New Roman"/>
          <w:sz w:val="24"/>
          <w:szCs w:val="24"/>
        </w:rPr>
      </w:pPr>
    </w:p>
    <w:p w14:paraId="6FD17236" w14:textId="5639E1C1" w:rsidR="005D52D0" w:rsidRPr="005D52D0" w:rsidRDefault="005D52D0" w:rsidP="005D52D0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  <w:r w:rsidRPr="005D52D0"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lang w:val="en-US"/>
        </w:rPr>
        <w:t>Task 1</w:t>
      </w:r>
      <w:r w:rsidRPr="005D52D0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: Using a simple Fourier pricing technique (using </w:t>
      </w:r>
      <w:r w:rsidRPr="005D52D0">
        <w:rPr>
          <w:rFonts w:ascii="Cambria Math" w:eastAsia="Times New Roman" w:hAnsi="Cambria Math" w:cs="Cambria Math"/>
          <w:color w:val="2F5496" w:themeColor="accent1" w:themeShade="BF"/>
          <w:lang w:val="en-US"/>
        </w:rPr>
        <w:t>𝑁</w:t>
      </w:r>
      <w:r w:rsidRPr="005D52D0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= 100 intervals, and using an effective upper bound of integration of 30), price a vanilla call option assuming that the underlying share follows the Heston model dynamics </w:t>
      </w:r>
    </w:p>
    <w:p w14:paraId="15BEC038" w14:textId="05969790" w:rsidR="0011201E" w:rsidRDefault="0011201E" w:rsidP="0011201E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tbl>
      <w:tblPr>
        <w:tblW w:w="0" w:type="auto"/>
        <w:tblInd w:w="-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8"/>
      </w:tblGrid>
      <w:tr w:rsidR="005D52D0" w:rsidRPr="00246C6E" w14:paraId="5F81BF6A" w14:textId="77777777" w:rsidTr="000F2F3F">
        <w:tc>
          <w:tcPr>
            <w:tcW w:w="935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CD0E" w14:textId="77777777" w:rsidR="005D52D0" w:rsidRDefault="005D52D0" w:rsidP="000F2F3F">
            <w:pPr>
              <w:spacing w:after="0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</w:pP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import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numpy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as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np</w:t>
            </w:r>
          </w:p>
          <w:p w14:paraId="04377B4C" w14:textId="2916E92F" w:rsidR="005D52D0" w:rsidRPr="001B66AF" w:rsidRDefault="005D52D0" w:rsidP="000F2F3F">
            <w:pPr>
              <w:spacing w:after="0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</w:pP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import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matplotlib.pyplot </w:t>
            </w:r>
            <w:r w:rsidRPr="00246C6E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as</w:t>
            </w:r>
            <w:r w:rsidRPr="00246C6E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plt</w:t>
            </w:r>
          </w:p>
        </w:tc>
      </w:tr>
    </w:tbl>
    <w:p w14:paraId="0F99372D" w14:textId="77777777" w:rsidR="005D52D0" w:rsidRPr="00246C6E" w:rsidRDefault="005D52D0" w:rsidP="005D52D0">
      <w:pPr>
        <w:spacing w:before="240" w:after="200" w:line="360" w:lineRule="auto"/>
      </w:pPr>
      <w:r>
        <w:t>We import the necessary packages</w:t>
      </w:r>
      <w:r w:rsidRPr="00246C6E">
        <w:t xml:space="preserve">. </w:t>
      </w:r>
    </w:p>
    <w:p w14:paraId="53E3AB9B" w14:textId="77777777" w:rsidR="005D52D0" w:rsidRPr="005D52D0" w:rsidRDefault="005D52D0" w:rsidP="005D52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52D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</w:tblGrid>
      <w:tr w:rsidR="005D52D0" w:rsidRPr="005D52D0" w14:paraId="5B457D8B" w14:textId="77777777" w:rsidTr="005D52D0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3AA4" w14:textId="615FC805" w:rsidR="005D52D0" w:rsidRPr="005D52D0" w:rsidRDefault="005D52D0" w:rsidP="00D540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#Initializing the variables from previous section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r = </w:t>
            </w:r>
            <w:r w:rsidRPr="005D52D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0.08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    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 risk-free rate 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T = </w:t>
            </w:r>
            <w:r w:rsidRPr="005D52D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              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 Time to maturity of option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K = </w:t>
            </w:r>
            <w:r w:rsidRPr="005D52D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100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        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ab/>
              <w:t>Strike price of option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S0 = </w:t>
            </w:r>
            <w:r w:rsidRPr="005D52D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100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            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#Initial stock value 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sigma = </w:t>
            </w:r>
            <w:r w:rsidRPr="005D52D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0.3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            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</w:t>
            </w:r>
            <w:r w:rsidRPr="005D52D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ab/>
              <w:t>Stock volatility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k_log = np.log(K)</w:t>
            </w:r>
            <w:r w:rsidRPr="005D52D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</w:p>
        </w:tc>
      </w:tr>
    </w:tbl>
    <w:p w14:paraId="7D4118BF" w14:textId="5862BDD8" w:rsidR="005D52D0" w:rsidRDefault="005D52D0" w:rsidP="0011201E">
      <w:pPr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45653E59" w14:textId="77777777" w:rsidR="00D11F80" w:rsidRPr="0016034B" w:rsidRDefault="00D11F80" w:rsidP="00D11F80">
      <w:pPr>
        <w:tabs>
          <w:tab w:val="left" w:pos="720"/>
        </w:tabs>
        <w:spacing w:after="0"/>
        <w:rPr>
          <w:rFonts w:cstheme="minorHAnsi"/>
          <w:bCs/>
        </w:rPr>
      </w:pPr>
      <w:r w:rsidRPr="0016034B">
        <w:rPr>
          <w:rFonts w:cstheme="minorHAnsi"/>
          <w:bCs/>
        </w:rPr>
        <w:t>The relevant variables are</w:t>
      </w:r>
      <w:r>
        <w:rPr>
          <w:rFonts w:cstheme="minorHAnsi"/>
          <w:bCs/>
        </w:rPr>
        <w:t xml:space="preserve"> initialized</w:t>
      </w:r>
      <w:r w:rsidRPr="0016034B">
        <w:rPr>
          <w:rFonts w:cstheme="minorHAnsi"/>
          <w:bCs/>
        </w:rPr>
        <w:t>:</w:t>
      </w:r>
    </w:p>
    <w:p w14:paraId="5815A589" w14:textId="549BECD3" w:rsidR="00D11F80" w:rsidRPr="00744ED0" w:rsidRDefault="00D11F80" w:rsidP="00D11F8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R</w:t>
      </w:r>
      <w:r w:rsidRPr="00744ED0">
        <w:rPr>
          <w:rFonts w:cstheme="minorHAnsi"/>
          <w:bCs/>
        </w:rPr>
        <w:t xml:space="preserve">isk-free rate, </w:t>
      </w:r>
      <w:r w:rsidRPr="00744ED0">
        <w:rPr>
          <w:rFonts w:ascii="Cambria Math" w:hAnsi="Cambria Math" w:cs="Cambria Math"/>
          <w:bCs/>
          <w:i/>
        </w:rPr>
        <w:t>𝑟</w:t>
      </w:r>
      <w:r w:rsidRPr="00744ED0">
        <w:rPr>
          <w:rFonts w:cstheme="minorHAnsi"/>
          <w:bCs/>
        </w:rPr>
        <w:t xml:space="preserve"> of 8%</w:t>
      </w:r>
    </w:p>
    <w:p w14:paraId="517C645E" w14:textId="77777777" w:rsidR="00D11F80" w:rsidRPr="00744ED0" w:rsidRDefault="00D11F80" w:rsidP="00D11F8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 w:rsidRPr="00744ED0">
        <w:rPr>
          <w:rFonts w:cstheme="minorHAnsi"/>
          <w:bCs/>
        </w:rPr>
        <w:t xml:space="preserve">Initial </w:t>
      </w:r>
      <w:r>
        <w:rPr>
          <w:rFonts w:cstheme="minorHAnsi"/>
          <w:bCs/>
        </w:rPr>
        <w:t>stock</w:t>
      </w:r>
      <w:r w:rsidRPr="00744ED0">
        <w:rPr>
          <w:rFonts w:cstheme="minorHAnsi"/>
          <w:bCs/>
        </w:rPr>
        <w:t xml:space="preserve"> value, </w:t>
      </w:r>
      <w:r w:rsidRPr="00744ED0">
        <w:rPr>
          <w:rFonts w:ascii="Cambria Math" w:hAnsi="Cambria Math" w:cs="Cambria Math"/>
          <w:bCs/>
        </w:rPr>
        <w:t>𝑆</w:t>
      </w:r>
      <w:r w:rsidRPr="00744ED0">
        <w:rPr>
          <w:rFonts w:cstheme="minorHAnsi"/>
          <w:bCs/>
        </w:rPr>
        <w:t xml:space="preserve">_0 of $100 </w:t>
      </w:r>
    </w:p>
    <w:p w14:paraId="5F029D72" w14:textId="3665F8ED" w:rsidR="00D11F80" w:rsidRDefault="00D11F80" w:rsidP="00D11F8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Strike price of option, </w:t>
      </w:r>
      <w:r w:rsidR="00CA60F6">
        <w:rPr>
          <w:rFonts w:cstheme="minorHAnsi"/>
          <w:bCs/>
          <w:i/>
        </w:rPr>
        <w:t>K</w:t>
      </w:r>
      <w:r w:rsidRPr="00EC07AC">
        <w:rPr>
          <w:rFonts w:cstheme="minorHAnsi"/>
          <w:bCs/>
          <w:i/>
        </w:rPr>
        <w:t xml:space="preserve"> </w:t>
      </w:r>
      <w:r>
        <w:rPr>
          <w:rFonts w:cstheme="minorHAnsi"/>
          <w:bCs/>
        </w:rPr>
        <w:t>of $100</w:t>
      </w:r>
    </w:p>
    <w:p w14:paraId="1077E683" w14:textId="77777777" w:rsidR="00D11F80" w:rsidRPr="00744ED0" w:rsidRDefault="00D11F80" w:rsidP="00D11F8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>Time to maturity of option, T, of 1 year</w:t>
      </w:r>
    </w:p>
    <w:p w14:paraId="62D2F041" w14:textId="77777777" w:rsidR="00D11F80" w:rsidRDefault="00D11F80" w:rsidP="00D11F80">
      <w:pPr>
        <w:pStyle w:val="ListParagraph"/>
        <w:numPr>
          <w:ilvl w:val="0"/>
          <w:numId w:val="1"/>
        </w:numPr>
        <w:tabs>
          <w:tab w:val="left" w:pos="720"/>
        </w:tabs>
        <w:spacing w:before="0" w:after="0"/>
        <w:rPr>
          <w:rFonts w:cstheme="minorHAnsi"/>
          <w:bCs/>
        </w:rPr>
      </w:pPr>
      <w:r>
        <w:rPr>
          <w:rFonts w:cstheme="minorHAnsi"/>
          <w:bCs/>
        </w:rPr>
        <w:t xml:space="preserve">Stock volatility, sigma, 30%  </w:t>
      </w:r>
    </w:p>
    <w:p w14:paraId="2E4B827C" w14:textId="77777777" w:rsidR="00616A4C" w:rsidRDefault="00616A4C" w:rsidP="00616A4C">
      <w:pPr>
        <w:tabs>
          <w:tab w:val="left" w:pos="720"/>
        </w:tabs>
        <w:spacing w:after="0"/>
        <w:rPr>
          <w:rFonts w:cstheme="minorHAnsi"/>
          <w:bCs/>
        </w:rPr>
      </w:pPr>
    </w:p>
    <w:p w14:paraId="4BFF7D3E" w14:textId="5EEA743D" w:rsidR="00616A4C" w:rsidRDefault="00616A4C" w:rsidP="00616A4C">
      <w:pPr>
        <w:tabs>
          <w:tab w:val="left" w:pos="720"/>
        </w:tabs>
        <w:spacing w:after="0"/>
        <w:rPr>
          <w:rFonts w:cstheme="minorHAnsi"/>
          <w:bCs/>
        </w:rPr>
      </w:pPr>
      <w:r>
        <w:rPr>
          <w:rFonts w:cstheme="minorHAnsi"/>
          <w:bCs/>
        </w:rPr>
        <w:t>k_log is initialized as as log of strike price</w:t>
      </w:r>
    </w:p>
    <w:p w14:paraId="7BF60238" w14:textId="77777777" w:rsidR="00B21175" w:rsidRDefault="00B21175" w:rsidP="00616A4C">
      <w:pPr>
        <w:tabs>
          <w:tab w:val="left" w:pos="720"/>
        </w:tabs>
        <w:spacing w:after="0"/>
        <w:rPr>
          <w:rFonts w:cstheme="minorHAnsi"/>
          <w:bCs/>
        </w:rPr>
      </w:pPr>
    </w:p>
    <w:p w14:paraId="27C01688" w14:textId="77777777" w:rsidR="00B21175" w:rsidRDefault="00B21175" w:rsidP="00616A4C">
      <w:pPr>
        <w:tabs>
          <w:tab w:val="left" w:pos="720"/>
        </w:tabs>
        <w:spacing w:after="0"/>
        <w:rPr>
          <w:rFonts w:cstheme="minorHAnsi"/>
          <w:bCs/>
        </w:rPr>
      </w:pPr>
    </w:p>
    <w:p w14:paraId="0F2D205F" w14:textId="77777777" w:rsidR="00B21175" w:rsidRPr="00616A4C" w:rsidRDefault="00B21175" w:rsidP="00616A4C">
      <w:pPr>
        <w:tabs>
          <w:tab w:val="left" w:pos="720"/>
        </w:tabs>
        <w:spacing w:after="0"/>
        <w:rPr>
          <w:rFonts w:cstheme="minorHAnsi"/>
          <w:bCs/>
        </w:rPr>
      </w:pPr>
    </w:p>
    <w:p w14:paraId="418C483B" w14:textId="77777777" w:rsidR="00D11F80" w:rsidRPr="00D11F80" w:rsidRDefault="00D11F80" w:rsidP="0077349D">
      <w:pPr>
        <w:pStyle w:val="ListParagraph"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D11F80" w:rsidRPr="00D11F80" w14:paraId="6BE41494" w14:textId="77777777" w:rsidTr="0077349D">
        <w:tc>
          <w:tcPr>
            <w:tcW w:w="907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BE244" w14:textId="77777777" w:rsidR="00D11F80" w:rsidRPr="00D11F80" w:rsidRDefault="00D11F80" w:rsidP="00D11F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11F80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lastRenderedPageBreak/>
              <w:t>#Initializing the variable values given in this project</w:t>
            </w:r>
            <w:r w:rsidRPr="00D11F8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v0 = </w:t>
            </w:r>
            <w:r w:rsidRPr="00D11F8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0.06</w:t>
            </w:r>
            <w:r w:rsidRPr="00D11F8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kappa = </w:t>
            </w:r>
            <w:r w:rsidRPr="00D11F8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9</w:t>
            </w:r>
            <w:r w:rsidRPr="00D11F8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theta = </w:t>
            </w:r>
            <w:r w:rsidRPr="00D11F8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0.06</w:t>
            </w:r>
            <w:r w:rsidRPr="00D11F80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rho = </w:t>
            </w:r>
            <w:r w:rsidRPr="00D11F80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-0.4</w:t>
            </w:r>
          </w:p>
        </w:tc>
      </w:tr>
    </w:tbl>
    <w:p w14:paraId="7FC61945" w14:textId="35903BD6" w:rsidR="00D11F80" w:rsidRDefault="00D11F80" w:rsidP="00D11F80">
      <w:pPr>
        <w:ind w:left="36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79545FD3" w14:textId="29E6E5FC" w:rsidR="0077349D" w:rsidRDefault="0077349D" w:rsidP="00D11F80">
      <w:pPr>
        <w:ind w:left="360"/>
      </w:pPr>
      <w:r w:rsidRPr="0077349D">
        <w:t xml:space="preserve">New parameters </w:t>
      </w:r>
      <w:r w:rsidR="00CA60F6">
        <w:t>are introduced in this</w:t>
      </w:r>
      <w:r>
        <w:t xml:space="preserve"> section for</w:t>
      </w:r>
      <w:r w:rsidR="009437F9">
        <w:t xml:space="preserve"> time</w:t>
      </w:r>
      <w:r>
        <w:t xml:space="preserve"> varying volatility</w:t>
      </w:r>
      <w:r w:rsidR="009437F9">
        <w:t xml:space="preserve"> under Heston model</w:t>
      </w:r>
      <w:r>
        <w:t>.</w:t>
      </w:r>
    </w:p>
    <w:p w14:paraId="5767B6AB" w14:textId="77777777" w:rsidR="00B7757B" w:rsidRPr="00B7757B" w:rsidRDefault="00B7757B" w:rsidP="00B775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B7757B" w:rsidRPr="00B7757B" w14:paraId="29CB0B98" w14:textId="77777777" w:rsidTr="00B112F5">
        <w:tc>
          <w:tcPr>
            <w:tcW w:w="907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79710" w14:textId="77777777" w:rsidR="00B7757B" w:rsidRPr="00B7757B" w:rsidRDefault="00B7757B" w:rsidP="00B775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757B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#Approximation information</w:t>
            </w:r>
            <w:r w:rsidRPr="00B7757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t_max = </w:t>
            </w:r>
            <w:r w:rsidRPr="00B7757B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30</w:t>
            </w:r>
            <w:r w:rsidRPr="00B7757B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N = </w:t>
            </w:r>
            <w:r w:rsidRPr="00B7757B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100</w:t>
            </w:r>
          </w:p>
        </w:tc>
      </w:tr>
    </w:tbl>
    <w:p w14:paraId="1F727570" w14:textId="689BBE1F" w:rsidR="00B7757B" w:rsidRDefault="00B7757B" w:rsidP="00D11F80">
      <w:pPr>
        <w:ind w:left="360"/>
      </w:pPr>
    </w:p>
    <w:p w14:paraId="3A71085D" w14:textId="39B49F44" w:rsidR="00B112F5" w:rsidRDefault="00B112F5" w:rsidP="00B112F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112F5">
        <w:rPr>
          <w:rFonts w:asciiTheme="minorHAnsi" w:hAnsiTheme="minorHAnsi" w:cstheme="minorBidi"/>
          <w:color w:val="auto"/>
          <w:sz w:val="22"/>
          <w:szCs w:val="22"/>
        </w:rPr>
        <w:t xml:space="preserve">For Fourier technique, </w:t>
      </w:r>
      <w:r w:rsidR="00A56421">
        <w:rPr>
          <w:sz w:val="22"/>
          <w:szCs w:val="22"/>
        </w:rPr>
        <w:t>t_</w:t>
      </w:r>
      <w:r w:rsidR="00A56421" w:rsidRPr="00A56421">
        <w:rPr>
          <w:rFonts w:asciiTheme="minorHAnsi" w:hAnsiTheme="minorHAnsi" w:cstheme="minorBidi"/>
          <w:color w:val="auto"/>
          <w:sz w:val="22"/>
          <w:szCs w:val="22"/>
        </w:rPr>
        <w:t xml:space="preserve">max </w:t>
      </w:r>
      <w:r w:rsidR="00A56421">
        <w:rPr>
          <w:rFonts w:asciiTheme="minorHAnsi" w:hAnsiTheme="minorHAnsi" w:cstheme="minorBidi"/>
          <w:color w:val="auto"/>
          <w:sz w:val="22"/>
          <w:szCs w:val="22"/>
        </w:rPr>
        <w:t xml:space="preserve"> (=30) </w:t>
      </w:r>
      <w:r w:rsidR="00A56421" w:rsidRPr="00A56421">
        <w:rPr>
          <w:rFonts w:asciiTheme="minorHAnsi" w:hAnsiTheme="minorHAnsi" w:cstheme="minorBidi"/>
          <w:color w:val="auto"/>
          <w:sz w:val="22"/>
          <w:szCs w:val="22"/>
        </w:rPr>
        <w:t xml:space="preserve">is the upper bound of our discretized interval for </w:t>
      </w:r>
      <w:r w:rsidR="00A56421">
        <w:rPr>
          <w:rFonts w:asciiTheme="minorHAnsi" w:hAnsiTheme="minorHAnsi" w:cstheme="minorBidi"/>
          <w:color w:val="auto"/>
          <w:sz w:val="22"/>
          <w:szCs w:val="22"/>
        </w:rPr>
        <w:t>t</w:t>
      </w:r>
      <w:r w:rsidR="00A56421" w:rsidRPr="00A56421">
        <w:rPr>
          <w:rFonts w:asciiTheme="minorHAnsi" w:hAnsiTheme="minorHAnsi" w:cstheme="minorBidi"/>
          <w:color w:val="auto"/>
          <w:sz w:val="22"/>
          <w:szCs w:val="22"/>
        </w:rPr>
        <w:t xml:space="preserve">, and </w:t>
      </w:r>
      <w:r w:rsidR="00A56421">
        <w:rPr>
          <w:rFonts w:asciiTheme="minorHAnsi" w:hAnsiTheme="minorHAnsi" w:cstheme="minorBidi"/>
          <w:color w:val="auto"/>
          <w:sz w:val="22"/>
          <w:szCs w:val="22"/>
        </w:rPr>
        <w:t xml:space="preserve">N (=100) </w:t>
      </w:r>
      <w:r w:rsidR="00A56421" w:rsidRPr="00A56421">
        <w:rPr>
          <w:rFonts w:asciiTheme="minorHAnsi" w:hAnsiTheme="minorHAnsi" w:cstheme="minorBidi"/>
          <w:color w:val="auto"/>
          <w:sz w:val="22"/>
          <w:szCs w:val="22"/>
        </w:rPr>
        <w:t>is the upper bound for the sum.</w:t>
      </w:r>
    </w:p>
    <w:p w14:paraId="6C630F42" w14:textId="77777777" w:rsidR="00B112F5" w:rsidRPr="00B112F5" w:rsidRDefault="00B112F5" w:rsidP="00B11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B112F5" w:rsidRPr="00B112F5" w14:paraId="42C90C0B" w14:textId="77777777" w:rsidTr="00701E84">
        <w:tc>
          <w:tcPr>
            <w:tcW w:w="8931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D47D2" w14:textId="77777777" w:rsidR="00B112F5" w:rsidRPr="00B112F5" w:rsidRDefault="00B112F5" w:rsidP="00B112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12F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#Characteristic function code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a = sigma**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b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kappa - rho*sigma*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*u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c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-(u**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+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*u)/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d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np.sqrt(b(u)**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2-4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*a*c(u))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xminus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(b(u)-d(u))/(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*a)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xplus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(b(u)+d(u))/(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*a)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g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xminus(u)/xplus(u)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C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val1 = T*xminus(u) - np.log((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-g(u)*np.exp(-T*d(u)))/(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-g(u)))/a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r*T*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*u +theta*kappa*val1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D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val1 = 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- np.exp(-T*d(u))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val2 = 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- g(u)*np.exp(-T*d(u))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(val1/val2)*xminus(u)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log_char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np.exp(C(u)+ D(u)*v0 + 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*u*np.log(S0))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lastRenderedPageBreak/>
              <w:t>def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B112F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adj_char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(u):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B112F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log_char(u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)/log_char(</w:t>
            </w:r>
            <w:r w:rsidRPr="00B112F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-1j</w:t>
            </w:r>
            <w:r w:rsidRPr="00B112F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</w:p>
        </w:tc>
      </w:tr>
    </w:tbl>
    <w:p w14:paraId="3AD31F01" w14:textId="35DFEA26" w:rsidR="00B112F5" w:rsidRDefault="00B112F5" w:rsidP="00B112F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A73D152" w14:textId="0898B3B5" w:rsidR="00B112F5" w:rsidRDefault="00A56421" w:rsidP="00B112F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W</w:t>
      </w:r>
      <w:r w:rsidR="00723006" w:rsidRPr="00723006">
        <w:rPr>
          <w:rFonts w:asciiTheme="minorHAnsi" w:hAnsiTheme="minorHAnsi" w:cstheme="minorBidi"/>
          <w:color w:val="auto"/>
          <w:sz w:val="22"/>
          <w:szCs w:val="22"/>
        </w:rPr>
        <w:t xml:space="preserve">e need to define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the </w:t>
      </w:r>
      <w:r w:rsidR="00723006" w:rsidRPr="00723006">
        <w:rPr>
          <w:rFonts w:asciiTheme="minorHAnsi" w:hAnsiTheme="minorHAnsi" w:cstheme="minorBidi"/>
          <w:color w:val="auto"/>
          <w:sz w:val="22"/>
          <w:szCs w:val="22"/>
        </w:rPr>
        <w:t>a</w:t>
      </w:r>
      <w:r w:rsidR="00723006">
        <w:rPr>
          <w:rFonts w:asciiTheme="minorHAnsi" w:hAnsiTheme="minorHAnsi" w:cstheme="minorBidi"/>
          <w:color w:val="auto"/>
          <w:sz w:val="22"/>
          <w:szCs w:val="22"/>
        </w:rPr>
        <w:t xml:space="preserve">bove </w:t>
      </w:r>
      <w:r w:rsidR="00723006" w:rsidRPr="00723006">
        <w:rPr>
          <w:rFonts w:asciiTheme="minorHAnsi" w:hAnsiTheme="minorHAnsi" w:cstheme="minorBidi"/>
          <w:color w:val="auto"/>
          <w:sz w:val="22"/>
          <w:szCs w:val="22"/>
        </w:rPr>
        <w:t xml:space="preserve">functions so that we can create a function (based on these functions) for the characteristic function. </w:t>
      </w:r>
    </w:p>
    <w:p w14:paraId="7B1B91F5" w14:textId="6BBB53CB" w:rsidR="00723006" w:rsidRDefault="00723006" w:rsidP="00B112F5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E82C8CD" w14:textId="77777777" w:rsidR="00A56421" w:rsidRPr="005F6C5E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5F6C5E">
        <w:rPr>
          <w:rFonts w:ascii="Times New Roman" w:hAnsi="Times New Roman" w:cs="Times New Roman"/>
          <w:color w:val="auto"/>
          <w:u w:val="single"/>
        </w:rPr>
        <w:t>From a = sigma**2/2 to def g(u):, we are simply defining the following functions</w:t>
      </w:r>
    </w:p>
    <w:p w14:paraId="3A5E2302" w14:textId="77777777" w:rsidR="00A56421" w:rsidRPr="005F6C5E" w:rsidRDefault="00A56421" w:rsidP="00A56421">
      <w:pPr>
        <w:pStyle w:val="Default"/>
        <w:rPr>
          <w:rFonts w:ascii="Times New Roman" w:hAnsi="Times New Roman" w:cs="Times New Roman"/>
          <w:color w:val="aut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673583D" wp14:editId="420D097B">
            <wp:simplePos x="0" y="0"/>
            <wp:positionH relativeFrom="column">
              <wp:posOffset>19050</wp:posOffset>
            </wp:positionH>
            <wp:positionV relativeFrom="paragraph">
              <wp:posOffset>85090</wp:posOffset>
            </wp:positionV>
            <wp:extent cx="1140435" cy="2837180"/>
            <wp:effectExtent l="0" t="0" r="3175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43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1E8F4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502C1B0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5CD701A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5527641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78F692B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3C24A05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F9E92E1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175C5B1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E2DC5D5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D0B4E80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5CF6CD7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18F384A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E6F53F5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FF4DF7C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02E46BA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A5C2DA1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4D4F4E15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EFB2BC8" w14:textId="77777777" w:rsidR="00A56421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For</w:t>
      </w:r>
      <w:r w:rsidRPr="005F6C5E">
        <w:rPr>
          <w:rFonts w:ascii="Times New Roman" w:hAnsi="Times New Roman" w:cs="Times New Roman"/>
          <w:color w:val="auto"/>
          <w:u w:val="single"/>
        </w:rPr>
        <w:t xml:space="preserve"> def C(u)</w:t>
      </w:r>
      <w:r>
        <w:rPr>
          <w:rFonts w:ascii="Times New Roman" w:hAnsi="Times New Roman" w:cs="Times New Roman"/>
          <w:color w:val="auto"/>
          <w:u w:val="single"/>
        </w:rPr>
        <w:t xml:space="preserve"> to</w:t>
      </w:r>
      <w:r w:rsidRPr="005F6C5E">
        <w:rPr>
          <w:rFonts w:ascii="Times New Roman" w:hAnsi="Times New Roman" w:cs="Times New Roman"/>
          <w:color w:val="auto"/>
          <w:u w:val="single"/>
        </w:rPr>
        <w:t xml:space="preserve"> def D(u), we are defining the functions below with the idea that t = 0 thus </w:t>
      </w:r>
    </w:p>
    <w:p w14:paraId="54CB55EC" w14:textId="77777777" w:rsidR="00A56421" w:rsidRPr="005F6C5E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5F6C5E">
        <w:rPr>
          <w:rFonts w:ascii="Times New Roman" w:hAnsi="Times New Roman" w:cs="Times New Roman"/>
          <w:color w:val="auto"/>
          <w:u w:val="single"/>
        </w:rPr>
        <w:t>τ = T</w:t>
      </w:r>
    </w:p>
    <w:p w14:paraId="17AC1667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D464081" wp14:editId="7B257179">
            <wp:simplePos x="0" y="0"/>
            <wp:positionH relativeFrom="margin">
              <wp:posOffset>409575</wp:posOffset>
            </wp:positionH>
            <wp:positionV relativeFrom="paragraph">
              <wp:posOffset>100330</wp:posOffset>
            </wp:positionV>
            <wp:extent cx="3438525" cy="62908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434D3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0CB6077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5407898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55F1E03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67F1C47" wp14:editId="356CAA3B">
            <wp:simplePos x="0" y="0"/>
            <wp:positionH relativeFrom="margin">
              <wp:posOffset>409575</wp:posOffset>
            </wp:positionH>
            <wp:positionV relativeFrom="paragraph">
              <wp:posOffset>17145</wp:posOffset>
            </wp:positionV>
            <wp:extent cx="1943100" cy="530225"/>
            <wp:effectExtent l="0" t="0" r="0" b="31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0F14CE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0D60F3B" w14:textId="77777777" w:rsidR="00A56421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</w:p>
    <w:p w14:paraId="3F133A4D" w14:textId="77777777" w:rsidR="00A56421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</w:p>
    <w:p w14:paraId="469E1A1F" w14:textId="77777777" w:rsidR="00A56421" w:rsidRPr="00E35F81" w:rsidRDefault="00A56421" w:rsidP="00A56421">
      <w:pPr>
        <w:pStyle w:val="Default"/>
        <w:rPr>
          <w:rFonts w:ascii="Times New Roman" w:hAnsi="Times New Roman" w:cs="Times New Roman"/>
          <w:color w:val="auto"/>
          <w:u w:val="single"/>
        </w:rPr>
      </w:pPr>
      <w:r w:rsidRPr="00E35F81">
        <w:rPr>
          <w:rFonts w:ascii="Times New Roman" w:hAnsi="Times New Roman" w:cs="Times New Roman"/>
          <w:color w:val="auto"/>
          <w:u w:val="single"/>
        </w:rPr>
        <w:t>For def log_char(u) we are defining the characteristic equation below</w:t>
      </w:r>
    </w:p>
    <w:p w14:paraId="3A5CF7B2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4CB7C7E" wp14:editId="2D73A632">
            <wp:simplePos x="0" y="0"/>
            <wp:positionH relativeFrom="column">
              <wp:posOffset>352425</wp:posOffset>
            </wp:positionH>
            <wp:positionV relativeFrom="paragraph">
              <wp:posOffset>103505</wp:posOffset>
            </wp:positionV>
            <wp:extent cx="3209925" cy="4279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38BD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36872AB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903D2F4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2C0A366" w14:textId="12056537" w:rsidR="00A56421" w:rsidRPr="00E35F81" w:rsidRDefault="00CA60F6" w:rsidP="00A56421">
      <w:pPr>
        <w:pStyle w:val="Default"/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def adj_char(u) is the function corresponding </w:t>
      </w:r>
      <w:r w:rsidR="00A56421" w:rsidRPr="00E35F81">
        <w:rPr>
          <w:rFonts w:ascii="Times New Roman" w:hAnsi="Times New Roman" w:cs="Times New Roman"/>
          <w:color w:val="auto"/>
          <w:sz w:val="22"/>
          <w:szCs w:val="22"/>
          <w:u w:val="single"/>
        </w:rPr>
        <w:t>to</w:t>
      </w:r>
    </w:p>
    <w:p w14:paraId="034941D9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8BB9D63" wp14:editId="6091B4E8">
            <wp:simplePos x="0" y="0"/>
            <wp:positionH relativeFrom="margin">
              <wp:posOffset>381000</wp:posOffset>
            </wp:positionH>
            <wp:positionV relativeFrom="paragraph">
              <wp:posOffset>85090</wp:posOffset>
            </wp:positionV>
            <wp:extent cx="1752600" cy="616656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1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FC161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65A6BC6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5E56AFC" w14:textId="77777777" w:rsidR="00A56421" w:rsidRDefault="00A56421" w:rsidP="00A5642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6B6D360" w14:textId="77777777" w:rsidR="00701E84" w:rsidRDefault="00701E84" w:rsidP="00701E84">
      <w:pPr>
        <w:spacing w:after="0" w:line="240" w:lineRule="auto"/>
      </w:pPr>
    </w:p>
    <w:p w14:paraId="69A8E996" w14:textId="77777777" w:rsidR="00A56421" w:rsidRDefault="00A56421" w:rsidP="00701E84">
      <w:pPr>
        <w:spacing w:after="0" w:line="240" w:lineRule="auto"/>
      </w:pPr>
    </w:p>
    <w:p w14:paraId="10162072" w14:textId="77777777" w:rsidR="00A56421" w:rsidRPr="00701E84" w:rsidRDefault="00A56421" w:rsidP="00701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701E84" w:rsidRPr="00701E84" w14:paraId="1D475E36" w14:textId="77777777" w:rsidTr="00701E84">
        <w:tc>
          <w:tcPr>
            <w:tcW w:w="8931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7F10D" w14:textId="77777777" w:rsidR="00701E84" w:rsidRPr="00701E84" w:rsidRDefault="00701E84" w:rsidP="0070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delta_t = t_max/N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from_1_to_N = np.linspace(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,N,N)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lastRenderedPageBreak/>
              <w:t xml:space="preserve">t_n = (from_1_to_N 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)*delta_t</w:t>
            </w:r>
          </w:p>
        </w:tc>
      </w:tr>
    </w:tbl>
    <w:p w14:paraId="47C957FE" w14:textId="77777777" w:rsidR="00313B11" w:rsidRDefault="00313B11" w:rsidP="00313B11">
      <w:pPr>
        <w:ind w:left="360"/>
      </w:pPr>
    </w:p>
    <w:p w14:paraId="38FC8176" w14:textId="77777777" w:rsidR="00982D6C" w:rsidRPr="00A22DA8" w:rsidRDefault="00982D6C" w:rsidP="00982D6C">
      <w:pPr>
        <w:rPr>
          <w:rFonts w:ascii="Times New Roman" w:hAnsi="Times New Roman" w:cs="Times New Roman"/>
          <w:sz w:val="24"/>
          <w:szCs w:val="24"/>
        </w:rPr>
      </w:pPr>
      <w:r w:rsidRPr="00A22DA8">
        <w:rPr>
          <w:rFonts w:ascii="Times New Roman" w:hAnsi="Times New Roman" w:cs="Times New Roman"/>
          <w:sz w:val="24"/>
          <w:szCs w:val="24"/>
        </w:rPr>
        <w:t>We align ourselves to apply Fourier Technique to the integrals in the vanilla call price by creating new vari</w:t>
      </w:r>
      <w:r>
        <w:rPr>
          <w:rFonts w:ascii="Times New Roman" w:hAnsi="Times New Roman" w:cs="Times New Roman"/>
          <w:sz w:val="24"/>
          <w:szCs w:val="24"/>
        </w:rPr>
        <w:t xml:space="preserve">ables that we are going to use in the summation approximations. </w:t>
      </w:r>
    </w:p>
    <w:p w14:paraId="24C21D6A" w14:textId="77777777" w:rsidR="00701E84" w:rsidRPr="00701E84" w:rsidRDefault="00701E84" w:rsidP="00701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701E84" w:rsidRPr="00701E84" w14:paraId="02FA2A69" w14:textId="77777777" w:rsidTr="00701E84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F28B9" w14:textId="77777777" w:rsidR="00701E84" w:rsidRPr="00701E84" w:rsidRDefault="00701E84" w:rsidP="0070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first_integral = sum((((np.exp(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-1j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*t_n*k_log)*adj_char(t_n)).imag)/t_n)*delta_t)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second_integral = sum((((np.exp(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-1j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*t_n*k_log)*log_char(t_n)).imag)/t_n)*delta_t)</w:t>
            </w:r>
          </w:p>
        </w:tc>
      </w:tr>
    </w:tbl>
    <w:p w14:paraId="481AACA1" w14:textId="45ED2D98" w:rsidR="00701E84" w:rsidRDefault="00701E84" w:rsidP="00D11F80">
      <w:pPr>
        <w:ind w:left="360"/>
      </w:pPr>
    </w:p>
    <w:p w14:paraId="36FB0838" w14:textId="610095D6" w:rsidR="00434F70" w:rsidRDefault="00982D6C" w:rsidP="00D11F80">
      <w:pPr>
        <w:ind w:left="360"/>
      </w:pPr>
      <w:r>
        <w:t>Then we</w:t>
      </w:r>
      <w:r w:rsidR="00434F70" w:rsidRPr="00434F70">
        <w:t xml:space="preserve"> calculate an estimate for the integrals</w:t>
      </w:r>
      <w:r w:rsidR="00434F70">
        <w:t xml:space="preserve"> in the above code.</w:t>
      </w:r>
    </w:p>
    <w:p w14:paraId="6E8125C1" w14:textId="68076A46" w:rsidR="00982D6C" w:rsidRDefault="00982D6C" w:rsidP="00D11F80">
      <w:pPr>
        <w:ind w:left="360"/>
      </w:pPr>
      <w:r>
        <w:t xml:space="preserve">For the first integral in particular the estimate is calculated as </w:t>
      </w:r>
    </w:p>
    <w:p w14:paraId="5F3F3857" w14:textId="4F120445" w:rsidR="00982D6C" w:rsidRDefault="00982D6C" w:rsidP="00D11F80">
      <w:pPr>
        <w:ind w:left="360"/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CB67E44" wp14:editId="013AB817">
            <wp:simplePos x="0" y="0"/>
            <wp:positionH relativeFrom="margin">
              <wp:posOffset>228600</wp:posOffset>
            </wp:positionH>
            <wp:positionV relativeFrom="paragraph">
              <wp:posOffset>53340</wp:posOffset>
            </wp:positionV>
            <wp:extent cx="4189730" cy="6858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13BAC" w14:textId="6E120883" w:rsidR="00982D6C" w:rsidRDefault="00982D6C" w:rsidP="00D11F80">
      <w:pPr>
        <w:ind w:left="360"/>
      </w:pPr>
    </w:p>
    <w:p w14:paraId="6B925658" w14:textId="77777777" w:rsidR="00982D6C" w:rsidRDefault="00982D6C" w:rsidP="00D11F80">
      <w:pPr>
        <w:ind w:left="360"/>
      </w:pPr>
    </w:p>
    <w:p w14:paraId="207AA4C4" w14:textId="77777777" w:rsidR="00701E84" w:rsidRPr="00701E84" w:rsidRDefault="00701E84" w:rsidP="00701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701E84" w:rsidRPr="00701E84" w14:paraId="1F439558" w14:textId="77777777" w:rsidTr="00701E84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A542" w14:textId="77777777" w:rsidR="00701E84" w:rsidRPr="00701E84" w:rsidRDefault="00701E84" w:rsidP="0070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fourier_call_val = S0*(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+first_integral/np.pi) - np.exp(-r*T)*K*(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701E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701E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+second_integral/np.pi)</w:t>
            </w:r>
          </w:p>
        </w:tc>
      </w:tr>
    </w:tbl>
    <w:p w14:paraId="0A50C32B" w14:textId="0D49565B" w:rsidR="00701E84" w:rsidRDefault="00701E84" w:rsidP="00D11F80">
      <w:pPr>
        <w:ind w:left="360"/>
      </w:pPr>
    </w:p>
    <w:p w14:paraId="34F25680" w14:textId="77777777" w:rsidR="00982D6C" w:rsidRDefault="00982D6C" w:rsidP="00982D6C">
      <w:pPr>
        <w:ind w:left="360"/>
      </w:pPr>
    </w:p>
    <w:p w14:paraId="4FED3D0C" w14:textId="77777777" w:rsidR="00982D6C" w:rsidRPr="00A22DA8" w:rsidRDefault="00982D6C" w:rsidP="00982D6C">
      <w:pPr>
        <w:rPr>
          <w:rFonts w:ascii="Times New Roman" w:hAnsi="Times New Roman" w:cs="Times New Roman"/>
          <w:sz w:val="24"/>
          <w:szCs w:val="24"/>
        </w:rPr>
      </w:pPr>
      <w:r w:rsidRPr="00A22DA8">
        <w:rPr>
          <w:rFonts w:ascii="Times New Roman" w:hAnsi="Times New Roman" w:cs="Times New Roman"/>
          <w:sz w:val="24"/>
          <w:szCs w:val="24"/>
        </w:rPr>
        <w:t>Finally, we can calculate the Fourier estimate of our call price.</w:t>
      </w:r>
      <w:r>
        <w:rPr>
          <w:rFonts w:ascii="Times New Roman" w:hAnsi="Times New Roman" w:cs="Times New Roman"/>
          <w:sz w:val="24"/>
          <w:szCs w:val="24"/>
        </w:rPr>
        <w:t xml:space="preserve"> The formula used is below:</w:t>
      </w:r>
    </w:p>
    <w:p w14:paraId="5B4BD950" w14:textId="77777777" w:rsidR="00982D6C" w:rsidRDefault="00982D6C" w:rsidP="00982D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3981BA28" wp14:editId="40CF6AF8">
            <wp:simplePos x="0" y="0"/>
            <wp:positionH relativeFrom="column">
              <wp:posOffset>2838450</wp:posOffset>
            </wp:positionH>
            <wp:positionV relativeFrom="paragraph">
              <wp:posOffset>142875</wp:posOffset>
            </wp:positionV>
            <wp:extent cx="2819400" cy="53568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3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0478F25" wp14:editId="044B8398">
            <wp:simplePos x="0" y="0"/>
            <wp:positionH relativeFrom="margin">
              <wp:posOffset>295275</wp:posOffset>
            </wp:positionH>
            <wp:positionV relativeFrom="paragraph">
              <wp:posOffset>9525</wp:posOffset>
            </wp:positionV>
            <wp:extent cx="2571750" cy="6673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CB7BE" w14:textId="77777777" w:rsidR="00982D6C" w:rsidRDefault="00982D6C" w:rsidP="00982D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</w:p>
    <w:p w14:paraId="2D1FB364" w14:textId="77777777" w:rsidR="00701E84" w:rsidRPr="00701E84" w:rsidRDefault="00701E84" w:rsidP="00701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0321EE" w14:textId="3C396B92" w:rsidR="007215C7" w:rsidRDefault="007215C7" w:rsidP="00D11F80">
      <w:pPr>
        <w:ind w:left="360"/>
      </w:pPr>
    </w:p>
    <w:p w14:paraId="5CA42CC3" w14:textId="7D641C0B" w:rsidR="00070A36" w:rsidRPr="00070A36" w:rsidRDefault="00070A36" w:rsidP="00D11F8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0A36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97AF9F0" w14:textId="4DD315D9" w:rsidR="00070A36" w:rsidRPr="00070A36" w:rsidRDefault="00070A36" w:rsidP="00D11F8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0A36">
        <w:rPr>
          <w:rFonts w:ascii="Times New Roman" w:hAnsi="Times New Roman" w:cs="Times New Roman"/>
          <w:b/>
          <w:sz w:val="24"/>
          <w:szCs w:val="24"/>
        </w:rPr>
        <w:t>13.734895692109077</w:t>
      </w:r>
    </w:p>
    <w:p w14:paraId="21560E02" w14:textId="77777777" w:rsidR="00070A36" w:rsidRDefault="00070A36" w:rsidP="00D11F80">
      <w:pPr>
        <w:ind w:left="360"/>
      </w:pPr>
    </w:p>
    <w:p w14:paraId="4FB3A623" w14:textId="52C6BBAC" w:rsidR="006D06B0" w:rsidRPr="00070A36" w:rsidRDefault="006D06B0" w:rsidP="00D11F8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070A36">
        <w:rPr>
          <w:rFonts w:ascii="Times New Roman" w:hAnsi="Times New Roman" w:cs="Times New Roman"/>
          <w:b/>
          <w:sz w:val="24"/>
          <w:szCs w:val="24"/>
        </w:rPr>
        <w:t xml:space="preserve">So </w:t>
      </w:r>
      <w:r w:rsidR="00070A3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070A36">
        <w:rPr>
          <w:rFonts w:ascii="Times New Roman" w:hAnsi="Times New Roman" w:cs="Times New Roman"/>
          <w:b/>
          <w:sz w:val="24"/>
          <w:szCs w:val="24"/>
        </w:rPr>
        <w:t xml:space="preserve">value of </w:t>
      </w:r>
      <w:r w:rsidR="00070A3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Pr="00070A36">
        <w:rPr>
          <w:rFonts w:ascii="Times New Roman" w:hAnsi="Times New Roman" w:cs="Times New Roman"/>
          <w:b/>
          <w:sz w:val="24"/>
          <w:szCs w:val="24"/>
        </w:rPr>
        <w:t>vanilla call option is 13.73</w:t>
      </w:r>
    </w:p>
    <w:p w14:paraId="02CAAE5C" w14:textId="650832BA" w:rsidR="007215C7" w:rsidRDefault="007215C7" w:rsidP="0072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F208A" w14:textId="285890CB" w:rsidR="00DF4C89" w:rsidRDefault="007215C7" w:rsidP="007215C7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  <w:r w:rsidRPr="007215C7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US"/>
        </w:rPr>
        <w:t>Task 2</w:t>
      </w:r>
      <w:r w:rsidR="00326C84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US"/>
        </w:rPr>
        <w:t xml:space="preserve"> </w:t>
      </w:r>
      <w:r w:rsidRPr="007215C7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US"/>
        </w:rPr>
        <w:t xml:space="preserve">- 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Assum</w:t>
      </w:r>
      <w:r w:rsidR="00DF4C89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e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that </w:t>
      </w:r>
      <w:r w:rsidR="00DF4C89" w:rsidRPr="007215C7">
        <w:rPr>
          <w:rFonts w:ascii="Cambria Math" w:eastAsia="Times New Roman" w:hAnsi="Cambria Math" w:cs="Cambria Math"/>
          <w:color w:val="2F5496" w:themeColor="accent1" w:themeShade="BF"/>
          <w:lang w:val="en-US"/>
        </w:rPr>
        <w:t>𝜎</w:t>
      </w:r>
      <w:r w:rsidR="00DF4C89"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(</w:t>
      </w:r>
      <w:r w:rsidRPr="007215C7">
        <w:rPr>
          <w:rFonts w:ascii="Cambria Math" w:eastAsia="Times New Roman" w:hAnsi="Cambria Math" w:cs="Cambria Math"/>
          <w:color w:val="2F5496" w:themeColor="accent1" w:themeShade="BF"/>
          <w:lang w:val="en-US"/>
        </w:rPr>
        <w:t>𝑡</w:t>
      </w:r>
      <w:r w:rsidRPr="00DF4C89">
        <w:rPr>
          <w:rFonts w:ascii="Cambria Math" w:eastAsia="Times New Roman" w:hAnsi="Cambria Math" w:cs="Cambria Math"/>
          <w:color w:val="2F5496" w:themeColor="accent1" w:themeShade="BF"/>
          <w:vertAlign w:val="subscript"/>
          <w:lang w:val="en-US"/>
        </w:rPr>
        <w:t>𝑖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,</w:t>
      </w:r>
      <w:r w:rsidRPr="00DF4C89">
        <w:rPr>
          <w:rFonts w:ascii="Cambria Math" w:eastAsia="Times New Roman" w:hAnsi="Cambria Math" w:cs="Cambria Math"/>
          <w:color w:val="2F5496" w:themeColor="accent1" w:themeShade="BF"/>
          <w:lang w:val="en-US"/>
        </w:rPr>
        <w:t>𝑡</w:t>
      </w:r>
      <w:r w:rsidRPr="00DF4C89">
        <w:rPr>
          <w:rFonts w:ascii="Cambria Math" w:eastAsia="Times New Roman" w:hAnsi="Cambria Math" w:cs="Cambria Math"/>
          <w:color w:val="2F5496" w:themeColor="accent1" w:themeShade="BF"/>
          <w:vertAlign w:val="subscript"/>
          <w:lang w:val="en-US"/>
        </w:rPr>
        <w:t>𝑖+1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)=</w:t>
      </w:r>
      <w:r w:rsidRPr="007215C7">
        <w:rPr>
          <w:rFonts w:ascii="Cambria Math" w:eastAsia="Times New Roman" w:hAnsi="Cambria Math" w:cs="Cambria Math"/>
          <w:color w:val="2F5496" w:themeColor="accent1" w:themeShade="BF"/>
          <w:lang w:val="en-US"/>
        </w:rPr>
        <w:t>𝜎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(</w:t>
      </w:r>
      <w:r w:rsidRPr="007215C7">
        <w:rPr>
          <w:rFonts w:ascii="Cambria Math" w:eastAsia="Times New Roman" w:hAnsi="Cambria Math" w:cs="Cambria Math"/>
          <w:color w:val="2F5496" w:themeColor="accent1" w:themeShade="BF"/>
          <w:lang w:val="en-US"/>
        </w:rPr>
        <w:t>𝑆</w:t>
      </w:r>
      <w:r w:rsidRPr="00B17D22">
        <w:rPr>
          <w:rFonts w:ascii="Cambria Math" w:eastAsia="Times New Roman" w:hAnsi="Cambria Math" w:cs="Cambria Math"/>
          <w:color w:val="2F5496" w:themeColor="accent1" w:themeShade="BF"/>
          <w:vertAlign w:val="subscript"/>
          <w:lang w:val="en-US"/>
        </w:rPr>
        <w:t>𝑡𝑖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>)</w:t>
      </w:r>
      <w:r w:rsidRPr="00DF4C89">
        <w:rPr>
          <w:rFonts w:ascii="Cambria Math" w:eastAsia="Times New Roman" w:hAnsi="Cambria Math" w:cs="Cambria Math"/>
          <w:color w:val="2F5496" w:themeColor="accent1" w:themeShade="BF"/>
          <w:vertAlign w:val="superscript"/>
          <w:lang w:val="en-US"/>
        </w:rPr>
        <w:t>𝛾</w:t>
      </w:r>
      <w:r w:rsidRPr="00DF4C89">
        <w:rPr>
          <w:rFonts w:ascii="Times New Roman" w:eastAsia="Times New Roman" w:hAnsi="Times New Roman" w:cs="Times New Roman"/>
          <w:color w:val="2F5496" w:themeColor="accent1" w:themeShade="BF"/>
          <w:vertAlign w:val="superscript"/>
          <w:lang w:val="en-US"/>
        </w:rPr>
        <w:t>−1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, where σ= 0.3 and </w:t>
      </w:r>
      <w:r w:rsidRPr="007215C7">
        <w:rPr>
          <w:rFonts w:ascii="Cambria Math" w:eastAsia="Times New Roman" w:hAnsi="Cambria Math" w:cs="Cambria Math"/>
          <w:color w:val="2F5496" w:themeColor="accent1" w:themeShade="BF"/>
          <w:lang w:val="en-US"/>
        </w:rPr>
        <w:t>𝛾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=</w:t>
      </w:r>
      <w:r w:rsidR="00DF4C89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 0.75. Using the formula below</w:t>
      </w:r>
    </w:p>
    <w:p w14:paraId="3BD08D80" w14:textId="77777777" w:rsidR="00DF4C89" w:rsidRDefault="00DF4C89" w:rsidP="007215C7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</w:p>
    <w:p w14:paraId="4AD14695" w14:textId="72338D2C" w:rsidR="00DF4C89" w:rsidRDefault="00DF4C89" w:rsidP="007215C7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  <w:r>
        <w:rPr>
          <w:rFonts w:ascii="Times New Roman" w:eastAsia="Times New Roman" w:hAnsi="Times New Roman" w:cs="Times New Roman"/>
          <w:noProof/>
          <w:color w:val="2F5496" w:themeColor="accent1" w:themeShade="BF"/>
          <w:lang w:val="en-US"/>
        </w:rPr>
        <w:drawing>
          <wp:inline distT="0" distB="0" distL="0" distR="0" wp14:anchorId="1CE2687F" wp14:editId="5EC40AD6">
            <wp:extent cx="5731510" cy="59171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F0E7" w14:textId="77777777" w:rsidR="00DF4C89" w:rsidRPr="00DF4C89" w:rsidRDefault="00DF4C89" w:rsidP="00DF4C89">
      <w:pPr>
        <w:widowControl w:val="0"/>
        <w:autoSpaceDE w:val="0"/>
        <w:autoSpaceDN w:val="0"/>
        <w:adjustRightInd w:val="0"/>
        <w:spacing w:after="0" w:line="240" w:lineRule="auto"/>
        <w:rPr>
          <w:rFonts w:ascii="Roboto Slab" w:hAnsi="Roboto Slab" w:cs="Roboto Slab"/>
          <w:color w:val="000000"/>
          <w:lang w:val="en-US"/>
        </w:rPr>
      </w:pPr>
      <w:r w:rsidRPr="00DF4C89">
        <w:rPr>
          <w:rFonts w:ascii="Roboto Slab" w:hAnsi="Roboto Slab" w:cs="Roboto Slab"/>
          <w:i/>
          <w:iCs/>
          <w:color w:val="000000"/>
          <w:lang w:val="en-US"/>
        </w:rPr>
        <w:lastRenderedPageBreak/>
        <w:t xml:space="preserve">where </w:t>
      </w:r>
      <w:r w:rsidRPr="00DF4C89">
        <w:rPr>
          <w:rFonts w:ascii="Cambria Math" w:hAnsi="Cambria Math" w:cs="Cambria Math"/>
          <w:color w:val="000000"/>
          <w:lang w:val="en-US"/>
        </w:rPr>
        <w:t>𝑆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 xml:space="preserve">𝑡𝑖 </w:t>
      </w:r>
      <w:r w:rsidRPr="00DF4C89">
        <w:rPr>
          <w:rFonts w:ascii="Roboto Slab" w:hAnsi="Roboto Slab" w:cs="Roboto Slab"/>
          <w:i/>
          <w:iCs/>
          <w:color w:val="000000"/>
          <w:lang w:val="en-US"/>
        </w:rPr>
        <w:t xml:space="preserve">is the share price at time </w:t>
      </w:r>
      <w:r w:rsidRPr="00DF4C89">
        <w:rPr>
          <w:rFonts w:ascii="Cambria Math" w:hAnsi="Cambria Math" w:cs="Cambria Math"/>
          <w:color w:val="000000"/>
          <w:lang w:val="en-US"/>
        </w:rPr>
        <w:t>𝑡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>𝑖</w:t>
      </w:r>
      <w:r w:rsidRPr="00DF4C89">
        <w:rPr>
          <w:rFonts w:ascii="Cambria Math" w:hAnsi="Cambria Math" w:cs="Cambria Math"/>
          <w:color w:val="000000"/>
          <w:lang w:val="en-US"/>
        </w:rPr>
        <w:t>,σ(𝑡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>𝑖</w:t>
      </w:r>
      <w:r w:rsidRPr="00DF4C89">
        <w:rPr>
          <w:rFonts w:ascii="Cambria Math" w:hAnsi="Cambria Math" w:cs="Cambria Math"/>
          <w:color w:val="000000"/>
          <w:lang w:val="en-US"/>
        </w:rPr>
        <w:t>,𝑡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>𝑖+1</w:t>
      </w:r>
      <w:r w:rsidRPr="00DF4C89">
        <w:rPr>
          <w:rFonts w:ascii="Cambria Math" w:hAnsi="Cambria Math" w:cs="Cambria Math"/>
          <w:color w:val="000000"/>
          <w:lang w:val="en-US"/>
        </w:rPr>
        <w:t xml:space="preserve">) </w:t>
      </w:r>
      <w:r w:rsidRPr="00DF4C89">
        <w:rPr>
          <w:rFonts w:ascii="Roboto Slab" w:hAnsi="Roboto Slab" w:cs="Roboto Slab"/>
          <w:i/>
          <w:iCs/>
          <w:color w:val="000000"/>
          <w:lang w:val="en-US"/>
        </w:rPr>
        <w:t xml:space="preserve">is the volatility for the period </w:t>
      </w:r>
      <w:r w:rsidRPr="00DF4C89">
        <w:rPr>
          <w:rFonts w:ascii="Cambria Math" w:hAnsi="Cambria Math" w:cs="Cambria Math"/>
          <w:color w:val="000000"/>
          <w:lang w:val="en-US"/>
        </w:rPr>
        <w:t>[𝑡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>𝑖</w:t>
      </w:r>
      <w:r w:rsidRPr="00DF4C89">
        <w:rPr>
          <w:rFonts w:ascii="Cambria Math" w:hAnsi="Cambria Math" w:cs="Cambria Math"/>
          <w:color w:val="000000"/>
          <w:lang w:val="en-US"/>
        </w:rPr>
        <w:t>,𝑡</w:t>
      </w:r>
      <w:r w:rsidRPr="00DF4C89">
        <w:rPr>
          <w:rFonts w:ascii="Cambria Math" w:hAnsi="Cambria Math" w:cs="Cambria Math"/>
          <w:color w:val="000000"/>
          <w:sz w:val="16"/>
          <w:szCs w:val="16"/>
          <w:lang w:val="en-US"/>
        </w:rPr>
        <w:t>𝑖+1</w:t>
      </w:r>
      <w:r w:rsidRPr="00DF4C89">
        <w:rPr>
          <w:rFonts w:ascii="Cambria Math" w:hAnsi="Cambria Math" w:cs="Cambria Math"/>
          <w:color w:val="000000"/>
          <w:lang w:val="en-US"/>
        </w:rPr>
        <w:t xml:space="preserve">],𝑟 </w:t>
      </w:r>
    </w:p>
    <w:p w14:paraId="531E9938" w14:textId="77777777" w:rsidR="00DF4C89" w:rsidRDefault="00DF4C89" w:rsidP="00DF4C89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  <w:r w:rsidRPr="00DF4C89">
        <w:rPr>
          <w:i/>
          <w:iCs/>
          <w:sz w:val="22"/>
          <w:szCs w:val="22"/>
          <w:lang w:val="en-US"/>
        </w:rPr>
        <w:t xml:space="preserve">is the risk-free interest rate, and </w:t>
      </w:r>
      <w:r w:rsidRPr="00DF4C89">
        <w:rPr>
          <w:rFonts w:ascii="Cambria Math" w:hAnsi="Cambria Math" w:cs="Cambria Math"/>
          <w:sz w:val="22"/>
          <w:szCs w:val="22"/>
          <w:lang w:val="en-US"/>
        </w:rPr>
        <w:t>𝑍~𝑁(0,1).</w:t>
      </w:r>
    </w:p>
    <w:p w14:paraId="2DDDE2F7" w14:textId="77777777" w:rsidR="00DF4C89" w:rsidRDefault="00DF4C89" w:rsidP="007215C7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</w:p>
    <w:p w14:paraId="6399A831" w14:textId="2D1A9F5C" w:rsidR="00DF4C89" w:rsidRDefault="007215C7" w:rsidP="007215C7">
      <w:pPr>
        <w:pStyle w:val="Default"/>
        <w:rPr>
          <w:rFonts w:ascii="Times New Roman" w:eastAsia="Times New Roman" w:hAnsi="Times New Roman" w:cs="Times New Roman"/>
          <w:color w:val="2F5496" w:themeColor="accent1" w:themeShade="BF"/>
          <w:lang w:val="en-US"/>
        </w:rPr>
      </w:pP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simulate </w:t>
      </w:r>
      <w:r w:rsidR="00070A36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the </w:t>
      </w:r>
      <w:r w:rsidRPr="007215C7">
        <w:rPr>
          <w:rFonts w:ascii="Times New Roman" w:eastAsia="Times New Roman" w:hAnsi="Times New Roman" w:cs="Times New Roman"/>
          <w:color w:val="2F5496" w:themeColor="accent1" w:themeShade="BF"/>
          <w:lang w:val="en-US"/>
        </w:rPr>
        <w:t xml:space="preserve">paths for the underlying share using sample sizes of 1000, 2000, …, 50000. </w:t>
      </w:r>
    </w:p>
    <w:p w14:paraId="1E8D17E0" w14:textId="77777777" w:rsidR="00326C84" w:rsidRPr="00326C84" w:rsidRDefault="00326C84" w:rsidP="00326C84">
      <w:pPr>
        <w:autoSpaceDE w:val="0"/>
        <w:autoSpaceDN w:val="0"/>
        <w:adjustRightInd w:val="0"/>
        <w:spacing w:after="0" w:line="240" w:lineRule="auto"/>
        <w:rPr>
          <w:rFonts w:ascii="Roboto Slab" w:hAnsi="Roboto Slab" w:cs="Roboto Slab"/>
          <w:color w:val="000000"/>
          <w:sz w:val="24"/>
          <w:szCs w:val="24"/>
        </w:rPr>
      </w:pPr>
    </w:p>
    <w:p w14:paraId="068F044F" w14:textId="7D80DD98" w:rsidR="007215C7" w:rsidRDefault="007215C7" w:rsidP="0072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003551" w14:textId="77777777" w:rsidR="007215C7" w:rsidRPr="007215C7" w:rsidRDefault="007215C7" w:rsidP="00721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7215C7" w:rsidRPr="007215C7" w14:paraId="04E0B4FD" w14:textId="77777777" w:rsidTr="007215C7">
        <w:tc>
          <w:tcPr>
            <w:tcW w:w="9072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F9F58" w14:textId="77777777" w:rsidR="007215C7" w:rsidRPr="007215C7" w:rsidRDefault="007215C7" w:rsidP="007215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import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matplotlib.pyplot </w:t>
            </w: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as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plt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from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scipy.stats </w:t>
            </w: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import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ncx2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from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scipy.stats </w:t>
            </w:r>
            <w:r w:rsidRPr="007215C7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import</w:t>
            </w:r>
            <w:r w:rsidRPr="007215C7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norm</w:t>
            </w:r>
          </w:p>
        </w:tc>
      </w:tr>
    </w:tbl>
    <w:p w14:paraId="01E09E27" w14:textId="59C383D5" w:rsidR="007215C7" w:rsidRDefault="007215C7" w:rsidP="00D11F80">
      <w:pPr>
        <w:ind w:left="360"/>
      </w:pPr>
    </w:p>
    <w:p w14:paraId="141746D2" w14:textId="1848E0A5" w:rsidR="006C255E" w:rsidRPr="008233B4" w:rsidRDefault="006C255E" w:rsidP="006C255E">
      <w:pPr>
        <w:rPr>
          <w:rFonts w:ascii="Times New Roman" w:hAnsi="Times New Roman" w:cs="Times New Roman"/>
          <w:sz w:val="24"/>
          <w:szCs w:val="24"/>
        </w:rPr>
      </w:pPr>
      <w:r w:rsidRPr="008233B4">
        <w:rPr>
          <w:rFonts w:ascii="Times New Roman" w:hAnsi="Times New Roman" w:cs="Times New Roman"/>
          <w:sz w:val="24"/>
          <w:szCs w:val="24"/>
        </w:rPr>
        <w:t>Here we i</w:t>
      </w:r>
      <w:r w:rsidR="00070A36">
        <w:rPr>
          <w:rFonts w:ascii="Times New Roman" w:hAnsi="Times New Roman" w:cs="Times New Roman"/>
          <w:sz w:val="24"/>
          <w:szCs w:val="24"/>
        </w:rPr>
        <w:t>mport the necessary packages. P</w:t>
      </w:r>
      <w:r w:rsidRPr="008233B4">
        <w:rPr>
          <w:rFonts w:ascii="Times New Roman" w:hAnsi="Times New Roman" w:cs="Times New Roman"/>
          <w:sz w:val="24"/>
          <w:szCs w:val="24"/>
        </w:rPr>
        <w:t>yplot is imported to help in visualization. The noncentral Chi-squared distribution is imported to help in CEV calculations. The normal distribution is imported because we are going to generate normal random numbers for 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33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4A60D" w14:textId="77777777" w:rsidR="006C255E" w:rsidRPr="00613F65" w:rsidRDefault="006C255E" w:rsidP="006C2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F4D703" w14:textId="77777777" w:rsidR="00613F65" w:rsidRPr="00613F65" w:rsidRDefault="00613F65" w:rsidP="0061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1"/>
      </w:tblGrid>
      <w:tr w:rsidR="00613F65" w:rsidRPr="00613F65" w14:paraId="5CD986DB" w14:textId="77777777" w:rsidTr="00613F6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8D2B" w14:textId="77777777" w:rsidR="00613F65" w:rsidRPr="00613F65" w:rsidRDefault="00613F65" w:rsidP="00613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613F6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terminal_value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(St, r, sigma, Z,T, gamma):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sigmat = sigma*((St)**(gamma - 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))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St*np.exp((r  - sigmat**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2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)*T + sigmat*np.sqrt(T)*Z)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#Calculating next month's stock value using previous month's stock value, 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#risk free rate, sigma,simulated matrix of N(0,1) random variables, 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#time frame of 1 month (from the previos month), and gamma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def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613F65">
              <w:rPr>
                <w:rFonts w:ascii="Consolas" w:eastAsia="Times New Roman" w:hAnsi="Consolas" w:cs="Times New Roman"/>
                <w:color w:val="FFFFAA"/>
                <w:shd w:val="clear" w:color="auto" w:fill="333333"/>
                <w:lang w:eastAsia="en-IN"/>
              </w:rPr>
              <w:t>option_payoff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(S_T,K):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return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np.maximum(S_T - K,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#The option_payoff function finds the payoff for a call option at terminal 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#time for given terminal stock price and strike price.</w:t>
            </w:r>
          </w:p>
        </w:tc>
      </w:tr>
    </w:tbl>
    <w:p w14:paraId="3496DCB6" w14:textId="1A9E12A1" w:rsidR="00613F65" w:rsidRDefault="00613F65" w:rsidP="00D11F80">
      <w:pPr>
        <w:ind w:left="360"/>
      </w:pPr>
    </w:p>
    <w:p w14:paraId="2D4ED1D6" w14:textId="77777777" w:rsidR="006C255E" w:rsidRPr="00070A36" w:rsidRDefault="00DF4C89" w:rsidP="00DF4C89">
      <w:pPr>
        <w:pStyle w:val="normal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070A36">
        <w:rPr>
          <w:rFonts w:ascii="Times New Roman" w:eastAsiaTheme="minorHAnsi" w:hAnsi="Times New Roman" w:cs="Times New Roman"/>
          <w:sz w:val="24"/>
          <w:szCs w:val="24"/>
        </w:rPr>
        <w:t xml:space="preserve">The function terminal_value() is used to calculate the share price value for the underlying share using the value at the previous time step </w:t>
      </w:r>
      <w:r w:rsidR="00B17D22" w:rsidRPr="00070A36">
        <w:rPr>
          <w:rFonts w:ascii="Times New Roman" w:eastAsiaTheme="minorHAnsi" w:hAnsi="Times New Roman" w:cs="Times New Roman"/>
          <w:sz w:val="24"/>
          <w:szCs w:val="24"/>
        </w:rPr>
        <w:t xml:space="preserve">after updating the value of volatility for this time step. </w:t>
      </w:r>
    </w:p>
    <w:p w14:paraId="70799981" w14:textId="625A2640" w:rsidR="006C255E" w:rsidRDefault="006C255E" w:rsidP="006C255E">
      <w:pPr>
        <w:rPr>
          <w:rFonts w:ascii="Times New Roman" w:hAnsi="Times New Roman" w:cs="Times New Roman"/>
          <w:sz w:val="24"/>
          <w:szCs w:val="24"/>
        </w:rPr>
      </w:pPr>
      <w:r w:rsidRPr="00C40CFA">
        <w:rPr>
          <w:rFonts w:ascii="Times New Roman" w:hAnsi="Times New Roman" w:cs="Times New Roman"/>
          <w:sz w:val="24"/>
          <w:szCs w:val="24"/>
        </w:rPr>
        <w:t>The equation for</w:t>
      </w:r>
      <w:r>
        <w:rPr>
          <w:rFonts w:ascii="Times New Roman" w:hAnsi="Times New Roman" w:cs="Times New Roman"/>
          <w:sz w:val="24"/>
          <w:szCs w:val="24"/>
        </w:rPr>
        <w:t xml:space="preserve"> volatility</w:t>
      </w:r>
      <w:r w:rsidRPr="00C40CFA">
        <w:rPr>
          <w:rFonts w:ascii="Times New Roman" w:hAnsi="Times New Roman" w:cs="Times New Roman"/>
          <w:sz w:val="24"/>
          <w:szCs w:val="24"/>
        </w:rPr>
        <w:t xml:space="preserve"> is given by </w:t>
      </w:r>
    </w:p>
    <w:p w14:paraId="377A580A" w14:textId="5021F717" w:rsidR="006C255E" w:rsidRPr="00C40CFA" w:rsidRDefault="006C255E" w:rsidP="006C2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42111CED" wp14:editId="1B944588">
            <wp:simplePos x="0" y="0"/>
            <wp:positionH relativeFrom="column">
              <wp:posOffset>1714500</wp:posOffset>
            </wp:positionH>
            <wp:positionV relativeFrom="paragraph">
              <wp:posOffset>119380</wp:posOffset>
            </wp:positionV>
            <wp:extent cx="1401309" cy="3524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30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2D65D" w14:textId="77777777" w:rsidR="006C255E" w:rsidRDefault="006C255E" w:rsidP="006C255E"/>
    <w:p w14:paraId="7BE661DB" w14:textId="115FF0B7" w:rsidR="006C255E" w:rsidRPr="00CB1AB8" w:rsidRDefault="006C255E" w:rsidP="006C25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2965EBB1" wp14:editId="460FA7C3">
            <wp:simplePos x="0" y="0"/>
            <wp:positionH relativeFrom="margin">
              <wp:align>left</wp:align>
            </wp:positionH>
            <wp:positionV relativeFrom="paragraph">
              <wp:posOffset>217805</wp:posOffset>
            </wp:positionV>
            <wp:extent cx="4619625" cy="692483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AB8">
        <w:rPr>
          <w:rFonts w:ascii="Times New Roman" w:hAnsi="Times New Roman" w:cs="Times New Roman"/>
          <w:sz w:val="24"/>
          <w:szCs w:val="24"/>
        </w:rPr>
        <w:t>We return the stock value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CB1AB8">
        <w:rPr>
          <w:rFonts w:ascii="Times New Roman" w:hAnsi="Times New Roman" w:cs="Times New Roman"/>
          <w:sz w:val="24"/>
          <w:szCs w:val="24"/>
        </w:rPr>
        <w:t xml:space="preserve"> next month using the</w:t>
      </w:r>
      <w:r w:rsidR="00070A36">
        <w:rPr>
          <w:rFonts w:ascii="Times New Roman" w:hAnsi="Times New Roman" w:cs="Times New Roman"/>
          <w:sz w:val="24"/>
          <w:szCs w:val="24"/>
        </w:rPr>
        <w:t xml:space="preserve"> value in the previous month with the</w:t>
      </w:r>
      <w:r w:rsidRPr="00CB1AB8">
        <w:rPr>
          <w:rFonts w:ascii="Times New Roman" w:hAnsi="Times New Roman" w:cs="Times New Roman"/>
          <w:sz w:val="24"/>
          <w:szCs w:val="24"/>
        </w:rPr>
        <w:t xml:space="preserve"> equation below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A36">
        <w:rPr>
          <w:rFonts w:ascii="Times New Roman" w:hAnsi="Times New Roman" w:cs="Times New Roman"/>
          <w:sz w:val="24"/>
          <w:szCs w:val="24"/>
        </w:rPr>
        <w:t>:</w:t>
      </w:r>
    </w:p>
    <w:p w14:paraId="504517FA" w14:textId="77777777" w:rsidR="006C255E" w:rsidRDefault="006C255E" w:rsidP="006C255E">
      <w:pPr>
        <w:spacing w:after="0" w:line="240" w:lineRule="auto"/>
      </w:pPr>
    </w:p>
    <w:p w14:paraId="05B5B0C2" w14:textId="77777777" w:rsidR="006C255E" w:rsidRDefault="006C255E" w:rsidP="006C255E">
      <w:pPr>
        <w:spacing w:after="0" w:line="240" w:lineRule="auto"/>
      </w:pPr>
    </w:p>
    <w:p w14:paraId="264ABB46" w14:textId="77777777" w:rsidR="006C255E" w:rsidRDefault="006C255E" w:rsidP="006C2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F3A22" w14:textId="77777777" w:rsidR="006C255E" w:rsidRDefault="006C255E" w:rsidP="006C2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DAC3A" w14:textId="77777777" w:rsidR="006C255E" w:rsidRDefault="006C255E" w:rsidP="00DF4C89">
      <w:pPr>
        <w:pStyle w:val="normal0"/>
        <w:ind w:left="360"/>
      </w:pPr>
    </w:p>
    <w:p w14:paraId="79082C3B" w14:textId="28A2689C" w:rsidR="00DF4C89" w:rsidRPr="00070A36" w:rsidRDefault="00B17D22" w:rsidP="00DF4C89">
      <w:pPr>
        <w:pStyle w:val="normal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070A36">
        <w:rPr>
          <w:rFonts w:ascii="Times New Roman" w:eastAsiaTheme="minorHAnsi" w:hAnsi="Times New Roman" w:cs="Times New Roman"/>
          <w:sz w:val="24"/>
          <w:szCs w:val="24"/>
        </w:rPr>
        <w:t xml:space="preserve">The function </w:t>
      </w:r>
      <w:r w:rsidR="00DF4C89" w:rsidRPr="00070A36">
        <w:rPr>
          <w:rFonts w:ascii="Times New Roman" w:eastAsiaTheme="minorHAnsi" w:hAnsi="Times New Roman" w:cs="Times New Roman"/>
          <w:sz w:val="24"/>
          <w:szCs w:val="24"/>
        </w:rPr>
        <w:t>option_payoff() defines the payoff for a call option at a terminal share price</w:t>
      </w:r>
      <w:r w:rsidR="00070A36">
        <w:rPr>
          <w:rFonts w:ascii="Times New Roman" w:eastAsiaTheme="minorHAnsi" w:hAnsi="Times New Roman" w:cs="Times New Roman"/>
          <w:sz w:val="24"/>
          <w:szCs w:val="24"/>
        </w:rPr>
        <w:t xml:space="preserve"> for a given strike price</w:t>
      </w:r>
      <w:r w:rsidR="00DF4C89" w:rsidRPr="00070A36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</w:p>
    <w:p w14:paraId="4995C2A0" w14:textId="77777777" w:rsidR="00DF4C89" w:rsidRDefault="00DF4C89" w:rsidP="00DF4C89">
      <w:pPr>
        <w:pStyle w:val="normal0"/>
        <w:ind w:left="360"/>
      </w:pPr>
    </w:p>
    <w:p w14:paraId="25367307" w14:textId="77777777" w:rsidR="00613F65" w:rsidRPr="00613F65" w:rsidRDefault="00613F65" w:rsidP="00613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613F65" w:rsidRPr="00613F65" w14:paraId="34C8933C" w14:textId="77777777" w:rsidTr="00613F65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4648" w14:textId="77777777" w:rsidR="00613F65" w:rsidRDefault="00613F65" w:rsidP="00613F65">
            <w:pPr>
              <w:spacing w:after="0" w:line="240" w:lineRule="auto"/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</w:pP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np.random.seed(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) </w:t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#fixing the seed for result replication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moption_estimates = [</w:t>
            </w: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None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]*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50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#monte carlo option estimates not incorporating default risk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moption_std = [</w:t>
            </w:r>
            <w:r w:rsidRPr="00613F65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None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]*</w:t>
            </w:r>
            <w:r w:rsidRPr="00613F65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50</w:t>
            </w:r>
            <w:r w:rsidRPr="00613F65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    </w:t>
            </w:r>
            <w:r w:rsidRPr="00613F65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#standard deviation of monte carlo option estimates</w:t>
            </w:r>
          </w:p>
          <w:p w14:paraId="34E79EEC" w14:textId="5833E5B8" w:rsidR="00613F65" w:rsidRPr="00613F65" w:rsidRDefault="00613F65" w:rsidP="00613F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F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gamma = 0.75</w:t>
            </w:r>
          </w:p>
        </w:tc>
      </w:tr>
    </w:tbl>
    <w:p w14:paraId="3D3D5C2B" w14:textId="0E235E99" w:rsidR="00613F65" w:rsidRDefault="00613F65" w:rsidP="00D11F80">
      <w:pPr>
        <w:ind w:left="360"/>
      </w:pPr>
    </w:p>
    <w:p w14:paraId="7DF0CFF9" w14:textId="08FBE134" w:rsidR="002C6F7F" w:rsidRPr="00070A36" w:rsidRDefault="002C6F7F" w:rsidP="002C6F7F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 w:rsidRPr="00070A36">
        <w:rPr>
          <w:rFonts w:ascii="Times New Roman" w:hAnsi="Times New Roman" w:cs="Times New Roman"/>
          <w:sz w:val="24"/>
          <w:szCs w:val="24"/>
        </w:rPr>
        <w:t xml:space="preserve">In the above code, we have fixed the seed for result replication. We initialize the arrays of size 50 for  </w:t>
      </w:r>
      <w:r w:rsidR="006C255E" w:rsidRPr="00070A36">
        <w:rPr>
          <w:rFonts w:ascii="Times New Roman" w:hAnsi="Times New Roman" w:cs="Times New Roman"/>
          <w:sz w:val="24"/>
          <w:szCs w:val="24"/>
        </w:rPr>
        <w:t>Monte C</w:t>
      </w:r>
      <w:r w:rsidRPr="00070A36">
        <w:rPr>
          <w:rFonts w:ascii="Times New Roman" w:hAnsi="Times New Roman" w:cs="Times New Roman"/>
          <w:sz w:val="24"/>
          <w:szCs w:val="24"/>
        </w:rPr>
        <w:t>arlo option estimates, along with each of their respective standard deviations. We have also fixed the value of gamma for taking</w:t>
      </w:r>
      <w:r w:rsidR="00B17D22" w:rsidRPr="00070A36">
        <w:rPr>
          <w:rFonts w:ascii="Times New Roman" w:hAnsi="Times New Roman" w:cs="Times New Roman"/>
          <w:sz w:val="24"/>
          <w:szCs w:val="24"/>
        </w:rPr>
        <w:t xml:space="preserve"> into account</w:t>
      </w:r>
      <w:r w:rsidRPr="00070A36">
        <w:rPr>
          <w:rFonts w:ascii="Times New Roman" w:hAnsi="Times New Roman" w:cs="Times New Roman"/>
          <w:sz w:val="24"/>
          <w:szCs w:val="24"/>
        </w:rPr>
        <w:t xml:space="preserve"> variable volatility.</w:t>
      </w:r>
    </w:p>
    <w:p w14:paraId="407BA439" w14:textId="77777777" w:rsidR="00170A5A" w:rsidRPr="00170A5A" w:rsidRDefault="00170A5A" w:rsidP="00170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6"/>
      </w:tblGrid>
      <w:tr w:rsidR="00170A5A" w:rsidRPr="00170A5A" w14:paraId="60CAA85A" w14:textId="77777777" w:rsidTr="00170A5A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D4F1" w14:textId="77777777" w:rsidR="00B17D22" w:rsidRDefault="00170A5A" w:rsidP="00170A5A">
            <w:pPr>
              <w:spacing w:after="0" w:line="240" w:lineRule="auto"/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</w:pP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for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i </w:t>
            </w: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in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range (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51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):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size = i*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1000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#sample sizes set ranging from 1000 to 50,000 with increments of 1000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#in each loop this is the number of paths simulated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stock_val = np.zeros(size)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 The value of stock is initialized to zero for each simulation.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prevstock_val = S0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for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month </w:t>
            </w: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in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12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*T+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):     </w:t>
            </w:r>
          </w:p>
          <w:p w14:paraId="72DE4718" w14:textId="29BB31DD" w:rsidR="00B17D22" w:rsidRDefault="00B17D22" w:rsidP="00B17D22">
            <w:pPr>
              <w:spacing w:after="0" w:line="240" w:lineRule="auto"/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         </w:t>
            </w:r>
            <w:r w:rsidR="00170A5A"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#simulation from month 1 to month 12*T</w:t>
            </w: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</w:t>
            </w:r>
            <w:r w:rsidR="00170A5A"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where T is number of years</w:t>
            </w:r>
          </w:p>
          <w:p w14:paraId="6257E3CA" w14:textId="52501C15" w:rsidR="00170A5A" w:rsidRPr="00170A5A" w:rsidRDefault="00170A5A" w:rsidP="00B02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    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        norm_matrix = norm.rvs(size = np.array([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,size]))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        stock_val = terminal_value(prevstock_val,r, sigma,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                                   norm_matrix,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/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12.0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 gamma)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#We calculate the stock's value for this month using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#previos month's stock value, risk free rate, sigma,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#simulated matrix of N(0,1) random variables, time frame of 1 </w:t>
            </w:r>
            <w:r w:rsidR="00B021D9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 xml:space="preserve"> 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month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 (from the previos month), and gamma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        prevstock_val = stock_val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</w:p>
        </w:tc>
      </w:tr>
      <w:tr w:rsidR="00B17D22" w:rsidRPr="00170A5A" w14:paraId="11A88FC8" w14:textId="77777777" w:rsidTr="00170A5A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EBB" w14:textId="77777777" w:rsidR="00B17D22" w:rsidRPr="00170A5A" w:rsidRDefault="00B17D22" w:rsidP="00170A5A">
            <w:pPr>
              <w:spacing w:after="0" w:line="240" w:lineRule="auto"/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</w:pPr>
          </w:p>
        </w:tc>
      </w:tr>
    </w:tbl>
    <w:p w14:paraId="20AEFFCA" w14:textId="59A97B15" w:rsidR="00613F65" w:rsidRDefault="00613F65" w:rsidP="00D11F80">
      <w:pPr>
        <w:ind w:left="360"/>
      </w:pPr>
    </w:p>
    <w:p w14:paraId="5A0A7B02" w14:textId="70342775" w:rsidR="00B021D9" w:rsidRPr="00070A36" w:rsidRDefault="006C255E" w:rsidP="00070A36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 w:rsidRPr="00070A36">
        <w:rPr>
          <w:rFonts w:ascii="Times New Roman" w:hAnsi="Times New Roman" w:cs="Times New Roman"/>
          <w:sz w:val="24"/>
          <w:szCs w:val="24"/>
        </w:rPr>
        <w:t>We will simulate paths for the underlying share using sample sizes of 1000, 2000, …, 50000.</w:t>
      </w:r>
    </w:p>
    <w:p w14:paraId="30A24DE3" w14:textId="0C72963E" w:rsidR="006C255E" w:rsidRPr="00070A36" w:rsidRDefault="00FA5D29" w:rsidP="00070A36">
      <w:pPr>
        <w:tabs>
          <w:tab w:val="left" w:pos="720"/>
        </w:tabs>
        <w:spacing w:before="240" w:after="200" w:line="360" w:lineRule="auto"/>
        <w:rPr>
          <w:rFonts w:ascii="Times New Roman" w:hAnsi="Times New Roman" w:cs="Times New Roman"/>
          <w:sz w:val="24"/>
          <w:szCs w:val="24"/>
        </w:rPr>
      </w:pPr>
      <w:r w:rsidRPr="00070A36">
        <w:rPr>
          <w:rFonts w:ascii="Times New Roman" w:hAnsi="Times New Roman" w:cs="Times New Roman"/>
          <w:sz w:val="24"/>
          <w:szCs w:val="24"/>
        </w:rPr>
        <w:lastRenderedPageBreak/>
        <w:t>For each path we will simulate the stock price for a year using monthly simulations. Storing the previous value of the stock price on this path</w:t>
      </w:r>
      <w:r w:rsidR="00070A36">
        <w:rPr>
          <w:rFonts w:ascii="Times New Roman" w:hAnsi="Times New Roman" w:cs="Times New Roman"/>
          <w:sz w:val="24"/>
          <w:szCs w:val="24"/>
        </w:rPr>
        <w:t xml:space="preserve"> (</w:t>
      </w:r>
      <w:r w:rsidR="00070A36" w:rsidRPr="00070A36">
        <w:rPr>
          <w:rFonts w:ascii="Times New Roman" w:hAnsi="Times New Roman" w:cs="Times New Roman"/>
          <w:sz w:val="24"/>
          <w:szCs w:val="24"/>
        </w:rPr>
        <w:t xml:space="preserve">and </w:t>
      </w:r>
      <w:r w:rsidR="00070A36">
        <w:rPr>
          <w:rFonts w:ascii="Times New Roman" w:hAnsi="Times New Roman" w:cs="Times New Roman"/>
          <w:sz w:val="24"/>
          <w:szCs w:val="24"/>
        </w:rPr>
        <w:t xml:space="preserve">using </w:t>
      </w:r>
      <w:r w:rsidR="00070A36" w:rsidRPr="00070A36">
        <w:rPr>
          <w:rFonts w:ascii="Times New Roman" w:hAnsi="Times New Roman" w:cs="Times New Roman"/>
          <w:sz w:val="24"/>
          <w:szCs w:val="24"/>
        </w:rPr>
        <w:t>the random normal variable that has been generated for that particular path</w:t>
      </w:r>
      <w:r w:rsidR="00070A36">
        <w:rPr>
          <w:rFonts w:ascii="Times New Roman" w:hAnsi="Times New Roman" w:cs="Times New Roman"/>
          <w:sz w:val="24"/>
          <w:szCs w:val="24"/>
        </w:rPr>
        <w:t>)</w:t>
      </w:r>
      <w:r w:rsidRPr="00070A36">
        <w:rPr>
          <w:rFonts w:ascii="Times New Roman" w:hAnsi="Times New Roman" w:cs="Times New Roman"/>
          <w:sz w:val="24"/>
          <w:szCs w:val="24"/>
        </w:rPr>
        <w:t xml:space="preserve"> we calculate the next period value of the stock price using the terminal_value() function</w:t>
      </w:r>
      <w:r w:rsidR="00070A36">
        <w:rPr>
          <w:rFonts w:ascii="Times New Roman" w:hAnsi="Times New Roman" w:cs="Times New Roman"/>
          <w:sz w:val="24"/>
          <w:szCs w:val="24"/>
        </w:rPr>
        <w:t>.</w:t>
      </w:r>
      <w:r w:rsidRPr="00070A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AC884" w14:textId="77777777" w:rsidR="006C255E" w:rsidRPr="00B021D9" w:rsidRDefault="006C255E" w:rsidP="00B021D9">
      <w:pPr>
        <w:widowControl w:val="0"/>
        <w:autoSpaceDE w:val="0"/>
        <w:autoSpaceDN w:val="0"/>
        <w:adjustRightInd w:val="0"/>
        <w:spacing w:after="0" w:line="240" w:lineRule="auto"/>
        <w:rPr>
          <w:rFonts w:ascii="Roboto Slab" w:hAnsi="Roboto Slab" w:cs="Roboto Slab"/>
          <w:color w:val="000000"/>
          <w:sz w:val="24"/>
          <w:szCs w:val="24"/>
          <w:lang w:val="en-US"/>
        </w:rPr>
      </w:pPr>
    </w:p>
    <w:p w14:paraId="5F1DDA96" w14:textId="3743626E" w:rsidR="00B021D9" w:rsidRPr="00070A36" w:rsidRDefault="00B021D9" w:rsidP="00B021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US"/>
        </w:rPr>
      </w:pPr>
      <w:r w:rsidRPr="00070A36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  <w:lang w:val="en-US"/>
        </w:rPr>
        <w:t xml:space="preserve">Task 3 - </w:t>
      </w:r>
      <w:r w:rsidRPr="00070A36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US"/>
        </w:rPr>
        <w:t xml:space="preserve">Augment your code in part 2 to calculate Monte Carlo estimates, as well as the standard deviations for these estimates, for the price of a vanilla call option (with the same strike term as in Submission 1). </w:t>
      </w:r>
    </w:p>
    <w:p w14:paraId="07E1618E" w14:textId="77777777" w:rsidR="00772839" w:rsidRPr="00070A36" w:rsidRDefault="00772839" w:rsidP="00D11F80">
      <w:pPr>
        <w:ind w:left="36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en-US"/>
        </w:rPr>
      </w:pPr>
    </w:p>
    <w:p w14:paraId="6C6838E2" w14:textId="77777777" w:rsidR="00772839" w:rsidRDefault="00772839" w:rsidP="00D11F80">
      <w:pPr>
        <w:ind w:left="360"/>
      </w:pPr>
    </w:p>
    <w:tbl>
      <w:tblPr>
        <w:tblW w:w="90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4"/>
      </w:tblGrid>
      <w:tr w:rsidR="00B021D9" w:rsidRPr="00326C84" w14:paraId="4918BEB6" w14:textId="77777777" w:rsidTr="00B021D9">
        <w:trPr>
          <w:trHeight w:val="2748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4F81" w14:textId="03E0635A" w:rsidR="00772839" w:rsidRPr="00326C84" w:rsidRDefault="00B021D9" w:rsidP="007728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  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option_val = np.zeros(size)    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for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j </w:t>
            </w:r>
            <w:r w:rsidRPr="00170A5A">
              <w:rPr>
                <w:rFonts w:ascii="Consolas" w:eastAsia="Times New Roman" w:hAnsi="Consolas" w:cs="Times New Roman"/>
                <w:color w:val="FCC28C"/>
                <w:shd w:val="clear" w:color="auto" w:fill="333333"/>
                <w:lang w:eastAsia="en-IN"/>
              </w:rPr>
              <w:t>in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 range(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0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,size):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    option_val = np.exp(-r*T)*option_payoff(stock_val,K)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         </w:t>
            </w:r>
            <w:r w:rsidRPr="00170A5A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#finds the discounted call payoff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 xml:space="preserve">    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moption_estimates[i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] = np.mean(option_val)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    moption_std[i</w:t>
            </w:r>
            <w:r w:rsidRPr="00170A5A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-1</w:t>
            </w:r>
            <w:r w:rsidRPr="00170A5A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] = np.std(option_val)/np.sqrt(size)</w:t>
            </w:r>
          </w:p>
        </w:tc>
      </w:tr>
    </w:tbl>
    <w:p w14:paraId="577E069B" w14:textId="77777777" w:rsidR="00B021D9" w:rsidRDefault="00B021D9" w:rsidP="00326C84">
      <w:pPr>
        <w:pStyle w:val="Default"/>
        <w:rPr>
          <w:rFonts w:ascii="Times New Roman" w:hAnsi="Times New Roman" w:cs="Times New Roman"/>
          <w:b/>
          <w:bCs/>
          <w:color w:val="4472C4" w:themeColor="accent1"/>
        </w:rPr>
      </w:pPr>
    </w:p>
    <w:p w14:paraId="26206F9D" w14:textId="61E329E9" w:rsidR="00B809F5" w:rsidRDefault="00B809F5" w:rsidP="00B809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In the above block of code, we find the discounted call option payoff by using the function option_payoff() </w:t>
      </w:r>
      <w:r w:rsidR="00427216">
        <w:t>for each simulation</w:t>
      </w:r>
      <w:r>
        <w:t xml:space="preserve">. We </w:t>
      </w:r>
      <w:r w:rsidR="00427216">
        <w:t xml:space="preserve">then </w:t>
      </w:r>
      <w:r>
        <w:t>calculate</w:t>
      </w:r>
      <w:r w:rsidR="00427216">
        <w:t xml:space="preserve"> the</w:t>
      </w:r>
      <w:r>
        <w:t xml:space="preserve"> Monte Carlo estimates</w:t>
      </w:r>
      <w:r w:rsidR="00427216">
        <w:t xml:space="preserve"> (as the mean of the option values corresponding to the different share price paths in each simulation) and the </w:t>
      </w:r>
      <w:r>
        <w:t xml:space="preserve">standard deviations </w:t>
      </w:r>
      <w:r w:rsidR="00427216">
        <w:t>of those estimates</w:t>
      </w:r>
      <w:r>
        <w:t xml:space="preserve"> for each sample size.</w:t>
      </w:r>
    </w:p>
    <w:p w14:paraId="18D05E53" w14:textId="77777777" w:rsidR="00B021D9" w:rsidRDefault="00B021D9" w:rsidP="00326C84">
      <w:pPr>
        <w:pStyle w:val="Default"/>
        <w:rPr>
          <w:rFonts w:ascii="Times New Roman" w:hAnsi="Times New Roman" w:cs="Times New Roman"/>
          <w:b/>
          <w:bCs/>
          <w:color w:val="4472C4" w:themeColor="accent1"/>
        </w:rPr>
      </w:pPr>
    </w:p>
    <w:p w14:paraId="63BB3FE7" w14:textId="7D518ABB" w:rsidR="00326C84" w:rsidRPr="00326C84" w:rsidRDefault="00326C84" w:rsidP="00326C84">
      <w:pPr>
        <w:pStyle w:val="Default"/>
        <w:rPr>
          <w:rFonts w:ascii="Times New Roman" w:hAnsi="Times New Roman" w:cs="Times New Roman"/>
          <w:color w:val="4472C4" w:themeColor="accent1"/>
        </w:rPr>
      </w:pPr>
      <w:r w:rsidRPr="00326C84">
        <w:rPr>
          <w:rFonts w:ascii="Times New Roman" w:hAnsi="Times New Roman" w:cs="Times New Roman"/>
          <w:b/>
          <w:bCs/>
          <w:color w:val="4472C4" w:themeColor="accent1"/>
        </w:rPr>
        <w:t>TASK 4:</w:t>
      </w:r>
      <w:r w:rsidR="00070A36">
        <w:rPr>
          <w:rFonts w:ascii="Times New Roman" w:hAnsi="Times New Roman" w:cs="Times New Roman"/>
          <w:color w:val="4472C4" w:themeColor="accent1"/>
        </w:rPr>
        <w:t xml:space="preserve"> Plot</w:t>
      </w:r>
      <w:r w:rsidRPr="00326C84">
        <w:rPr>
          <w:rFonts w:ascii="Times New Roman" w:hAnsi="Times New Roman" w:cs="Times New Roman"/>
          <w:color w:val="4472C4" w:themeColor="accent1"/>
        </w:rPr>
        <w:t xml:space="preserve"> the Monte Carlo estimates generated in part 3 with respect to sample size, as well as three standard deviation error bounds around these estimates. </w:t>
      </w:r>
    </w:p>
    <w:p w14:paraId="46F6138A" w14:textId="77777777" w:rsidR="00326C84" w:rsidRPr="00326C84" w:rsidRDefault="00326C84" w:rsidP="00326C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3"/>
      </w:tblGrid>
      <w:tr w:rsidR="00326C84" w:rsidRPr="00326C84" w14:paraId="7F64269C" w14:textId="77777777" w:rsidTr="00326C84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6694" w14:textId="77777777" w:rsidR="00326C84" w:rsidRPr="00326C84" w:rsidRDefault="00326C84" w:rsidP="00326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6C84">
              <w:rPr>
                <w:rFonts w:ascii="Consolas" w:eastAsia="Times New Roman" w:hAnsi="Consolas" w:cs="Times New Roman"/>
                <w:color w:val="888888"/>
                <w:shd w:val="clear" w:color="auto" w:fill="333333"/>
                <w:lang w:eastAsia="en-IN"/>
              </w:rPr>
              <w:t>#Plotting the graph for Monte Carlo estimates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plt.plot(moption_estimates,</w:t>
            </w:r>
            <w:r w:rsidRPr="00326C84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n-IN"/>
              </w:rPr>
              <w:t>'.'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plt.plot(np.mean(moption_estimates)+np.array(moption_std)*</w:t>
            </w:r>
            <w:r w:rsidRPr="00326C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3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326C84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n-IN"/>
              </w:rPr>
              <w:t>'r'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plt.plot(np.mean(moption_estimates)-np.array(moption_std)*</w:t>
            </w:r>
            <w:r w:rsidRPr="00326C84">
              <w:rPr>
                <w:rFonts w:ascii="Consolas" w:eastAsia="Times New Roman" w:hAnsi="Consolas" w:cs="Times New Roman"/>
                <w:color w:val="D36363"/>
                <w:shd w:val="clear" w:color="auto" w:fill="333333"/>
                <w:lang w:eastAsia="en-IN"/>
              </w:rPr>
              <w:t>3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 xml:space="preserve">, </w:t>
            </w:r>
            <w:r w:rsidRPr="00326C84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n-IN"/>
              </w:rPr>
              <w:t>'r'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plt.xlabel(</w:t>
            </w:r>
            <w:r w:rsidRPr="00326C84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n-IN"/>
              </w:rPr>
              <w:t>"Sample Size in Thousands"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br/>
              <w:t>plt.ylabel(</w:t>
            </w:r>
            <w:r w:rsidRPr="00326C84">
              <w:rPr>
                <w:rFonts w:ascii="Consolas" w:eastAsia="Times New Roman" w:hAnsi="Consolas" w:cs="Times New Roman"/>
                <w:color w:val="A2FCA2"/>
                <w:shd w:val="clear" w:color="auto" w:fill="333333"/>
                <w:lang w:eastAsia="en-IN"/>
              </w:rPr>
              <w:t>"Monte Carlo value of the option"</w:t>
            </w:r>
            <w:r w:rsidRPr="00326C84">
              <w:rPr>
                <w:rFonts w:ascii="Consolas" w:eastAsia="Times New Roman" w:hAnsi="Consolas" w:cs="Times New Roman"/>
                <w:color w:val="FFFFFF"/>
                <w:shd w:val="clear" w:color="auto" w:fill="333333"/>
                <w:lang w:eastAsia="en-IN"/>
              </w:rPr>
              <w:t>)</w:t>
            </w:r>
          </w:p>
        </w:tc>
      </w:tr>
    </w:tbl>
    <w:p w14:paraId="27D57988" w14:textId="557DDCD9" w:rsidR="00170A5A" w:rsidRDefault="00170A5A" w:rsidP="00D11F80">
      <w:pPr>
        <w:ind w:left="360"/>
      </w:pPr>
    </w:p>
    <w:p w14:paraId="63B90BBB" w14:textId="1CD60320" w:rsidR="00427216" w:rsidRDefault="00427216" w:rsidP="00427216">
      <w:pPr>
        <w:tabs>
          <w:tab w:val="left" w:pos="72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above is t</w:t>
      </w:r>
      <w:r w:rsidR="00070A36">
        <w:rPr>
          <w:rFonts w:ascii="Times New Roman" w:eastAsia="Times New Roman" w:hAnsi="Times New Roman" w:cs="Times New Roman"/>
          <w:sz w:val="24"/>
          <w:szCs w:val="24"/>
        </w:rPr>
        <w:t>he code for plotting the Monte C</w:t>
      </w:r>
      <w:r>
        <w:rPr>
          <w:rFonts w:ascii="Times New Roman" w:eastAsia="Times New Roman" w:hAnsi="Times New Roman" w:cs="Times New Roman"/>
          <w:sz w:val="24"/>
          <w:szCs w:val="24"/>
        </w:rPr>
        <w:t>arlo value of the option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along with 3 standard deviation error bounds for each simulation.</w:t>
      </w:r>
    </w:p>
    <w:p w14:paraId="3E0BBF5C" w14:textId="77777777" w:rsidR="00427216" w:rsidRDefault="00427216" w:rsidP="00D11F80">
      <w:pPr>
        <w:ind w:left="360"/>
      </w:pPr>
    </w:p>
    <w:p w14:paraId="79F30933" w14:textId="77777777" w:rsidR="00427216" w:rsidRDefault="00427216" w:rsidP="00D11F80">
      <w:pPr>
        <w:ind w:left="360"/>
      </w:pPr>
    </w:p>
    <w:p w14:paraId="7BB4E010" w14:textId="77777777" w:rsidR="00427216" w:rsidRDefault="00427216" w:rsidP="00D11F80">
      <w:pPr>
        <w:ind w:left="360"/>
      </w:pPr>
    </w:p>
    <w:p w14:paraId="6504AD70" w14:textId="77777777" w:rsidR="00427216" w:rsidRDefault="00427216" w:rsidP="00D11F80">
      <w:pPr>
        <w:ind w:left="360"/>
      </w:pPr>
    </w:p>
    <w:p w14:paraId="7F7E839D" w14:textId="77777777" w:rsidR="00427216" w:rsidRDefault="00427216" w:rsidP="00D11F80">
      <w:pPr>
        <w:ind w:left="360"/>
      </w:pPr>
    </w:p>
    <w:p w14:paraId="338C2DC0" w14:textId="77777777" w:rsidR="00427216" w:rsidRDefault="00427216" w:rsidP="00D11F80">
      <w:pPr>
        <w:ind w:left="360"/>
      </w:pPr>
    </w:p>
    <w:p w14:paraId="23C3E137" w14:textId="77777777" w:rsidR="00427216" w:rsidRDefault="00427216" w:rsidP="00D11F80">
      <w:pPr>
        <w:ind w:left="360"/>
      </w:pPr>
    </w:p>
    <w:p w14:paraId="2CA3B2E1" w14:textId="77777777" w:rsidR="00427216" w:rsidRDefault="00427216" w:rsidP="00D11F80">
      <w:pPr>
        <w:ind w:left="360"/>
      </w:pPr>
    </w:p>
    <w:p w14:paraId="1F12288C" w14:textId="16AA4F4A" w:rsidR="00427216" w:rsidRPr="00427216" w:rsidRDefault="00427216" w:rsidP="00D11F80">
      <w:pPr>
        <w:ind w:left="360"/>
        <w:rPr>
          <w:b/>
        </w:rPr>
      </w:pPr>
      <w:r w:rsidRPr="00427216">
        <w:rPr>
          <w:b/>
        </w:rPr>
        <w:t>Output</w:t>
      </w:r>
    </w:p>
    <w:p w14:paraId="09F5ED33" w14:textId="787C03D7" w:rsidR="0017783C" w:rsidRDefault="0017783C" w:rsidP="0017783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17783C">
        <w:rPr>
          <w:noProof/>
          <w:lang w:val="en-US"/>
        </w:rPr>
        <w:drawing>
          <wp:inline distT="0" distB="0" distL="0" distR="0" wp14:anchorId="0FAC5EB3" wp14:editId="488683FE">
            <wp:extent cx="4907280" cy="3329940"/>
            <wp:effectExtent l="0" t="0" r="7620" b="0"/>
            <wp:docPr id="1" name="Picture 1" descr="C:\Users\agarw\AppData\Local\Packages\Microsoft.Office.Desktop_8wekyb3d8bbwe\AC\INetCache\Content.MSO\B6948F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rw\AppData\Local\Packages\Microsoft.Office.Desktop_8wekyb3d8bbwe\AC\INetCache\Content.MSO\B6948FF0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4305" w14:textId="77777777" w:rsidR="001F6F59" w:rsidRPr="0017783C" w:rsidRDefault="001F6F59" w:rsidP="0017783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23432CB6" w14:textId="2A581488" w:rsidR="00C87B6B" w:rsidRDefault="00C87B6B" w:rsidP="001F6F59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E2176">
        <w:rPr>
          <w:rFonts w:ascii="Times New Roman" w:hAnsi="Times New Roman" w:cs="Times New Roman"/>
          <w:sz w:val="24"/>
          <w:szCs w:val="24"/>
        </w:rPr>
        <w:t xml:space="preserve">The above is the plot for the </w:t>
      </w:r>
      <w:r w:rsidR="00D86790">
        <w:rPr>
          <w:rFonts w:ascii="Times New Roman" w:hAnsi="Times New Roman" w:cs="Times New Roman"/>
          <w:b/>
          <w:sz w:val="24"/>
          <w:szCs w:val="24"/>
        </w:rPr>
        <w:t>Monte C</w:t>
      </w:r>
      <w:r>
        <w:rPr>
          <w:rFonts w:ascii="Times New Roman" w:hAnsi="Times New Roman" w:cs="Times New Roman"/>
          <w:b/>
          <w:sz w:val="24"/>
          <w:szCs w:val="24"/>
        </w:rPr>
        <w:t>arlo</w:t>
      </w:r>
      <w:r w:rsidRPr="001E2176">
        <w:rPr>
          <w:rFonts w:ascii="Times New Roman" w:hAnsi="Times New Roman" w:cs="Times New Roman"/>
          <w:b/>
          <w:sz w:val="24"/>
          <w:szCs w:val="24"/>
        </w:rPr>
        <w:t xml:space="preserve"> value of the option </w:t>
      </w:r>
      <w:r w:rsidRPr="001E2176">
        <w:rPr>
          <w:rFonts w:ascii="Times New Roman" w:hAnsi="Times New Roman" w:cs="Times New Roman"/>
          <w:sz w:val="24"/>
          <w:szCs w:val="24"/>
        </w:rPr>
        <w:t xml:space="preserve">along with 3 standard deviation error bounds </w:t>
      </w:r>
      <w:r w:rsidR="00C65FDA">
        <w:rPr>
          <w:rFonts w:ascii="Times New Roman" w:hAnsi="Times New Roman" w:cs="Times New Roman"/>
          <w:sz w:val="24"/>
          <w:szCs w:val="24"/>
        </w:rPr>
        <w:t xml:space="preserve">for the various simulations </w:t>
      </w:r>
      <w:r w:rsidRPr="001E2176">
        <w:rPr>
          <w:rFonts w:ascii="Times New Roman" w:hAnsi="Times New Roman" w:cs="Times New Roman"/>
          <w:sz w:val="24"/>
          <w:szCs w:val="24"/>
        </w:rPr>
        <w:t xml:space="preserve">– we can see that the mean of the data points comes to be around </w:t>
      </w:r>
      <w:r w:rsidR="007B080B">
        <w:rPr>
          <w:rFonts w:ascii="Times New Roman" w:hAnsi="Times New Roman" w:cs="Times New Roman"/>
          <w:b/>
          <w:sz w:val="24"/>
          <w:szCs w:val="24"/>
        </w:rPr>
        <w:t xml:space="preserve">8.7 </w:t>
      </w:r>
      <w:r w:rsidR="007B080B" w:rsidRPr="007B080B">
        <w:rPr>
          <w:rFonts w:ascii="Times New Roman" w:hAnsi="Times New Roman" w:cs="Times New Roman"/>
          <w:sz w:val="24"/>
          <w:szCs w:val="24"/>
        </w:rPr>
        <w:t>which is also the closed form CEV value of the option</w:t>
      </w:r>
      <w:r w:rsidR="00266CD0">
        <w:rPr>
          <w:rFonts w:ascii="Times New Roman" w:hAnsi="Times New Roman" w:cs="Times New Roman"/>
          <w:sz w:val="24"/>
          <w:szCs w:val="24"/>
        </w:rPr>
        <w:t xml:space="preserve"> that is calculated in the below code</w:t>
      </w:r>
    </w:p>
    <w:p w14:paraId="6BED6E7A" w14:textId="77777777" w:rsidR="00266CD0" w:rsidRDefault="00266CD0" w:rsidP="001F6F59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026"/>
      </w:tblGrid>
      <w:tr w:rsidR="00266CD0" w14:paraId="6ABEC6F3" w14:textId="77777777" w:rsidTr="006C255E">
        <w:tc>
          <w:tcPr>
            <w:tcW w:w="902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3E41" w14:textId="77777777" w:rsidR="00266CD0" w:rsidRDefault="00266CD0" w:rsidP="006C255E">
            <w:pPr>
              <w:pStyle w:val="normal0"/>
              <w:widowControl w:val="0"/>
              <w:spacing w:after="0" w:line="276" w:lineRule="auto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hd w:val="clear" w:color="auto" w:fill="333333"/>
              </w:rPr>
              <w:t>#closed-form solution to the value of a call option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z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CF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(t,K):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kappa = 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*r/(sigma**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-gamma)*(np.exp(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*r*(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-gamma)*t)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x = kappa*S0**(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-gamma))*np.exp(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*r*(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-gamma)*t)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y = kappa*K**(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-gamma))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S0*(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-ncx2.cdf(y,z,x)) - K*np.exp(-r*t)*ncx2.cdf(x,z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-2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,y)</w:t>
            </w:r>
          </w:p>
          <w:p w14:paraId="2FD8259F" w14:textId="77777777" w:rsidR="00266CD0" w:rsidRDefault="00266CD0" w:rsidP="006C255E">
            <w:pPr>
              <w:pStyle w:val="normal0"/>
              <w:widowControl w:val="0"/>
              <w:spacing w:after="0" w:line="276" w:lineRule="auto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</w:p>
          <w:p w14:paraId="6ED133D8" w14:textId="25C96709" w:rsidR="00266CD0" w:rsidRDefault="00266CD0" w:rsidP="006C255E">
            <w:pPr>
              <w:pStyle w:val="normal0"/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 w:rsidRPr="00266CD0">
              <w:rPr>
                <w:rFonts w:ascii="Arial" w:eastAsia="Arial" w:hAnsi="Arial" w:cs="Arial"/>
              </w:rPr>
              <w:t>CF(T,K)</w:t>
            </w:r>
          </w:p>
        </w:tc>
      </w:tr>
    </w:tbl>
    <w:p w14:paraId="0EB43B01" w14:textId="77777777" w:rsidR="00266CD0" w:rsidRPr="001E2176" w:rsidRDefault="00266CD0" w:rsidP="001F6F59">
      <w:pPr>
        <w:tabs>
          <w:tab w:val="left" w:pos="720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8E49C5" w14:textId="1EB087DA" w:rsidR="0017783C" w:rsidRPr="00D86790" w:rsidRDefault="00427216" w:rsidP="00D11F80">
      <w:pPr>
        <w:ind w:left="360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b/>
          <w:sz w:val="24"/>
          <w:szCs w:val="24"/>
        </w:rPr>
        <w:t>Output:</w:t>
      </w:r>
      <w:r w:rsidRPr="00D86790">
        <w:rPr>
          <w:rFonts w:ascii="Times New Roman" w:hAnsi="Times New Roman" w:cs="Times New Roman"/>
          <w:sz w:val="24"/>
          <w:szCs w:val="24"/>
        </w:rPr>
        <w:t xml:space="preserve"> </w:t>
      </w:r>
      <w:r w:rsidRPr="00D86790">
        <w:rPr>
          <w:rFonts w:ascii="Times New Roman" w:hAnsi="Times New Roman" w:cs="Times New Roman"/>
          <w:b/>
          <w:sz w:val="24"/>
          <w:szCs w:val="24"/>
        </w:rPr>
        <w:t>8.702</w:t>
      </w:r>
    </w:p>
    <w:p w14:paraId="286AACF5" w14:textId="38C35F02" w:rsidR="00D3535C" w:rsidRDefault="00D3535C" w:rsidP="00D3535C">
      <w:pPr>
        <w:tabs>
          <w:tab w:val="left" w:pos="720"/>
        </w:tabs>
        <w:rPr>
          <w:rFonts w:ascii="Calibri" w:eastAsia="Calibri" w:hAnsi="Calibri" w:cs="Calibri"/>
          <w:color w:val="2F5496"/>
          <w:sz w:val="32"/>
          <w:szCs w:val="32"/>
        </w:rPr>
      </w:pPr>
      <w:r w:rsidRPr="00B021D9">
        <w:rPr>
          <w:rFonts w:ascii="Calibri" w:eastAsia="Calibri" w:hAnsi="Calibri" w:cs="Calibri"/>
          <w:color w:val="2F5496"/>
          <w:sz w:val="32"/>
          <w:szCs w:val="32"/>
        </w:rPr>
        <w:lastRenderedPageBreak/>
        <w:t>Conclusion and Summary</w:t>
      </w:r>
    </w:p>
    <w:p w14:paraId="755871FC" w14:textId="77777777" w:rsidR="00427216" w:rsidRDefault="00427216" w:rsidP="00D3535C">
      <w:pPr>
        <w:tabs>
          <w:tab w:val="left" w:pos="720"/>
        </w:tabs>
        <w:rPr>
          <w:rFonts w:ascii="Calibri" w:eastAsia="Calibri" w:hAnsi="Calibri" w:cs="Calibri"/>
          <w:color w:val="2F5496"/>
          <w:sz w:val="32"/>
          <w:szCs w:val="32"/>
        </w:rPr>
      </w:pPr>
    </w:p>
    <w:p w14:paraId="5D19CECD" w14:textId="14885538" w:rsidR="00427216" w:rsidRPr="00B021D9" w:rsidRDefault="00427216" w:rsidP="00D3535C">
      <w:pPr>
        <w:tabs>
          <w:tab w:val="left" w:pos="720"/>
        </w:tabs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exercise we are pricing European vanilla call option considering time varying volatility.</w:t>
      </w:r>
    </w:p>
    <w:p w14:paraId="6150871F" w14:textId="362DA378" w:rsidR="00B518F2" w:rsidRPr="00B518F2" w:rsidRDefault="00B518F2" w:rsidP="00B518F2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In Task 1, </w:t>
      </w:r>
      <w:r w:rsidRPr="00B518F2">
        <w:rPr>
          <w:rFonts w:ascii="Times New Roman" w:hAnsi="Times New Roman" w:cs="Times New Roman"/>
          <w:color w:val="auto"/>
        </w:rPr>
        <w:t xml:space="preserve">we used a Fourier pricing technique to price a vanilla European call option </w:t>
      </w:r>
    </w:p>
    <w:p w14:paraId="695C9DCE" w14:textId="211ED71B" w:rsidR="00B518F2" w:rsidRDefault="00B518F2" w:rsidP="00B518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8F2">
        <w:rPr>
          <w:rFonts w:ascii="Times New Roman" w:hAnsi="Times New Roman" w:cs="Times New Roman"/>
          <w:sz w:val="24"/>
          <w:szCs w:val="24"/>
        </w:rPr>
        <w:t>assuming that the underlying share follows the Heston model dynamics</w:t>
      </w:r>
      <w:r>
        <w:rPr>
          <w:rFonts w:ascii="Times New Roman" w:hAnsi="Times New Roman" w:cs="Times New Roman"/>
          <w:sz w:val="24"/>
          <w:szCs w:val="24"/>
        </w:rPr>
        <w:t xml:space="preserve"> and got the price to be </w:t>
      </w:r>
      <w:r w:rsidRPr="00427216">
        <w:rPr>
          <w:rFonts w:ascii="Times New Roman" w:hAnsi="Times New Roman" w:cs="Times New Roman"/>
          <w:b/>
          <w:sz w:val="24"/>
          <w:szCs w:val="24"/>
        </w:rPr>
        <w:t>13.73</w:t>
      </w:r>
      <w:r w:rsidRPr="00B518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4CBD0B" w14:textId="0DA0245E" w:rsidR="00D3535C" w:rsidRPr="00322FD1" w:rsidRDefault="00427216" w:rsidP="00322F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Tasks 2,3, and 4, we calculated</w:t>
      </w:r>
      <w:r w:rsidR="00B518F2">
        <w:rPr>
          <w:rFonts w:ascii="Times New Roman" w:hAnsi="Times New Roman" w:cs="Times New Roman"/>
          <w:sz w:val="24"/>
          <w:szCs w:val="24"/>
        </w:rPr>
        <w:t xml:space="preserve"> the Monte Carlo estimates for the price of the same option with CEV dynamics and get the mean of the estimates to be around </w:t>
      </w:r>
      <w:r w:rsidR="00B518F2" w:rsidRPr="00C65FDA">
        <w:rPr>
          <w:rFonts w:ascii="Times New Roman" w:hAnsi="Times New Roman" w:cs="Times New Roman"/>
          <w:b/>
          <w:sz w:val="24"/>
          <w:szCs w:val="24"/>
        </w:rPr>
        <w:t>8.7</w:t>
      </w:r>
      <w:r w:rsidR="00C65FDA">
        <w:rPr>
          <w:rFonts w:ascii="Times New Roman" w:hAnsi="Times New Roman" w:cs="Times New Roman"/>
          <w:b/>
          <w:sz w:val="24"/>
          <w:szCs w:val="24"/>
        </w:rPr>
        <w:t>0</w:t>
      </w:r>
      <w:r w:rsidR="00B518F2">
        <w:rPr>
          <w:rFonts w:ascii="Times New Roman" w:hAnsi="Times New Roman" w:cs="Times New Roman"/>
          <w:sz w:val="24"/>
          <w:szCs w:val="24"/>
        </w:rPr>
        <w:t xml:space="preserve"> which is the same as the closed form solution of the option calculated under CEV dynamics. </w:t>
      </w:r>
      <w:r w:rsidR="009C6EC0">
        <w:rPr>
          <w:rFonts w:ascii="Times New Roman" w:hAnsi="Times New Roman" w:cs="Times New Roman"/>
          <w:sz w:val="24"/>
          <w:szCs w:val="24"/>
        </w:rPr>
        <w:t>We plot the Monte Carlo estimates along with 3 standard deviation error bounds for the various simulations</w:t>
      </w:r>
      <w:bookmarkStart w:id="0" w:name="_GoBack"/>
      <w:bookmarkEnd w:id="0"/>
      <w:r w:rsidR="009C6EC0">
        <w:rPr>
          <w:rFonts w:ascii="Times New Roman" w:hAnsi="Times New Roman" w:cs="Times New Roman"/>
          <w:sz w:val="24"/>
          <w:szCs w:val="24"/>
        </w:rPr>
        <w:t xml:space="preserve"> (i</w:t>
      </w:r>
      <w:r w:rsidR="00C65FDA">
        <w:rPr>
          <w:rFonts w:ascii="Times New Roman" w:hAnsi="Times New Roman" w:cs="Times New Roman"/>
          <w:sz w:val="24"/>
          <w:szCs w:val="24"/>
        </w:rPr>
        <w:t>n the plot as we increase the sample size, the standard deviation</w:t>
      </w:r>
      <w:r w:rsidR="009C6EC0">
        <w:rPr>
          <w:rFonts w:ascii="Times New Roman" w:hAnsi="Times New Roman" w:cs="Times New Roman"/>
          <w:sz w:val="24"/>
          <w:szCs w:val="24"/>
        </w:rPr>
        <w:t xml:space="preserve"> error bounds decrease in value).</w:t>
      </w:r>
    </w:p>
    <w:p w14:paraId="38FD0DC9" w14:textId="77777777" w:rsidR="00D3535C" w:rsidRDefault="00D3535C" w:rsidP="00D3535C">
      <w:pPr>
        <w:tabs>
          <w:tab w:val="left" w:pos="720"/>
        </w:tabs>
        <w:rPr>
          <w:rFonts w:ascii="Times New Roman" w:hAnsi="Times New Roman" w:cs="Times New Roman"/>
          <w:b/>
          <w:sz w:val="32"/>
        </w:rPr>
      </w:pPr>
    </w:p>
    <w:p w14:paraId="5F06BA19" w14:textId="45C9DA38" w:rsidR="00D3535C" w:rsidRPr="00D86790" w:rsidRDefault="00D3535C" w:rsidP="00D3535C">
      <w:pPr>
        <w:tabs>
          <w:tab w:val="left" w:pos="720"/>
        </w:tabs>
        <w:rPr>
          <w:rFonts w:ascii="Calibri" w:eastAsia="Calibri" w:hAnsi="Calibri" w:cs="Calibri"/>
          <w:color w:val="2F5496"/>
          <w:sz w:val="32"/>
          <w:szCs w:val="32"/>
        </w:rPr>
      </w:pPr>
      <w:r w:rsidRPr="00D86790">
        <w:rPr>
          <w:rFonts w:ascii="Calibri" w:eastAsia="Calibri" w:hAnsi="Calibri" w:cs="Calibri"/>
          <w:color w:val="2F5496"/>
          <w:sz w:val="32"/>
          <w:szCs w:val="32"/>
        </w:rPr>
        <w:t>Reference</w:t>
      </w:r>
      <w:r w:rsidR="00365FC9" w:rsidRPr="00D86790">
        <w:rPr>
          <w:rFonts w:ascii="Calibri" w:eastAsia="Calibri" w:hAnsi="Calibri" w:cs="Calibri"/>
          <w:color w:val="2F5496"/>
          <w:sz w:val="32"/>
          <w:szCs w:val="32"/>
        </w:rPr>
        <w:t>s</w:t>
      </w:r>
    </w:p>
    <w:p w14:paraId="201E485F" w14:textId="23777365" w:rsidR="00D3535C" w:rsidRPr="00D86790" w:rsidRDefault="00BC4D10" w:rsidP="00D353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 xml:space="preserve">1) </w:t>
      </w:r>
      <w:r w:rsidR="00D3535C" w:rsidRPr="00D86790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D3535C" w:rsidRPr="00D86790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="00D3535C" w:rsidRPr="00D86790">
        <w:rPr>
          <w:rFonts w:ascii="Times New Roman" w:hAnsi="Times New Roman" w:cs="Times New Roman"/>
          <w:sz w:val="24"/>
          <w:szCs w:val="24"/>
        </w:rPr>
        <w:fldChar w:fldCharType="separate"/>
      </w:r>
      <w:r w:rsidR="00D3535C" w:rsidRPr="00D86790">
        <w:rPr>
          <w:rFonts w:ascii="Times New Roman" w:hAnsi="Times New Roman" w:cs="Times New Roman"/>
          <w:sz w:val="24"/>
          <w:szCs w:val="24"/>
        </w:rPr>
        <w:t>Chen James (2019) Vanilla Option Definition, Investopedia. Available at: https://www.investopedia.com/terms/v/vanillaoption.asp (Accessed: 10 October 2019).</w:t>
      </w:r>
    </w:p>
    <w:p w14:paraId="44CB1E95" w14:textId="38929C1E" w:rsidR="00D3535C" w:rsidRPr="00D86790" w:rsidRDefault="00BC4D10" w:rsidP="00D353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 xml:space="preserve">2) </w:t>
      </w:r>
      <w:r w:rsidR="00D3535C" w:rsidRPr="00D86790">
        <w:rPr>
          <w:rFonts w:ascii="Times New Roman" w:hAnsi="Times New Roman" w:cs="Times New Roman"/>
          <w:sz w:val="24"/>
          <w:szCs w:val="24"/>
        </w:rPr>
        <w:t>QuantStart (2019) European vanilla option pricing with C++ via Monte Carlo methods | QuantStart, QUANT ACADAMY. Available at: https://www.quantstart.com/articles/European-vanilla-option-pricing-with-C-via-Monte-Carlo-methods (Accessed: 10 October 2019).</w:t>
      </w:r>
    </w:p>
    <w:p w14:paraId="3F610B34" w14:textId="6B7C0E1A" w:rsidR="00D3535C" w:rsidRPr="00D86790" w:rsidRDefault="00BC4D10" w:rsidP="00D353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 xml:space="preserve">3) </w:t>
      </w:r>
      <w:r w:rsidR="00D3535C" w:rsidRPr="00D86790">
        <w:rPr>
          <w:rFonts w:ascii="Times New Roman" w:hAnsi="Times New Roman" w:cs="Times New Roman"/>
          <w:sz w:val="24"/>
          <w:szCs w:val="24"/>
        </w:rPr>
        <w:t>Rouah, F. D. (2013) The Heston Model and Its Extensions in Matlab and C#, The Heston Model and Its Extensions in Matlab and C#. doi: 10.1002/9781118656471.</w:t>
      </w:r>
    </w:p>
    <w:p w14:paraId="08F791E7" w14:textId="1135E82B" w:rsidR="00D3535C" w:rsidRPr="00D86790" w:rsidRDefault="00BC4D10" w:rsidP="00D3535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 xml:space="preserve">4) </w:t>
      </w:r>
      <w:r w:rsidR="00D3535C" w:rsidRPr="00D86790">
        <w:rPr>
          <w:rFonts w:ascii="Times New Roman" w:hAnsi="Times New Roman" w:cs="Times New Roman"/>
          <w:sz w:val="24"/>
          <w:szCs w:val="24"/>
        </w:rPr>
        <w:t>Schmelzle, M. (2010) ‘Option pricing formulae using Fourier transform: Theory and application’, Preprint, http://pfadintegral. com. Available at: http://pfadintegral.com/docs/Schmelzle2010 Fourier Pricing.pdf.</w:t>
      </w:r>
    </w:p>
    <w:p w14:paraId="5CBC4D64" w14:textId="77777777" w:rsidR="00E17B5E" w:rsidRPr="00D86790" w:rsidRDefault="00E17B5E" w:rsidP="00E1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>5) Heston, S. L. (1993). A closed-form solution for options with stochastic volatility with applications to bond and currency options. The review of financial studies, 6(2), 327-343.</w:t>
      </w:r>
    </w:p>
    <w:p w14:paraId="3EF1D28A" w14:textId="77777777" w:rsidR="00E17B5E" w:rsidRPr="00D86790" w:rsidRDefault="00E17B5E" w:rsidP="00E1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D23EB4" w14:textId="7173F60C" w:rsidR="00E17B5E" w:rsidRPr="00D86790" w:rsidRDefault="00E17B5E" w:rsidP="00D86790">
      <w:pPr>
        <w:rPr>
          <w:rFonts w:ascii="Times New Roman" w:hAnsi="Times New Roman" w:cs="Times New Roman"/>
          <w:sz w:val="24"/>
          <w:szCs w:val="24"/>
        </w:rPr>
      </w:pPr>
      <w:r w:rsidRPr="00D86790">
        <w:rPr>
          <w:rFonts w:ascii="Times New Roman" w:hAnsi="Times New Roman" w:cs="Times New Roman"/>
          <w:sz w:val="24"/>
          <w:szCs w:val="24"/>
        </w:rPr>
        <w:t>6) Albrecher, H., Mayer, P., Schoutens, W., &amp; Tistaert, J. (2007). The little H</w:t>
      </w:r>
      <w:r w:rsidR="00D86790" w:rsidRPr="00D86790">
        <w:rPr>
          <w:rFonts w:ascii="Times New Roman" w:hAnsi="Times New Roman" w:cs="Times New Roman"/>
          <w:sz w:val="24"/>
          <w:szCs w:val="24"/>
        </w:rPr>
        <w:t>eston trap. Wilmott, (1), 83-92</w:t>
      </w:r>
    </w:p>
    <w:p w14:paraId="3E85A729" w14:textId="1CA4ED63" w:rsidR="00D3535C" w:rsidRDefault="00D3535C" w:rsidP="00D3535C">
      <w:pPr>
        <w:ind w:left="360"/>
      </w:pPr>
      <w:r w:rsidRPr="00D86790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D3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709D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709D0C" w16cid:durableId="214AB0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Roboto Slab">
    <w:altName w:val="Roboto Slopedanteda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569F"/>
    <w:multiLevelType w:val="hybridMultilevel"/>
    <w:tmpl w:val="B808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shan Agarwal">
    <w15:presenceInfo w15:providerId="Windows Live" w15:userId="488bb8cd35068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D6"/>
    <w:rsid w:val="00070A36"/>
    <w:rsid w:val="000C7531"/>
    <w:rsid w:val="000F2F3F"/>
    <w:rsid w:val="0011201E"/>
    <w:rsid w:val="00170A5A"/>
    <w:rsid w:val="0017783C"/>
    <w:rsid w:val="001F6F59"/>
    <w:rsid w:val="00266CD0"/>
    <w:rsid w:val="002C379E"/>
    <w:rsid w:val="002C6F7F"/>
    <w:rsid w:val="002E2787"/>
    <w:rsid w:val="00313B11"/>
    <w:rsid w:val="00322FD1"/>
    <w:rsid w:val="00326C84"/>
    <w:rsid w:val="003621CF"/>
    <w:rsid w:val="00365FC9"/>
    <w:rsid w:val="003D2B8F"/>
    <w:rsid w:val="00427216"/>
    <w:rsid w:val="00434F70"/>
    <w:rsid w:val="005315E6"/>
    <w:rsid w:val="005D52D0"/>
    <w:rsid w:val="00613F65"/>
    <w:rsid w:val="00616A4C"/>
    <w:rsid w:val="006C255E"/>
    <w:rsid w:val="006D06B0"/>
    <w:rsid w:val="00701E84"/>
    <w:rsid w:val="007215C7"/>
    <w:rsid w:val="00723006"/>
    <w:rsid w:val="00725216"/>
    <w:rsid w:val="00772839"/>
    <w:rsid w:val="0077349D"/>
    <w:rsid w:val="007B080B"/>
    <w:rsid w:val="007B6A5C"/>
    <w:rsid w:val="008B50BE"/>
    <w:rsid w:val="008F2BD5"/>
    <w:rsid w:val="009437F9"/>
    <w:rsid w:val="00982D6C"/>
    <w:rsid w:val="009C6EC0"/>
    <w:rsid w:val="00A56421"/>
    <w:rsid w:val="00A6523B"/>
    <w:rsid w:val="00B021D9"/>
    <w:rsid w:val="00B112F5"/>
    <w:rsid w:val="00B17D22"/>
    <w:rsid w:val="00B21175"/>
    <w:rsid w:val="00B46E95"/>
    <w:rsid w:val="00B518F2"/>
    <w:rsid w:val="00B7757B"/>
    <w:rsid w:val="00B809F5"/>
    <w:rsid w:val="00BC4D10"/>
    <w:rsid w:val="00C60FE0"/>
    <w:rsid w:val="00C65FDA"/>
    <w:rsid w:val="00C87B6B"/>
    <w:rsid w:val="00C94AD9"/>
    <w:rsid w:val="00CA60F6"/>
    <w:rsid w:val="00D11F80"/>
    <w:rsid w:val="00D3535C"/>
    <w:rsid w:val="00D54060"/>
    <w:rsid w:val="00D86790"/>
    <w:rsid w:val="00DD3782"/>
    <w:rsid w:val="00DF4C89"/>
    <w:rsid w:val="00E17B5E"/>
    <w:rsid w:val="00F479D6"/>
    <w:rsid w:val="00F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F15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D52D0"/>
    <w:pPr>
      <w:autoSpaceDE w:val="0"/>
      <w:autoSpaceDN w:val="0"/>
      <w:adjustRightInd w:val="0"/>
      <w:spacing w:after="0" w:line="240" w:lineRule="auto"/>
    </w:pPr>
    <w:rPr>
      <w:rFonts w:ascii="Roboto Slab" w:hAnsi="Roboto Slab" w:cs="Roboto Slab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D52D0"/>
  </w:style>
  <w:style w:type="paragraph" w:styleId="ListParagraph">
    <w:name w:val="List Paragraph"/>
    <w:basedOn w:val="Normal"/>
    <w:uiPriority w:val="34"/>
    <w:qFormat/>
    <w:rsid w:val="00D11F80"/>
    <w:pPr>
      <w:spacing w:before="480" w:after="480" w:line="240" w:lineRule="auto"/>
      <w:contextualSpacing/>
      <w:jc w:val="both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0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06"/>
    <w:pPr>
      <w:spacing w:before="480" w:after="480" w:line="240" w:lineRule="auto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06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ormal0">
    <w:name w:val="normal"/>
    <w:rsid w:val="00DF4C8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D52D0"/>
    <w:pPr>
      <w:autoSpaceDE w:val="0"/>
      <w:autoSpaceDN w:val="0"/>
      <w:adjustRightInd w:val="0"/>
      <w:spacing w:after="0" w:line="240" w:lineRule="auto"/>
    </w:pPr>
    <w:rPr>
      <w:rFonts w:ascii="Roboto Slab" w:hAnsi="Roboto Slab" w:cs="Roboto Slab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D52D0"/>
  </w:style>
  <w:style w:type="paragraph" w:styleId="ListParagraph">
    <w:name w:val="List Paragraph"/>
    <w:basedOn w:val="Normal"/>
    <w:uiPriority w:val="34"/>
    <w:qFormat/>
    <w:rsid w:val="00D11F80"/>
    <w:pPr>
      <w:spacing w:before="480" w:after="480" w:line="240" w:lineRule="auto"/>
      <w:contextualSpacing/>
      <w:jc w:val="both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3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0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0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006"/>
    <w:pPr>
      <w:spacing w:before="480" w:after="480" w:line="240" w:lineRule="auto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006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3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ormal0">
    <w:name w:val="normal"/>
    <w:rsid w:val="00DF4C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sters.wqu.org/user/view.php?id=21612&amp;course=99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4" Type="http://schemas.microsoft.com/office/2016/09/relationships/commentsIds" Target="commentsIds.xml"/><Relationship Id="rId25" Type="http://schemas.microsoft.com/office/2011/relationships/commentsExtended" Target="commentsExtended.xml"/><Relationship Id="rId26" Type="http://schemas.microsoft.com/office/2011/relationships/people" Target="people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masters.wqu.org/user/view.php?id=2308&amp;course=99" TargetMode="External"/><Relationship Id="rId7" Type="http://schemas.openxmlformats.org/officeDocument/2006/relationships/hyperlink" Target="https://masters.wqu.org/user/view.php?id=14514&amp;course=99" TargetMode="External"/><Relationship Id="rId8" Type="http://schemas.openxmlformats.org/officeDocument/2006/relationships/hyperlink" Target="https://masters.wqu.org/user/view.php?id=14760&amp;course=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1799</Words>
  <Characters>10255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 Agarwal</dc:creator>
  <cp:lastModifiedBy>Dhruv Agrawal</cp:lastModifiedBy>
  <cp:revision>5</cp:revision>
  <dcterms:created xsi:type="dcterms:W3CDTF">2019-10-13T13:31:00Z</dcterms:created>
  <dcterms:modified xsi:type="dcterms:W3CDTF">2019-10-13T13:55:00Z</dcterms:modified>
</cp:coreProperties>
</file>