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A4" w:rsidRDefault="006765A4" w:rsidP="006765A4">
      <w:pPr>
        <w:jc w:val="center"/>
      </w:pPr>
      <w:r>
        <w:rPr>
          <w:noProof/>
          <w:lang w:eastAsia="en-IN"/>
        </w:rPr>
        <w:drawing>
          <wp:inline distT="0" distB="0" distL="0" distR="0" wp14:anchorId="5D8E0F1F" wp14:editId="2DE6F3E7">
            <wp:extent cx="5124450" cy="1247775"/>
            <wp:effectExtent l="0" t="0" r="0" b="9525"/>
            <wp:docPr id="2" name="Picture 2" descr="Financial Data Analysis: Enhancing Business Deci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ancial Data Analysis: Enhancing Business Decisi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704" cy="126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7F" w:rsidRPr="006765A4" w:rsidRDefault="006765A4" w:rsidP="006765A4">
      <w:pPr>
        <w:jc w:val="center"/>
        <w:rPr>
          <w:b/>
          <w:bCs/>
        </w:rPr>
      </w:pPr>
      <w:r w:rsidRPr="006765A4">
        <w:rPr>
          <w:b/>
          <w:bCs/>
        </w:rPr>
        <w:t>Finance Project Report: Predicting Personal Loan Acceptance</w:t>
      </w:r>
    </w:p>
    <w:p w:rsidR="006765A4" w:rsidRDefault="006765A4" w:rsidP="006765A4">
      <w:pPr>
        <w:pStyle w:val="ListParagraph"/>
        <w:numPr>
          <w:ilvl w:val="0"/>
          <w:numId w:val="1"/>
        </w:numPr>
        <w:jc w:val="left"/>
      </w:pPr>
      <w:r>
        <w:t>Project Overview</w:t>
      </w:r>
    </w:p>
    <w:p w:rsidR="006765A4" w:rsidRDefault="006765A4" w:rsidP="006765A4">
      <w:pPr>
        <w:pStyle w:val="ListParagraph"/>
        <w:numPr>
          <w:ilvl w:val="0"/>
          <w:numId w:val="1"/>
        </w:numPr>
        <w:jc w:val="left"/>
      </w:pPr>
      <w:r>
        <w:t>Data Overview</w:t>
      </w:r>
    </w:p>
    <w:p w:rsidR="006765A4" w:rsidRDefault="006765A4" w:rsidP="006765A4">
      <w:pPr>
        <w:pStyle w:val="ListParagraph"/>
        <w:numPr>
          <w:ilvl w:val="0"/>
          <w:numId w:val="1"/>
        </w:numPr>
        <w:jc w:val="left"/>
      </w:pPr>
      <w:r>
        <w:t xml:space="preserve">Data </w:t>
      </w:r>
      <w:r>
        <w:t>Pre-processing</w:t>
      </w:r>
    </w:p>
    <w:p w:rsidR="006765A4" w:rsidRDefault="006765A4" w:rsidP="006765A4">
      <w:pPr>
        <w:pStyle w:val="ListParagraph"/>
        <w:jc w:val="left"/>
      </w:pPr>
      <w:r>
        <w:t xml:space="preserve"> </w:t>
      </w:r>
      <w:r>
        <w:tab/>
        <w:t xml:space="preserve">3.1 </w:t>
      </w:r>
      <w:r>
        <w:t>Data Cleaning</w:t>
      </w:r>
    </w:p>
    <w:p w:rsidR="006765A4" w:rsidRDefault="006765A4" w:rsidP="006765A4">
      <w:pPr>
        <w:pStyle w:val="ListParagraph"/>
        <w:jc w:val="left"/>
      </w:pPr>
      <w:r>
        <w:tab/>
        <w:t xml:space="preserve">3.2 </w:t>
      </w:r>
      <w:r>
        <w:t>Data Transformation</w:t>
      </w:r>
    </w:p>
    <w:p w:rsidR="006765A4" w:rsidRDefault="006765A4" w:rsidP="006765A4">
      <w:pPr>
        <w:pStyle w:val="ListParagraph"/>
        <w:jc w:val="left"/>
      </w:pPr>
      <w:r>
        <w:tab/>
        <w:t>3.3 F</w:t>
      </w:r>
      <w:r>
        <w:t>eature Engineering</w:t>
      </w:r>
    </w:p>
    <w:p w:rsidR="006765A4" w:rsidRDefault="006765A4" w:rsidP="006765A4">
      <w:pPr>
        <w:pStyle w:val="ListParagraph"/>
        <w:numPr>
          <w:ilvl w:val="0"/>
          <w:numId w:val="1"/>
        </w:numPr>
        <w:jc w:val="left"/>
      </w:pPr>
      <w:r>
        <w:t>Correlation Analysis</w:t>
      </w:r>
    </w:p>
    <w:p w:rsidR="006765A4" w:rsidRDefault="006765A4" w:rsidP="006765A4">
      <w:pPr>
        <w:pStyle w:val="ListParagraph"/>
        <w:numPr>
          <w:ilvl w:val="0"/>
          <w:numId w:val="1"/>
        </w:numPr>
        <w:jc w:val="left"/>
      </w:pPr>
      <w:r>
        <w:t>Exploratory Data Analysis (EDA)</w:t>
      </w:r>
    </w:p>
    <w:p w:rsidR="006765A4" w:rsidRDefault="006765A4" w:rsidP="006765A4">
      <w:pPr>
        <w:pStyle w:val="ListParagraph"/>
        <w:ind w:left="1440"/>
        <w:jc w:val="left"/>
      </w:pPr>
      <w:r>
        <w:t xml:space="preserve">4.1 </w:t>
      </w:r>
      <w:r>
        <w:t>Distribution of Key Variables</w:t>
      </w:r>
    </w:p>
    <w:p w:rsidR="006765A4" w:rsidRDefault="006765A4" w:rsidP="006765A4">
      <w:pPr>
        <w:pStyle w:val="ListParagraph"/>
        <w:ind w:left="1440"/>
        <w:jc w:val="left"/>
      </w:pPr>
      <w:r>
        <w:t xml:space="preserve">4.2 </w:t>
      </w:r>
      <w:r>
        <w:t>Visual Insights</w:t>
      </w:r>
    </w:p>
    <w:p w:rsidR="006765A4" w:rsidRDefault="006765A4" w:rsidP="006765A4">
      <w:pPr>
        <w:jc w:val="left"/>
      </w:pPr>
      <w:r>
        <w:t xml:space="preserve">     6) </w:t>
      </w:r>
      <w:r>
        <w:t>Feature Selection</w:t>
      </w:r>
      <w:r>
        <w:t>.</w:t>
      </w:r>
    </w:p>
    <w:p w:rsidR="006765A4" w:rsidRDefault="006765A4" w:rsidP="006765A4">
      <w:pPr>
        <w:jc w:val="left"/>
      </w:pPr>
      <w:r>
        <w:t xml:space="preserve">     7) Data Flow</w:t>
      </w:r>
    </w:p>
    <w:p w:rsidR="006765A4" w:rsidRDefault="006765A4" w:rsidP="006765A4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686300" cy="4600281"/>
            <wp:effectExtent l="0" t="0" r="0" b="0"/>
            <wp:docPr id="1" name="Picture 1" descr="What Does a Financial Analyst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Does a Financial Analyst 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018" cy="46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A4" w:rsidRDefault="006765A4" w:rsidP="006765A4">
      <w:pPr>
        <w:jc w:val="left"/>
      </w:pPr>
    </w:p>
    <w:p w:rsidR="006765A4" w:rsidRDefault="006765A4" w:rsidP="006765A4">
      <w:pPr>
        <w:jc w:val="left"/>
      </w:pPr>
    </w:p>
    <w:p w:rsidR="006765A4" w:rsidRDefault="006765A4" w:rsidP="006765A4">
      <w:pPr>
        <w:jc w:val="left"/>
      </w:pPr>
    </w:p>
    <w:p w:rsidR="006765A4" w:rsidRPr="006765A4" w:rsidRDefault="006765A4" w:rsidP="006765A4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6765A4">
        <w:rPr>
          <w:rFonts w:eastAsia="Times New Roman" w:cs="Times New Roman"/>
          <w:b/>
          <w:bCs/>
          <w:szCs w:val="24"/>
          <w:lang w:eastAsia="en-IN"/>
        </w:rPr>
        <w:lastRenderedPageBreak/>
        <w:t>Project Overview:</w:t>
      </w:r>
      <w:r w:rsidRPr="006765A4">
        <w:rPr>
          <w:rFonts w:eastAsia="Times New Roman" w:cs="Times New Roman"/>
          <w:szCs w:val="24"/>
          <w:lang w:eastAsia="en-IN"/>
        </w:rPr>
        <w:t xml:space="preserve"> The objective of this project is to help </w:t>
      </w:r>
      <w:proofErr w:type="spellStart"/>
      <w:r w:rsidRPr="006765A4">
        <w:rPr>
          <w:rFonts w:eastAsia="Times New Roman" w:cs="Times New Roman"/>
          <w:szCs w:val="24"/>
          <w:lang w:eastAsia="en-IN"/>
        </w:rPr>
        <w:t>Thera</w:t>
      </w:r>
      <w:proofErr w:type="spellEnd"/>
      <w:r w:rsidRPr="006765A4">
        <w:rPr>
          <w:rFonts w:eastAsia="Times New Roman" w:cs="Times New Roman"/>
          <w:szCs w:val="24"/>
          <w:lang w:eastAsia="en-IN"/>
        </w:rPr>
        <w:t xml:space="preserve"> Bank increase the success rate of its personal loan campaigns by leveraging demographic, financial, and </w:t>
      </w:r>
      <w:proofErr w:type="spellStart"/>
      <w:r w:rsidRPr="006765A4">
        <w:rPr>
          <w:rFonts w:eastAsia="Times New Roman" w:cs="Times New Roman"/>
          <w:szCs w:val="24"/>
          <w:lang w:eastAsia="en-IN"/>
        </w:rPr>
        <w:t>behavioral</w:t>
      </w:r>
      <w:proofErr w:type="spellEnd"/>
      <w:r w:rsidRPr="006765A4">
        <w:rPr>
          <w:rFonts w:eastAsia="Times New Roman" w:cs="Times New Roman"/>
          <w:szCs w:val="24"/>
          <w:lang w:eastAsia="en-IN"/>
        </w:rPr>
        <w:t xml:space="preserve"> data of its customers. Specifically, the goal is to predict whether a customer will accept a personal loan offer based on their attributes.</w:t>
      </w:r>
    </w:p>
    <w:p w:rsidR="006765A4" w:rsidRPr="006765A4" w:rsidRDefault="006765A4" w:rsidP="006765A4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6765A4">
        <w:rPr>
          <w:rFonts w:eastAsia="Times New Roman" w:cs="Times New Roman"/>
          <w:b/>
          <w:bCs/>
          <w:szCs w:val="24"/>
          <w:lang w:eastAsia="en-IN"/>
        </w:rPr>
        <w:t>Data Overview:</w:t>
      </w:r>
      <w:r w:rsidRPr="006765A4">
        <w:rPr>
          <w:rFonts w:eastAsia="Times New Roman" w:cs="Times New Roman"/>
          <w:szCs w:val="24"/>
          <w:lang w:eastAsia="en-IN"/>
        </w:rPr>
        <w:t xml:space="preserve"> The dataset, "Bank_Personal_Loan_Modelling.xlsx," contains data for 5000 customers, with the following key variables:</w:t>
      </w:r>
    </w:p>
    <w:p w:rsidR="006765A4" w:rsidRPr="006765A4" w:rsidRDefault="006765A4" w:rsidP="006765A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6765A4">
        <w:rPr>
          <w:rFonts w:eastAsia="Times New Roman" w:cs="Times New Roman"/>
          <w:b/>
          <w:bCs/>
          <w:szCs w:val="24"/>
          <w:lang w:eastAsia="en-IN"/>
        </w:rPr>
        <w:t>Demographic Information</w:t>
      </w:r>
      <w:r w:rsidRPr="006765A4">
        <w:rPr>
          <w:rFonts w:eastAsia="Times New Roman" w:cs="Times New Roman"/>
          <w:szCs w:val="24"/>
          <w:lang w:eastAsia="en-IN"/>
        </w:rPr>
        <w:t>: Age, Experience, Income, Family, Education, etc.</w:t>
      </w:r>
    </w:p>
    <w:p w:rsidR="006765A4" w:rsidRPr="006765A4" w:rsidRDefault="006765A4" w:rsidP="006765A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6765A4">
        <w:rPr>
          <w:rFonts w:eastAsia="Times New Roman" w:cs="Times New Roman"/>
          <w:b/>
          <w:bCs/>
          <w:szCs w:val="24"/>
          <w:lang w:eastAsia="en-IN"/>
        </w:rPr>
        <w:t>Bank Relationship</w:t>
      </w:r>
      <w:r w:rsidRPr="006765A4">
        <w:rPr>
          <w:rFonts w:eastAsia="Times New Roman" w:cs="Times New Roman"/>
          <w:szCs w:val="24"/>
          <w:lang w:eastAsia="en-IN"/>
        </w:rPr>
        <w:t>: Mortgage, Credit Card, Securities Account, CD Account, etc.</w:t>
      </w:r>
    </w:p>
    <w:p w:rsidR="006765A4" w:rsidRPr="006765A4" w:rsidRDefault="006765A4" w:rsidP="006765A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6765A4">
        <w:rPr>
          <w:rFonts w:eastAsia="Times New Roman" w:cs="Times New Roman"/>
          <w:b/>
          <w:bCs/>
          <w:szCs w:val="24"/>
          <w:lang w:eastAsia="en-IN"/>
        </w:rPr>
        <w:t>Target Variable</w:t>
      </w:r>
      <w:r w:rsidRPr="006765A4">
        <w:rPr>
          <w:rFonts w:eastAsia="Times New Roman" w:cs="Times New Roman"/>
          <w:szCs w:val="24"/>
          <w:lang w:eastAsia="en-IN"/>
        </w:rPr>
        <w:t>: Personal Loan (whether the customer accepted the loan or not).</w:t>
      </w:r>
    </w:p>
    <w:p w:rsidR="006765A4" w:rsidRDefault="006765A4" w:rsidP="006765A4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6765A4">
        <w:rPr>
          <w:rFonts w:eastAsia="Times New Roman" w:cs="Times New Roman"/>
          <w:szCs w:val="24"/>
          <w:lang w:eastAsia="en-IN"/>
        </w:rPr>
        <w:t>Only 9.6% (480) of customers accepted the personal loan offer in the past campaign, which highlights the challenge of predicting loan acceptance.</w:t>
      </w:r>
    </w:p>
    <w:p w:rsidR="006765A4" w:rsidRDefault="006765A4" w:rsidP="006765A4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6765A4">
        <w:rPr>
          <w:rFonts w:eastAsia="Times New Roman" w:cs="Times New Roman"/>
          <w:szCs w:val="24"/>
          <w:lang w:eastAsia="en-IN"/>
        </w:rPr>
        <w:drawing>
          <wp:inline distT="0" distB="0" distL="0" distR="0" wp14:anchorId="23025CA8" wp14:editId="22A2C2D3">
            <wp:extent cx="6120130" cy="1296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4" w:rsidRPr="006765A4" w:rsidRDefault="006765A4" w:rsidP="006765A4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6765A4">
        <w:rPr>
          <w:rFonts w:eastAsia="Times New Roman" w:cs="Times New Roman"/>
          <w:szCs w:val="24"/>
          <w:lang w:eastAsia="en-IN"/>
        </w:rPr>
        <w:drawing>
          <wp:inline distT="0" distB="0" distL="0" distR="0" wp14:anchorId="5DE579CB" wp14:editId="1B2E376D">
            <wp:extent cx="612013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CC" w:rsidRDefault="001045CC" w:rsidP="001045CC">
      <w:pPr>
        <w:pStyle w:val="Heading3"/>
        <w:rPr>
          <w:rFonts w:cs="Times New Roman"/>
          <w:sz w:val="27"/>
        </w:rPr>
      </w:pPr>
      <w:r>
        <w:t xml:space="preserve">Data </w:t>
      </w:r>
      <w:r>
        <w:t>Pre-processing</w:t>
      </w:r>
      <w:r>
        <w:t>:</w:t>
      </w:r>
    </w:p>
    <w:p w:rsidR="001045CC" w:rsidRDefault="001045CC" w:rsidP="001045CC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Data Cleaning:</w:t>
      </w:r>
    </w:p>
    <w:p w:rsidR="001045CC" w:rsidRDefault="001045CC" w:rsidP="001045CC">
      <w:pPr>
        <w:numPr>
          <w:ilvl w:val="1"/>
          <w:numId w:val="3"/>
        </w:numPr>
        <w:spacing w:before="100" w:beforeAutospacing="1" w:after="100" w:afterAutospacing="1" w:line="240" w:lineRule="auto"/>
        <w:jc w:val="left"/>
      </w:pPr>
      <w:r>
        <w:t>The columns 'ID' and 'ZIP Code' were removed as they were not relevant for predictive analysis.</w:t>
      </w:r>
    </w:p>
    <w:p w:rsidR="001045CC" w:rsidRDefault="001045CC" w:rsidP="001045CC">
      <w:pPr>
        <w:numPr>
          <w:ilvl w:val="1"/>
          <w:numId w:val="3"/>
        </w:numPr>
        <w:spacing w:before="100" w:beforeAutospacing="1" w:after="100" w:afterAutospacing="1" w:line="240" w:lineRule="auto"/>
        <w:jc w:val="left"/>
      </w:pPr>
      <w:r>
        <w:t>Missing values: No missing values were found in the dataset.</w:t>
      </w:r>
    </w:p>
    <w:p w:rsidR="001045CC" w:rsidRDefault="001045CC" w:rsidP="001045CC">
      <w:pPr>
        <w:numPr>
          <w:ilvl w:val="1"/>
          <w:numId w:val="3"/>
        </w:numPr>
        <w:spacing w:before="100" w:beforeAutospacing="1" w:after="100" w:afterAutospacing="1" w:line="240" w:lineRule="auto"/>
        <w:jc w:val="left"/>
      </w:pPr>
      <w:r>
        <w:t>Outliers: The 'Experience' column contained negative values, which were replaced with the mean of the column (20.10 years).</w:t>
      </w:r>
    </w:p>
    <w:p w:rsidR="001045CC" w:rsidRDefault="001045CC" w:rsidP="001045CC">
      <w:pPr>
        <w:spacing w:before="100" w:beforeAutospacing="1" w:after="100" w:afterAutospacing="1" w:line="240" w:lineRule="auto"/>
        <w:ind w:left="720"/>
        <w:jc w:val="left"/>
      </w:pPr>
      <w:r w:rsidRPr="001045CC">
        <w:drawing>
          <wp:inline distT="0" distB="0" distL="0" distR="0" wp14:anchorId="3325B0FE" wp14:editId="353B86FF">
            <wp:extent cx="6120130" cy="904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CC" w:rsidRDefault="001045CC" w:rsidP="001045CC">
      <w:pPr>
        <w:spacing w:before="100" w:beforeAutospacing="1" w:after="100" w:afterAutospacing="1" w:line="240" w:lineRule="auto"/>
        <w:ind w:left="720"/>
        <w:jc w:val="left"/>
      </w:pPr>
      <w:r w:rsidRPr="001045CC">
        <w:lastRenderedPageBreak/>
        <w:drawing>
          <wp:inline distT="0" distB="0" distL="0" distR="0" wp14:anchorId="25B2158D" wp14:editId="4BCE76EB">
            <wp:extent cx="6120130" cy="2691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CC" w:rsidRDefault="001045CC" w:rsidP="001045CC">
      <w:pPr>
        <w:spacing w:before="100" w:beforeAutospacing="1" w:after="100" w:afterAutospacing="1" w:line="240" w:lineRule="auto"/>
        <w:ind w:left="720"/>
        <w:jc w:val="left"/>
      </w:pPr>
      <w:r w:rsidRPr="001045CC">
        <w:drawing>
          <wp:inline distT="0" distB="0" distL="0" distR="0" wp14:anchorId="6B3D1935" wp14:editId="0D5280F0">
            <wp:extent cx="5324475" cy="266677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272" cy="268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CC" w:rsidRPr="001045CC" w:rsidRDefault="001045CC" w:rsidP="001045CC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1045CC">
        <w:rPr>
          <w:rFonts w:eastAsia="Times New Roman" w:cs="Times New Roman"/>
          <w:b/>
          <w:bCs/>
          <w:szCs w:val="24"/>
          <w:lang w:eastAsia="en-IN"/>
        </w:rPr>
        <w:t>Data Transformation:</w:t>
      </w:r>
    </w:p>
    <w:p w:rsidR="001045CC" w:rsidRPr="001045CC" w:rsidRDefault="001045CC" w:rsidP="001045C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1045CC">
        <w:rPr>
          <w:rFonts w:eastAsia="Times New Roman" w:cs="Times New Roman"/>
          <w:b/>
          <w:bCs/>
          <w:szCs w:val="24"/>
          <w:lang w:eastAsia="en-IN"/>
        </w:rPr>
        <w:t>Log Transformation</w:t>
      </w:r>
      <w:r w:rsidRPr="001045CC">
        <w:rPr>
          <w:rFonts w:eastAsia="Times New Roman" w:cs="Times New Roman"/>
          <w:szCs w:val="24"/>
          <w:lang w:eastAsia="en-IN"/>
        </w:rPr>
        <w:t>: A log transformation was applied to 'Income' and '</w:t>
      </w:r>
      <w:proofErr w:type="spellStart"/>
      <w:r w:rsidRPr="001045CC">
        <w:rPr>
          <w:rFonts w:eastAsia="Times New Roman" w:cs="Times New Roman"/>
          <w:szCs w:val="24"/>
          <w:lang w:eastAsia="en-IN"/>
        </w:rPr>
        <w:t>CCAvg</w:t>
      </w:r>
      <w:proofErr w:type="spellEnd"/>
      <w:r w:rsidRPr="001045CC">
        <w:rPr>
          <w:rFonts w:eastAsia="Times New Roman" w:cs="Times New Roman"/>
          <w:szCs w:val="24"/>
          <w:lang w:eastAsia="en-IN"/>
        </w:rPr>
        <w:t>' (Credit Card Average) to reduce skewness and normalize the distribution.</w:t>
      </w:r>
    </w:p>
    <w:p w:rsidR="001045CC" w:rsidRPr="001045CC" w:rsidRDefault="001045CC" w:rsidP="001045C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1045CC">
        <w:rPr>
          <w:rFonts w:eastAsia="Times New Roman" w:cs="Times New Roman"/>
          <w:b/>
          <w:bCs/>
          <w:szCs w:val="24"/>
          <w:lang w:eastAsia="en-IN"/>
        </w:rPr>
        <w:t>Power Transformation</w:t>
      </w:r>
      <w:r w:rsidRPr="001045CC">
        <w:rPr>
          <w:rFonts w:eastAsia="Times New Roman" w:cs="Times New Roman"/>
          <w:szCs w:val="24"/>
          <w:lang w:eastAsia="en-IN"/>
        </w:rPr>
        <w:t>: Applied the Yeo-Johnson method to 'Income' for normalization.</w:t>
      </w:r>
    </w:p>
    <w:p w:rsidR="001045CC" w:rsidRPr="001045CC" w:rsidRDefault="001045CC" w:rsidP="001045C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1045CC">
        <w:rPr>
          <w:rFonts w:eastAsia="Times New Roman" w:cs="Times New Roman"/>
          <w:b/>
          <w:bCs/>
          <w:szCs w:val="24"/>
          <w:lang w:eastAsia="en-IN"/>
        </w:rPr>
        <w:t>Categorical Encoding</w:t>
      </w:r>
      <w:r w:rsidRPr="001045CC">
        <w:rPr>
          <w:rFonts w:eastAsia="Times New Roman" w:cs="Times New Roman"/>
          <w:szCs w:val="24"/>
          <w:lang w:eastAsia="en-IN"/>
        </w:rPr>
        <w:t>: The 'Education' column was converted into a categorical variable (Undergraduate, Graduate, Professional Person).</w:t>
      </w:r>
    </w:p>
    <w:p w:rsidR="006765A4" w:rsidRDefault="001045CC" w:rsidP="006765A4">
      <w:pPr>
        <w:jc w:val="left"/>
      </w:pPr>
      <w:r w:rsidRPr="001045CC">
        <w:drawing>
          <wp:inline distT="0" distB="0" distL="0" distR="0" wp14:anchorId="22609E62" wp14:editId="5C3A0D99">
            <wp:extent cx="6120130" cy="14624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CC" w:rsidRDefault="001045CC" w:rsidP="006765A4">
      <w:pPr>
        <w:jc w:val="left"/>
      </w:pPr>
      <w:r w:rsidRPr="001045CC">
        <w:drawing>
          <wp:inline distT="0" distB="0" distL="0" distR="0" wp14:anchorId="711A9403" wp14:editId="6D28C3A7">
            <wp:extent cx="6118117" cy="12620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024" cy="1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CC" w:rsidRPr="001045CC" w:rsidRDefault="001045CC" w:rsidP="001045CC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1045CC">
        <w:rPr>
          <w:rFonts w:eastAsia="Times New Roman" w:cs="Times New Roman"/>
          <w:b/>
          <w:bCs/>
          <w:szCs w:val="24"/>
          <w:lang w:eastAsia="en-IN"/>
        </w:rPr>
        <w:lastRenderedPageBreak/>
        <w:t>Feature Engineering:</w:t>
      </w:r>
    </w:p>
    <w:p w:rsidR="001045CC" w:rsidRPr="001045CC" w:rsidRDefault="001045CC" w:rsidP="001045CC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1045CC">
        <w:rPr>
          <w:rFonts w:eastAsia="Times New Roman" w:cs="Times New Roman"/>
          <w:b/>
          <w:bCs/>
          <w:szCs w:val="24"/>
          <w:lang w:eastAsia="en-IN"/>
        </w:rPr>
        <w:t>Account Holder Category</w:t>
      </w:r>
      <w:r w:rsidRPr="001045CC">
        <w:rPr>
          <w:rFonts w:eastAsia="Times New Roman" w:cs="Times New Roman"/>
          <w:szCs w:val="24"/>
          <w:lang w:eastAsia="en-IN"/>
        </w:rPr>
        <w:t>: A new feature was created by combining 'Securities Account' and 'CD Account' to classify customers into four categories:</w:t>
      </w:r>
    </w:p>
    <w:p w:rsidR="001045CC" w:rsidRPr="001045CC" w:rsidRDefault="001045CC" w:rsidP="001045CC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1045CC">
        <w:rPr>
          <w:rFonts w:eastAsia="Times New Roman" w:cs="Times New Roman"/>
          <w:szCs w:val="24"/>
          <w:lang w:eastAsia="en-IN"/>
        </w:rPr>
        <w:t>Holds Securities &amp; Deposit</w:t>
      </w:r>
    </w:p>
    <w:p w:rsidR="001045CC" w:rsidRPr="001045CC" w:rsidRDefault="001045CC" w:rsidP="001045CC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1045CC">
        <w:rPr>
          <w:rFonts w:eastAsia="Times New Roman" w:cs="Times New Roman"/>
          <w:szCs w:val="24"/>
          <w:lang w:eastAsia="en-IN"/>
        </w:rPr>
        <w:t>Holds only Securities Account</w:t>
      </w:r>
    </w:p>
    <w:p w:rsidR="001045CC" w:rsidRPr="001045CC" w:rsidRDefault="001045CC" w:rsidP="001045CC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1045CC">
        <w:rPr>
          <w:rFonts w:eastAsia="Times New Roman" w:cs="Times New Roman"/>
          <w:szCs w:val="24"/>
          <w:lang w:eastAsia="en-IN"/>
        </w:rPr>
        <w:t>Holds only Deposit Account</w:t>
      </w:r>
    </w:p>
    <w:p w:rsidR="001045CC" w:rsidRPr="001045CC" w:rsidRDefault="001045CC" w:rsidP="001045CC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1045CC">
        <w:rPr>
          <w:rFonts w:eastAsia="Times New Roman" w:cs="Times New Roman"/>
          <w:szCs w:val="24"/>
          <w:lang w:eastAsia="en-IN"/>
        </w:rPr>
        <w:t>Does not hold Securities &amp; Deposit Account.</w:t>
      </w:r>
    </w:p>
    <w:p w:rsidR="001045CC" w:rsidRDefault="001045CC" w:rsidP="006765A4">
      <w:pPr>
        <w:jc w:val="left"/>
      </w:pPr>
      <w:r w:rsidRPr="001045CC">
        <w:drawing>
          <wp:inline distT="0" distB="0" distL="0" distR="0" wp14:anchorId="5A6C0215" wp14:editId="51AFA54D">
            <wp:extent cx="6120130" cy="43224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CC" w:rsidRPr="001045CC" w:rsidRDefault="001045CC" w:rsidP="001045CC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1045CC">
        <w:rPr>
          <w:rFonts w:eastAsia="Times New Roman" w:cs="Times New Roman"/>
          <w:b/>
          <w:bCs/>
          <w:szCs w:val="24"/>
          <w:lang w:eastAsia="en-IN"/>
        </w:rPr>
        <w:t>Correlation Analysis</w:t>
      </w:r>
      <w:r w:rsidRPr="001045CC">
        <w:rPr>
          <w:rFonts w:eastAsia="Times New Roman" w:cs="Times New Roman"/>
          <w:szCs w:val="24"/>
          <w:lang w:eastAsia="en-IN"/>
        </w:rPr>
        <w:t>:</w:t>
      </w:r>
    </w:p>
    <w:p w:rsidR="001045CC" w:rsidRPr="001045CC" w:rsidRDefault="001045CC" w:rsidP="001045CC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1045CC">
        <w:rPr>
          <w:rFonts w:eastAsia="Times New Roman" w:cs="Times New Roman"/>
          <w:szCs w:val="24"/>
          <w:lang w:eastAsia="en-IN"/>
        </w:rPr>
        <w:t>A correlation matrix was plotted to analyze the relationships between variables. Features such as 'Income' and 'Credit Card Average' showed stronger correlations with the target variable, 'Personal Loan'.</w:t>
      </w:r>
    </w:p>
    <w:p w:rsidR="001045CC" w:rsidRDefault="001045CC" w:rsidP="006765A4">
      <w:pPr>
        <w:jc w:val="left"/>
      </w:pPr>
      <w:r w:rsidRPr="001045CC">
        <w:drawing>
          <wp:inline distT="0" distB="0" distL="0" distR="0" wp14:anchorId="5D20D003" wp14:editId="1F607C66">
            <wp:extent cx="6120130" cy="2305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6596" cy="23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CC" w:rsidRDefault="001045CC" w:rsidP="006765A4">
      <w:pPr>
        <w:jc w:val="left"/>
      </w:pPr>
    </w:p>
    <w:p w:rsidR="001045CC" w:rsidRDefault="001045CC" w:rsidP="006765A4">
      <w:pPr>
        <w:jc w:val="left"/>
      </w:pPr>
      <w:r w:rsidRPr="001045CC">
        <w:lastRenderedPageBreak/>
        <w:drawing>
          <wp:inline distT="0" distB="0" distL="0" distR="0" wp14:anchorId="042E5A35" wp14:editId="5A55B87A">
            <wp:extent cx="6120130" cy="43764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CC" w:rsidRDefault="001045CC" w:rsidP="001045CC">
      <w:pPr>
        <w:pStyle w:val="Heading3"/>
        <w:rPr>
          <w:rFonts w:cs="Times New Roman"/>
          <w:sz w:val="27"/>
        </w:rPr>
      </w:pPr>
      <w:r>
        <w:t>Exploratory Data Analysis (EDA):</w:t>
      </w:r>
    </w:p>
    <w:p w:rsidR="001045CC" w:rsidRDefault="001045CC" w:rsidP="001045CC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Distribution of Key Variables</w:t>
      </w:r>
      <w:r>
        <w:t>:</w:t>
      </w:r>
    </w:p>
    <w:p w:rsidR="001045CC" w:rsidRDefault="001045CC" w:rsidP="001045CC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t>Age, Income, and Credit Card Average (</w:t>
      </w:r>
      <w:proofErr w:type="spellStart"/>
      <w:r>
        <w:t>CCAvg</w:t>
      </w:r>
      <w:proofErr w:type="spellEnd"/>
      <w:r>
        <w:t xml:space="preserve">) showed significant variation, with skewness observed in the distribution of Income and </w:t>
      </w:r>
      <w:proofErr w:type="spellStart"/>
      <w:r>
        <w:t>CCAvg</w:t>
      </w:r>
      <w:proofErr w:type="spellEnd"/>
      <w:r>
        <w:t>.</w:t>
      </w:r>
    </w:p>
    <w:p w:rsidR="001045CC" w:rsidRDefault="001045CC" w:rsidP="001045CC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t>A comparison of the income distribution for customers who accepted and did not accept the loan revealed that customers who accepted the loan generally had higher incomes.</w:t>
      </w:r>
    </w:p>
    <w:p w:rsidR="001045CC" w:rsidRDefault="001045CC" w:rsidP="001045CC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Visual Insights</w:t>
      </w:r>
      <w:r>
        <w:t>:</w:t>
      </w:r>
    </w:p>
    <w:p w:rsidR="001045CC" w:rsidRDefault="001045CC" w:rsidP="001045CC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Box Plots</w:t>
      </w:r>
      <w:r>
        <w:t>: Used to identify outliers and trends across categories like Education, Mortgage, and Income.</w:t>
      </w:r>
    </w:p>
    <w:p w:rsidR="001045CC" w:rsidRDefault="001045CC" w:rsidP="001045CC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Pie Charts</w:t>
      </w:r>
      <w:r>
        <w:t>: Used to show the distribution of educational backgrounds and account holder categories.</w:t>
      </w:r>
    </w:p>
    <w:p w:rsidR="001045CC" w:rsidRDefault="001045CC" w:rsidP="001045CC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Count Plots</w:t>
      </w:r>
      <w:r>
        <w:t>: Illustrated the relationship between customer segments (e.g., Online Banking, Credit Card Usage) and loan acceptance.</w:t>
      </w:r>
    </w:p>
    <w:p w:rsidR="001045CC" w:rsidRDefault="001045CC" w:rsidP="001045CC">
      <w:pPr>
        <w:spacing w:before="100" w:beforeAutospacing="1" w:after="100" w:afterAutospacing="1" w:line="240" w:lineRule="auto"/>
        <w:ind w:left="1440"/>
        <w:jc w:val="center"/>
      </w:pPr>
      <w:r w:rsidRPr="001045CC">
        <w:drawing>
          <wp:inline distT="0" distB="0" distL="0" distR="0" wp14:anchorId="13FF3377" wp14:editId="21049834">
            <wp:extent cx="4199255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1310" cy="15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09" w:rsidRDefault="00DA5309" w:rsidP="001045CC">
      <w:pPr>
        <w:spacing w:before="100" w:beforeAutospacing="1" w:after="100" w:afterAutospacing="1" w:line="240" w:lineRule="auto"/>
        <w:ind w:left="1440"/>
        <w:jc w:val="center"/>
      </w:pPr>
    </w:p>
    <w:p w:rsidR="00DA5309" w:rsidRDefault="00DA5309" w:rsidP="001045CC">
      <w:pPr>
        <w:spacing w:before="100" w:beforeAutospacing="1" w:after="100" w:afterAutospacing="1" w:line="240" w:lineRule="auto"/>
        <w:ind w:left="1440"/>
        <w:jc w:val="center"/>
      </w:pPr>
    </w:p>
    <w:p w:rsidR="001045CC" w:rsidRDefault="001045CC" w:rsidP="001045CC">
      <w:pPr>
        <w:pStyle w:val="Heading3"/>
      </w:pPr>
      <w:r>
        <w:lastRenderedPageBreak/>
        <w:t>Feature Selection:</w:t>
      </w:r>
    </w:p>
    <w:p w:rsidR="001045CC" w:rsidRDefault="001045CC" w:rsidP="001045CC">
      <w:pPr>
        <w:pStyle w:val="NormalWeb"/>
      </w:pPr>
      <w:r>
        <w:t>The most relevant features identified through EDA and correlation analysis include:</w:t>
      </w:r>
    </w:p>
    <w:p w:rsidR="001045CC" w:rsidRDefault="001045CC" w:rsidP="001045CC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Age</w:t>
      </w:r>
    </w:p>
    <w:p w:rsidR="001045CC" w:rsidRDefault="001045CC" w:rsidP="001045CC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Income</w:t>
      </w:r>
    </w:p>
    <w:p w:rsidR="001045CC" w:rsidRDefault="001045CC" w:rsidP="001045CC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Strong"/>
        </w:rPr>
        <w:t>CCAvg</w:t>
      </w:r>
      <w:proofErr w:type="spellEnd"/>
      <w:r>
        <w:rPr>
          <w:rStyle w:val="Strong"/>
        </w:rPr>
        <w:t xml:space="preserve"> (Credit Card Average)</w:t>
      </w:r>
    </w:p>
    <w:p w:rsidR="001045CC" w:rsidRDefault="001045CC" w:rsidP="001045CC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Education (Converted to 'EDU')</w:t>
      </w:r>
    </w:p>
    <w:p w:rsidR="001045CC" w:rsidRDefault="001045CC" w:rsidP="001045CC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Account Holder Category</w:t>
      </w:r>
    </w:p>
    <w:p w:rsidR="001045CC" w:rsidRDefault="001045CC" w:rsidP="001045CC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Mortgage</w:t>
      </w:r>
    </w:p>
    <w:p w:rsidR="001045CC" w:rsidRDefault="001045CC" w:rsidP="001045CC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Online Banking Status</w:t>
      </w:r>
    </w:p>
    <w:p w:rsidR="001045CC" w:rsidRDefault="001045CC" w:rsidP="001045CC">
      <w:pPr>
        <w:pStyle w:val="NormalWeb"/>
      </w:pPr>
      <w:r>
        <w:t>These features were selected to build predictive models.</w:t>
      </w:r>
    </w:p>
    <w:p w:rsidR="00DA5309" w:rsidRDefault="00DA5309" w:rsidP="001045CC">
      <w:pPr>
        <w:pStyle w:val="NormalWeb"/>
      </w:pPr>
      <w:r w:rsidRPr="00DA5309">
        <w:drawing>
          <wp:inline distT="0" distB="0" distL="0" distR="0" wp14:anchorId="67A13005" wp14:editId="4A9A5F42">
            <wp:extent cx="6120130" cy="27298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09" w:rsidRDefault="00DA5309" w:rsidP="00DA5309">
      <w:pPr>
        <w:pStyle w:val="NormalWeb"/>
        <w:jc w:val="center"/>
      </w:pPr>
      <w:r w:rsidRPr="00DA5309">
        <w:drawing>
          <wp:inline distT="0" distB="0" distL="0" distR="0" wp14:anchorId="5A031978" wp14:editId="7AFF5801">
            <wp:extent cx="6120130" cy="3230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09" w:rsidRDefault="00DA5309" w:rsidP="001045CC">
      <w:pPr>
        <w:pStyle w:val="NormalWeb"/>
      </w:pPr>
      <w:r w:rsidRPr="00DA5309">
        <w:lastRenderedPageBreak/>
        <w:drawing>
          <wp:inline distT="0" distB="0" distL="0" distR="0" wp14:anchorId="7B28E410" wp14:editId="1980E6EB">
            <wp:extent cx="4763165" cy="433448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45CC" w:rsidRDefault="001045CC" w:rsidP="006765A4">
      <w:pPr>
        <w:jc w:val="left"/>
      </w:pPr>
    </w:p>
    <w:sectPr w:rsidR="001045CC" w:rsidSect="006765A4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A0D41"/>
    <w:multiLevelType w:val="multilevel"/>
    <w:tmpl w:val="4B7C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711755"/>
    <w:multiLevelType w:val="hybridMultilevel"/>
    <w:tmpl w:val="FCF87B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16B11"/>
    <w:multiLevelType w:val="multilevel"/>
    <w:tmpl w:val="64AE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993879"/>
    <w:multiLevelType w:val="multilevel"/>
    <w:tmpl w:val="5E26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932E05"/>
    <w:multiLevelType w:val="multilevel"/>
    <w:tmpl w:val="44F8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DB1F08"/>
    <w:multiLevelType w:val="multilevel"/>
    <w:tmpl w:val="4A00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6A3D8B"/>
    <w:multiLevelType w:val="multilevel"/>
    <w:tmpl w:val="6A40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DD2C03"/>
    <w:multiLevelType w:val="multilevel"/>
    <w:tmpl w:val="3306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A4"/>
    <w:rsid w:val="00035D89"/>
    <w:rsid w:val="000C3C7E"/>
    <w:rsid w:val="000C77CB"/>
    <w:rsid w:val="000E6602"/>
    <w:rsid w:val="000F4F81"/>
    <w:rsid w:val="001045CC"/>
    <w:rsid w:val="00116057"/>
    <w:rsid w:val="00197E94"/>
    <w:rsid w:val="001A2367"/>
    <w:rsid w:val="00270E95"/>
    <w:rsid w:val="00352C54"/>
    <w:rsid w:val="00532164"/>
    <w:rsid w:val="006765A4"/>
    <w:rsid w:val="00797269"/>
    <w:rsid w:val="007B4DDD"/>
    <w:rsid w:val="007F767A"/>
    <w:rsid w:val="008170F1"/>
    <w:rsid w:val="0084707F"/>
    <w:rsid w:val="00934907"/>
    <w:rsid w:val="0096547A"/>
    <w:rsid w:val="009C08FB"/>
    <w:rsid w:val="00B47B1E"/>
    <w:rsid w:val="00B8588D"/>
    <w:rsid w:val="00BA38FE"/>
    <w:rsid w:val="00BC3849"/>
    <w:rsid w:val="00BD1787"/>
    <w:rsid w:val="00BD18D7"/>
    <w:rsid w:val="00C57657"/>
    <w:rsid w:val="00DA5309"/>
    <w:rsid w:val="00DB64D7"/>
    <w:rsid w:val="00F741FE"/>
    <w:rsid w:val="00F87F1E"/>
    <w:rsid w:val="00FE5132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D919F-12FF-455F-9A3D-50A04F26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47A"/>
    <w:pPr>
      <w:jc w:val="both"/>
    </w:pPr>
    <w:rPr>
      <w:rFonts w:ascii="Times New Roman" w:hAnsi="Times New Roman" w:cs="Mang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6057"/>
    <w:pPr>
      <w:keepNext/>
      <w:keepLines/>
      <w:spacing w:before="240" w:after="0"/>
      <w:outlineLvl w:val="0"/>
    </w:pPr>
    <w:rPr>
      <w:rFonts w:eastAsia="Times New Roman" w:cstheme="majorBidi"/>
      <w:b/>
      <w:color w:val="5B9BD5" w:themeColor="accent1"/>
      <w:lang w:eastAsia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7657"/>
    <w:pPr>
      <w:keepNext/>
      <w:keepLines/>
      <w:spacing w:before="40" w:after="0"/>
      <w:outlineLvl w:val="1"/>
    </w:pPr>
    <w:rPr>
      <w:rFonts w:eastAsiaTheme="majorEastAsia" w:cstheme="majorBid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08FB"/>
    <w:pPr>
      <w:keepNext/>
      <w:keepLines/>
      <w:shd w:val="clear" w:color="auto" w:fill="FFFFFF"/>
      <w:spacing w:before="40" w:after="0"/>
      <w:outlineLvl w:val="2"/>
    </w:pPr>
    <w:rPr>
      <w:rFonts w:eastAsiaTheme="majorEastAsia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08FB"/>
    <w:rPr>
      <w:rFonts w:ascii="Consolas" w:eastAsiaTheme="majorEastAsia" w:hAnsi="Consolas" w:cstheme="majorBidi"/>
      <w:color w:val="5B9BD5" w:themeColor="accent1"/>
      <w:sz w:val="20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116057"/>
    <w:rPr>
      <w:rFonts w:ascii="Times New Roman" w:eastAsia="Times New Roman" w:hAnsi="Times New Roman" w:cstheme="majorBidi"/>
      <w:b/>
      <w:color w:val="5B9BD5" w:themeColor="accent1"/>
      <w:sz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7657"/>
    <w:rPr>
      <w:rFonts w:ascii="Times New Roman" w:eastAsiaTheme="majorEastAsia" w:hAnsi="Times New Roman" w:cstheme="majorBidi"/>
      <w:sz w:val="24"/>
    </w:rPr>
  </w:style>
  <w:style w:type="paragraph" w:styleId="ListParagraph">
    <w:name w:val="List Paragraph"/>
    <w:basedOn w:val="Normal"/>
    <w:uiPriority w:val="34"/>
    <w:qFormat/>
    <w:rsid w:val="006765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65A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65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F029E-0B3C-484D-875E-14E1F1F3D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2024-11-18T14:04:00Z</cp:lastPrinted>
  <dcterms:created xsi:type="dcterms:W3CDTF">2024-11-18T13:40:00Z</dcterms:created>
  <dcterms:modified xsi:type="dcterms:W3CDTF">2024-11-18T14:05:00Z</dcterms:modified>
</cp:coreProperties>
</file>