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Business Analytics, 2e, 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(Evans)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Visualizing and Exploring Data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select a chart type in Excel from the Charts group, which tab has to be accessed?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Design tab</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Layout tab</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Insert tab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Format tab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Create Microsoft Excel charts.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Roger wants to compare values across categories using vertical rectangles. Which of the following charts must Roger use?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 chart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Clustered column chart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Pie chart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Stacked column chart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Which of the following charts provides a useful means for displaying data over time?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Scatter chart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doughnut chart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Pie chart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Line chart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Philip wishes to understand the relative proportion of each data source to the total. Which of the following charts must Philip use?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Pie chart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Bar chart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Scatter chart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Column chart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Observations consisting of pairs of variable data are required to construct a ________ chart.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doughnut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scatter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radar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Which of the following charts shows three-dimensional data?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Surface chart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Column chart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Stock chart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Doughnut chart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Peige, a stock broker, has data consisting of price, price/earnings ratio, and market capitalization for seven different stocks on one particular day. She wishes to plot these three variables in two dimensions. Which of the following charts must Peige use?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Stock chart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Surface chart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Bubble chart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Line chart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Which of the following charts allows plotting of multiple dimensions of several data series?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Doughnut chart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Bubble chart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Radar chart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Area chart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The sort buttons in Excel can be found under: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Data tab in the Sort &amp; Filter group.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Home tab in the Styles group.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Insert tab in the Sort group.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Sort tab in the Filter group.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Sort a data set in an Excel spreadsheet.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Which of the following relies on sorting data and calculating the cumulative percentage of the characteristic of interest?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Randolph diagram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Anscombe's quartet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Bland-Altman plot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Pareto analysis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Apply the Pareto Principle to analyze data.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Howard has screened some employee details out of the employee database for tax computation purposes. In order to restore the original data file, Howard must: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click Sort Newest to Oldest.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click Clear filter from Item Description.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click Unmerge cells.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click Clear outline from Ungroup.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data given below to answer the following question(s).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Sales database of Pointler's Inc., a manufacturer of clothing material.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5720.0" w:type="dxa"/>
        <w:jc w:val="left"/>
        <w:tblInd w:w="6.0" w:type="dxa"/>
        <w:tblLayout w:type="fixed"/>
        <w:tblLook w:val="0000"/>
      </w:tblPr>
      <w:tblGrid>
        <w:gridCol w:w="940"/>
        <w:gridCol w:w="1140"/>
        <w:gridCol w:w="1120"/>
        <w:gridCol w:w="980"/>
        <w:gridCol w:w="780"/>
        <w:gridCol w:w="760"/>
        <w:tblGridChange w:id="0">
          <w:tblGrid>
            <w:gridCol w:w="940"/>
            <w:gridCol w:w="1140"/>
            <w:gridCol w:w="1120"/>
            <w:gridCol w:w="980"/>
            <w:gridCol w:w="780"/>
            <w:gridCol w:w="7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ID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Buyer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Cost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Leather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Dygertia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Dygertia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Leather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Leather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Prioland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Cotton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Use Excel to calculate the total $ amount earned from sales of all denim items to Prioland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$4449.42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$22213</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$388</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$57.25</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Use Excel to identify the buyer who made the highest single purchase of cotton (in terms of sales revenue for Pointler's Inc.) in Quintasia.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Peter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Henry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Philip</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Simson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Use Excel to calculate the total $ amount of sales made to Quintasia. Include the sale of fur, jute, and leather.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$193</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$4185.47</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$25250.19</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$130.83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To construct a frequency distribution for categorical data, the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observations that appear in each category must be summed up.</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number of observations that appear in each category must be counted.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observations in each category must be multiplied by observations in the corresponding category.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number of observations in each category must be divided by the total number of observations in all categories.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frequency distribution for both discrete and continuous data.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If a data set has 'c' number of observations, the relative frequency of category 'l' is computed as ________.</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(frequency of category 'l') / 'c'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 × (number of observations in category 'l')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(sum of all observations in category 'l') /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sum of ('c' + each observation in category 'l')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data given below to answer the following question(s).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an extract from the Employee Payroll Database of HFR Informatics Inc.</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6300.0" w:type="dxa"/>
        <w:jc w:val="left"/>
        <w:tblInd w:w="6.0" w:type="dxa"/>
        <w:tblLayout w:type="fixed"/>
        <w:tblLook w:val="0000"/>
      </w:tblPr>
      <w:tblGrid>
        <w:gridCol w:w="1160"/>
        <w:gridCol w:w="1880"/>
        <w:gridCol w:w="960"/>
        <w:gridCol w:w="1340"/>
        <w:gridCol w:w="960"/>
        <w:tblGridChange w:id="0">
          <w:tblGrid>
            <w:gridCol w:w="1160"/>
            <w:gridCol w:w="1880"/>
            <w:gridCol w:w="960"/>
            <w:gridCol w:w="1340"/>
            <w:gridCol w:w="96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Ethnic Group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Gender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Rank / Grade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 Scale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Hispanic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Smith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Alaska Native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Thompson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Martinez</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Alaska Native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Lewis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Taylor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Edwards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Hispanic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Bailey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Cooper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Alaska Native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Cox</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Hispanic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Flores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Alaska Native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Asian American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What is the relative frequency of Grade 3 employees?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0.55</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0.20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5</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What is the relative frequency of Female employees?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0.65</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0.75</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0.25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0.35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What is the cumulative relative frequency of employees on a 'A to D' pay scale?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0.80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0.30</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0.60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cumulative relative frequencies.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What is the cumulative relative frequency of Ranks 1 and 2?</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0.80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0.15</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0.30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0.25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cumulative relative frequencies.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 graphical depiction of a frequency distribution for numerical data in the form of a column chart is called a ________.</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cartogram</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correlogram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histogram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dendogram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While constructing a histogram, how is group width calculated?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number of groups × (lower limit of the last group + upper limit of the first group)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(upper limit of the last group - lower limit of the first group) / number of groups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(upper limit of the first group + number of groups) × lower limit of the last group + number of groups)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(lower limit of the first group - number of groups) × upper limit of the last group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Which of the following represents the proportion of the total number of observations that fall at or below the upper limit of each group?</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Percentile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Pareto chart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Frequency distribution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Cumulative relative frequency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Compute cumulative relative frequencies.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The Excel 2010 function ________ computes the kth percentile of data in the range specified in the array field, where k is in the range 0 to 1, inclusive.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PERCENTILE.INC(array, k)</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PERCENTILE(array + 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PERCENTILE.IF(array, k)</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PERCENTILE(SUM(array), k)</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data given below to answer the following question(s).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an extract from the Cost per Order Database of Grogtes LLC.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7920.0" w:type="dxa"/>
        <w:jc w:val="left"/>
        <w:tblInd w:w="6.0" w:type="dxa"/>
        <w:tblLayout w:type="fixed"/>
        <w:tblLook w:val="0000"/>
      </w:tblPr>
      <w:tblGrid>
        <w:gridCol w:w="1800"/>
        <w:gridCol w:w="1440"/>
        <w:gridCol w:w="1440"/>
        <w:gridCol w:w="1440"/>
        <w:gridCol w:w="1800"/>
        <w:tblGridChange w:id="0">
          <w:tblGrid>
            <w:gridCol w:w="1800"/>
            <w:gridCol w:w="1440"/>
            <w:gridCol w:w="1440"/>
            <w:gridCol w:w="1440"/>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Category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ID</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 Cost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 per Order</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229.36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1,001.56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190.40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Screwdriver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531.44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189.20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320.96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180.56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484.16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556.96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484.16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68.32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1,635.20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184.96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Nails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125.45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246.60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254.88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Screwdriver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594.72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Screwdriver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286.16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516.80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114.84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1,200.12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424.80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1,328.70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122.64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266.56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158.60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Screwdriver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516.80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90.48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745.76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Nailgun pack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$ 125.45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501.80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331.84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12.94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698.76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1,000.40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Nails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$ 275.45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550.90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Screwdriver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SD104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183.00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20.44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1,144.64 </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1.74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22.62 </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5.44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54.40 </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20.44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1,900.92 </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Screws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S102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5.44 </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146.88 </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Which of the following observations is closest to the 87th percentile of costs per order?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75 SD104 screwdrivers for $183.00</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66 N103 nuts for $114.84</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73 B101 bolts for $1,200.12</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49 S101 screws for $1,001.56</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Which of the following does the 38th percentile of the costs per order indicate?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62% of the costs per order are more than or equal to $190.40.</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38% of the costs per order are less than or equal to $189.20.</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62% of the costs per order are less than or equal to $484.16.</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38% of the costs per order are more than or equal to $501.80.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Which of the following observations is closest to the third quartile?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35 N102 nuts for $190.40</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59 S103 screws for $556.96</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13 N103 nuts for $22.62</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 NG102 nailgun packs for $550.90</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Which of the following does the second quartile of the costs per order indicate?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 of the costs per order are less than or equal to $114.84.</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20% of the costs per order are less than or equal to $1,200.12.</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5% of the costs per order are less than or equal to $229.36.</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50% of the costs per order are less than or equal to $286.16.</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What is the rank of the 42nd percentile of the costs per order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13.35</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19</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33.75</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Which of the following is true about quartiles?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The 25th percentile is called the fourth quartile.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One-fourth of the data fall below the fourth quartile.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Three-fourths of the data are below the third quartile.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50th quartile is the third percentile.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Which of the following will give the value for the third quartile?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PERCENTILE.INC(array, 0.75)</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QUARTILE.INC(array, 0.75)</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DECILE.INC(array, 0.30)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QUARTILE.INC(array, 0.25)</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Find percentiles and quartiles for a data set.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Which of the following is true about cross-tabulation?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All subcategories together must constitute the complete data set.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 cross-tabulation table is often called a latent class model.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Each observation can be classified into many subcategories.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table displays the number of categorical variables between two observations.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cross-tabulation (contingency table).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methods of summarizing and describing data</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Which of the following can be used to quickly create cross-tabulations?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Frequency distribution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COUNTIF function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PivotTable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Sort &amp; Filter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Exploring Data Using PivotTables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PivotTables to construct a cross-tabulation.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Which of the following is true about constructing PivotTables?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It is not possible to construct the PivotTable in the same worksheet.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Dragging a field into the Report Filter area allows addition of a third dimension to the analysis.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Placing a field each in the row and column labels will automatically sum the variable values in the table.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PivotTables cannot be duplicated by copying and pasting an existing table.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B</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Exploring Data Using PivotTables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PivotTables to explore and summarize data.</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After choosing the PivotTable, the PivotChart can be found on the ________ tab.</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Design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View</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Options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Layout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Exploring Data Using PivotTables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Display the results of PivotTables using PivotCharts.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data given below to answer the following question(s).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purchase order database of 'The Chef Says So', a restaurant in New York, over the last quarter (April-June).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7180.0" w:type="dxa"/>
        <w:jc w:val="left"/>
        <w:tblInd w:w="6.0" w:type="dxa"/>
        <w:tblLayout w:type="fixed"/>
        <w:tblLook w:val="0000"/>
      </w:tblPr>
      <w:tblGrid>
        <w:gridCol w:w="1600"/>
        <w:gridCol w:w="1560"/>
        <w:gridCol w:w="980"/>
        <w:gridCol w:w="1120"/>
        <w:gridCol w:w="960"/>
        <w:gridCol w:w="960"/>
        <w:tblGridChange w:id="0">
          <w:tblGrid>
            <w:gridCol w:w="1600"/>
            <w:gridCol w:w="1560"/>
            <w:gridCol w:w="980"/>
            <w:gridCol w:w="1120"/>
            <w:gridCol w:w="960"/>
            <w:gridCol w:w="9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Date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Supplier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Cost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5/17/2012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5/27/2012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4/30/2012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6/18/2012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5/30/2012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6/26/2012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4/29/2012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Philip</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6/15/2012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6/25/2012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Simson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6/28/2012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5/25/2012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6/30/2012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5/19/2012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15.94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Kane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4/19/2012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Gerry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Jones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4/17/2012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Audrey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bl>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Describe how to and construct a line chart exhibiting the purchase order of ceramic plates over the three months.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Filter the data set by Item (Ceramic Plate). Sort the Order Date by Oldest to Newest. Select the entire data and choose the type of chart (Line Chart) from the Charts group under the Insert tab. Change the title and make data and formatting changes where necessary.</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81525" cy="268605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5815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Create Microsoft Excel charts.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Describe how to sort the data by inventory value to compute cumulative percentage of total inventory value to help the restaurateur conduct a Pareto analysis. (Assume that no damages were caused to the inventory purchased over the three months)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calculate inventory value of items, only Item, Unit Cost, and Units have to be retained in the table. Inventory value can be calculated by multiplying the unit cost by the number of units. Percentage and the cumulative percentage may be calculated based on the inventory values. Then, sort by Item, calculate subtotals for each Item, calculate percentages, sort the percentage in descending order and then calculate the cumulative percentages.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200.0" w:type="dxa"/>
        <w:jc w:val="left"/>
        <w:tblInd w:w="6.0" w:type="dxa"/>
        <w:tblLayout w:type="fixed"/>
        <w:tblLook w:val="0000"/>
      </w:tblPr>
      <w:tblGrid>
        <w:gridCol w:w="1840"/>
        <w:gridCol w:w="940"/>
        <w:gridCol w:w="760"/>
        <w:gridCol w:w="1500"/>
        <w:gridCol w:w="1360"/>
        <w:gridCol w:w="1800"/>
        <w:tblGridChange w:id="0">
          <w:tblGrid>
            <w:gridCol w:w="1840"/>
            <w:gridCol w:w="940"/>
            <w:gridCol w:w="760"/>
            <w:gridCol w:w="1500"/>
            <w:gridCol w:w="1360"/>
            <w:gridCol w:w="180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center"/>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Inventory Value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Percentage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cente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Cumulative percentage</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1.776463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1.776463261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1242.32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4.139661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5.916123823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329.16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1.096827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7.012951268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2.343204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9.356155359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379.96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1.266103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10.62225864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531.72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1.771798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12.39405682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1.41392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13.80797656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784.92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2.615512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16.42348816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0.634451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17.05793932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783.72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2.611513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19.66945228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784.92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2.615512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22.28496387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174.08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0.58007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22.86503351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1968.96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6.560971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29.42600497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320.72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1.068704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30.49470863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642.25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2.140106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32.63481504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369.36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1.230782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33.86559699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385.64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1.28503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35.15062717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833.48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2.777323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37.92795047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421.92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1.405922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39.33387293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835.56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2.784254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42.11812721</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1.105624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43.22375167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1496.88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4.987906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48.21165744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609.56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2.031177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50.24283418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1660.5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5.533121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55.77595477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0.196866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55.97282123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0.781068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56.75388926</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447.32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1.49056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58.24444964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375.36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1.250775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59.49522479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835.56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2.784254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62.27947907</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63.16397864</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1032.52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3.440565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66.60454332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1027.6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3.42417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70.02871358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548.6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1.828046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71.85675932</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15.94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924.52</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3.080687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74.93744625</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4.108604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79.04605069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278.45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1670.7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5.567109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84.61315973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0.157946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84.77110608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429.76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1.432047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86.203153</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4.686408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90.88956118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80.58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0.268509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91.15806998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118.16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0.393733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91.5518029</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2273.68</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7.57636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99.1281628</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261.64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0.871837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30010.19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Sort a data set in an Excel spreadsheet.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Construct a relative frequency distribution for items in the purchase order database and show the proportions of the frequencies visually using a pie chart.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In a new table, list out the items and use the COUNTIF function to calculate the frequencies. The relative frequency may be calculated as: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an item) / total number of observations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4840.0" w:type="dxa"/>
        <w:jc w:val="left"/>
        <w:tblInd w:w="6.0" w:type="dxa"/>
        <w:tblLayout w:type="fixed"/>
        <w:tblLook w:val="0000"/>
      </w:tblPr>
      <w:tblGrid>
        <w:gridCol w:w="1440"/>
        <w:gridCol w:w="1300"/>
        <w:gridCol w:w="2100"/>
        <w:tblGridChange w:id="0">
          <w:tblGrid>
            <w:gridCol w:w="1440"/>
            <w:gridCol w:w="1300"/>
            <w:gridCol w:w="210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Items</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Frequency</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Relative Frequency</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Steel Fork</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0.30</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0.35</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0.12</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0.07</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Ceramic Bowl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0.16</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pie chart can be constructed for the items with their corresponding relative frequencies.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05350" cy="2752725"/>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7053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Describe and construct a cross-tabulation showing the region-wise percentage breakdown of purchase of glass bottles and silver spoons and visually represent the data in a 3-D columnchart.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Counts: </w:t>
      </w:r>
    </w:p>
    <w:tbl>
      <w:tblPr>
        <w:tblStyle w:val="Table7"/>
        <w:tblW w:w="4320.0" w:type="dxa"/>
        <w:jc w:val="left"/>
        <w:tblInd w:w="6.0" w:type="dxa"/>
        <w:tblLayout w:type="fixed"/>
        <w:tblLook w:val="0000"/>
      </w:tblPr>
      <w:tblGrid>
        <w:gridCol w:w="1170"/>
        <w:gridCol w:w="990"/>
        <w:gridCol w:w="1080"/>
        <w:gridCol w:w="1080"/>
        <w:tblGridChange w:id="0">
          <w:tblGrid>
            <w:gridCol w:w="1170"/>
            <w:gridCol w:w="990"/>
            <w:gridCol w:w="1080"/>
            <w:gridCol w:w="108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Total</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tc>
      </w:tr>
    </w:tbl>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Percentages by Region: </w:t>
      </w:r>
    </w:p>
    <w:tbl>
      <w:tblPr>
        <w:tblStyle w:val="Table8"/>
        <w:tblW w:w="4320.0" w:type="dxa"/>
        <w:jc w:val="left"/>
        <w:tblInd w:w="6.0" w:type="dxa"/>
        <w:tblLayout w:type="fixed"/>
        <w:tblLook w:val="0000"/>
      </w:tblPr>
      <w:tblGrid>
        <w:gridCol w:w="1170"/>
        <w:gridCol w:w="990"/>
        <w:gridCol w:w="1080"/>
        <w:gridCol w:w="1080"/>
        <w:tblGridChange w:id="0">
          <w:tblGrid>
            <w:gridCol w:w="1170"/>
            <w:gridCol w:w="990"/>
            <w:gridCol w:w="1080"/>
            <w:gridCol w:w="108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Glass Bottle</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Silver Spoon</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Total</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Almeco</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Antasia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ffffff" w:val="clear"/>
            <w:vAlign w:val="bottom"/>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Puitoria</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w:t>
            </w:r>
          </w:p>
        </w:tc>
        <w:tc>
          <w:tcPr>
            <w:tcBorders>
              <w:top w:color="000000" w:space="0" w:sz="5" w:val="single"/>
              <w:left w:color="000000"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bl>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Construct a pivot table with regions as the row labels and filtering the items to include only glass bottle and silver spoon. Compute the percentage purchase within each region and construct a chart on that data.</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4600575" cy="302895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0057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 Exploring Data Using PivotTables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PivotTables to construct a cross-tabulation.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Construct a PivotChart to visualize the purchase order total units for steel forks and ceramic bowls within each region.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Choose the whole range of data set and opt for PivotChart in the Insert Tab. Set the regions as row labels and the items as column labels after filtering to include only ceramic bowl and steel fork.</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81525" cy="2686050"/>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5815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3</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Apply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AACSB:  Analytic Skills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Exploring Data Using PivotTables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Display the results of PivotTables using PivotCharts.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Changes to the type of chart, data included in the chart, and chart layout and styles can be made from the Layout tab.</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Create Microsoft Excel charts.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AutoFilter creates filtering criteria based on the type of data being filtered.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Compare and contrast tools for presenting and organizing data</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Whenconstructing frequency distributions for numerical data, SUMIF is used to count the frequencies of each discrete value.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frequency distribution for both discrete and continuous data.</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Not specifying a Bin Range will not allow Excel to automatically determine bin values for the frequency distribution and histogram.</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FALSE</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Fewer groups provide a "coarser" histogram.</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TRUE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relative frequency distribution and histogram.</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How does Excel distinguish between vertical and horizontal bar charts?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Excel distinguishes between vertical and horizontal bar charts, calling the former column charts and the latter bar charts. A clustered column chart compares values across categories using vertical rectangles; a stacked column chart displays the contribution of each value to the total by stacking the rectangles; and a 100% stacked column chart compares the percentage that each value contributes to a total.</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Determine the appropriate chart to visualize different types of data.</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Elaborate on the use of geographic data mapping in business analytics.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Many applications of business analytics involve geographic data. For example, problems such as finding the best location for production and distribution facilities, analyzing regional sales performance, transporting raw materials and finished goods, and routing vehicles such as delivery trucks involve geographic data. In such problems, data mapping can help in a variety of ways. Visualizing geographic data can highlight key data relationships, identify trends, and uncover business opportunities. In addition, it can often help to spot data errors and help end users understand solutions, thus increasing the likelihood of acceptance of decision models. MapPoint is a geographic data-mapping tool that allows you to visualize data imported from Excel and other database sources and integrate them into other Microsoft Office applications.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Visualization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Create Microsoft Excel charts.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Explain with an example the filtering tool provided by Excel for simple criteria.</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Excel provides AutoFilter for simple criteria. AutoFilter creates filtering criteria based on the type of data being filtered. For instance, the Number Filters menu list includes numerical criteria such as "equals," "does not equal," and so on. If one chooses to filter data based on categories such as Order Date or Arrival Date, the AutoFilter tools will display a different Date Filters menu list for filtering that includes "tomorrow," "next week," "year to date," and so on. The AutoFilter can be used sequentially to "drill down" into the data.</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Data Queries: Using Sorting and Filtering</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Use the Excel Autofilter to identify records in a database meeting certain characteristics.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Explain statistics as defined by David Hand. What are the two ways in which Microsoft Excel supports statistical analysis?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Statistics, as defined by David Hand, is both the science of uncertainty and the technology of extracting information from data. Statistics involves collecting, organizing, analyzing, interpreting, and presenting data. A statistic is a summary measure of data. Microsoft Excel supports statistical analysis in two ways: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statistical functions that are entered in worksheet cells directly, or embedded in formulas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Excel Analysis Toolpak add-in to perform more complex statistical computations.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1</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Explain the science of statistics and define the term statistic.</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How is a frequency distribution calculated for categorical and numerical data?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 frequency distribution is a table that shows the number of observations in each of several non-overlapping groups. Categorical variables naturally define the groups in a frequency distribution. The frequencies may be expressed as a fraction, or proportion, of the total; these are called relative frequencies. A relative frequency distribution is a tabular summary of the relative frequencies of all categories. For numerical data that consist of a small number of discrete values, frequency distributions may be constructed in a similar way as done for categorical data; COUNTIF is used to count the frequencies of each value. A graphical depiction of frequency distributions for numerical data in the form of a column chart is called a histogram.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 2</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Blooms:  Remember</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  Statistical Methods for Summarizing Data</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LO1:  Construct a frequency distribution for both discrete and continuous data.</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LO2:  Use a modern software tool to perform statistical calculations.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850" w:top="1440" w:left="1440" w:right="1440" w:header="720" w:footer="720"/>
      <w:pgNumType w:start="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2016 Pearson Education, Inc.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Copyright © 2017 Pearson Education, Ltd.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Analytics, 2e, 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Chapter 3: Visualizing and Exploring Data</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5D91"/>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Text" w:customStyle="1">
    <w:name w:val="Normal Text"/>
    <w:rsid w:val="00B75D91"/>
    <w:pPr>
      <w:widowControl w:val="0"/>
      <w:autoSpaceDE w:val="0"/>
      <w:autoSpaceDN w:val="0"/>
      <w:adjustRightInd w:val="0"/>
    </w:pPr>
    <w:rPr>
      <w:rFonts w:ascii="Palatino Linotype" w:cs="Palatino Linotype" w:hAnsi="Palatino Linotype"/>
      <w:color w:val="000000"/>
    </w:rPr>
  </w:style>
  <w:style w:type="paragraph" w:styleId="Header">
    <w:name w:val="header"/>
    <w:basedOn w:val="Normal"/>
    <w:link w:val="HeaderChar"/>
    <w:uiPriority w:val="99"/>
    <w:unhideWhenUsed w:val="1"/>
    <w:rsid w:val="00C638B5"/>
    <w:pPr>
      <w:tabs>
        <w:tab w:val="center" w:pos="4680"/>
        <w:tab w:val="right" w:pos="9360"/>
      </w:tabs>
    </w:pPr>
  </w:style>
  <w:style w:type="character" w:styleId="HeaderChar" w:customStyle="1">
    <w:name w:val="Header Char"/>
    <w:basedOn w:val="DefaultParagraphFont"/>
    <w:link w:val="Header"/>
    <w:uiPriority w:val="99"/>
    <w:rsid w:val="00C638B5"/>
  </w:style>
  <w:style w:type="paragraph" w:styleId="Footer">
    <w:name w:val="footer"/>
    <w:basedOn w:val="Normal"/>
    <w:link w:val="FooterChar"/>
    <w:uiPriority w:val="99"/>
    <w:unhideWhenUsed w:val="1"/>
    <w:rsid w:val="00C638B5"/>
    <w:pPr>
      <w:tabs>
        <w:tab w:val="center" w:pos="4680"/>
        <w:tab w:val="right" w:pos="9360"/>
      </w:tabs>
    </w:pPr>
  </w:style>
  <w:style w:type="character" w:styleId="FooterChar" w:customStyle="1">
    <w:name w:val="Footer Char"/>
    <w:basedOn w:val="DefaultParagraphFont"/>
    <w:link w:val="Footer"/>
    <w:uiPriority w:val="99"/>
    <w:rsid w:val="00C638B5"/>
  </w:style>
  <w:style w:type="paragraph" w:styleId="Revision">
    <w:name w:val="Revision"/>
    <w:hidden w:val="1"/>
    <w:uiPriority w:val="99"/>
    <w:semiHidden w:val="1"/>
    <w:rsid w:val="00653F6A"/>
    <w:rPr>
      <w:sz w:val="22"/>
      <w:szCs w:val="22"/>
    </w:rPr>
  </w:style>
  <w:style w:type="paragraph" w:styleId="BalloonText">
    <w:name w:val="Balloon Text"/>
    <w:basedOn w:val="Normal"/>
    <w:link w:val="BalloonTextChar"/>
    <w:uiPriority w:val="99"/>
    <w:semiHidden w:val="1"/>
    <w:unhideWhenUsed w:val="1"/>
    <w:rsid w:val="00653F6A"/>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653F6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mszqOEpsN5YYjjQYm/h/mXoSUQ==">CgMxLjAyCGguZ2pkZ3hzMgloLjMwajB6bGw4AHIhMXpoS2hLMHFmV21vc2NaRWZ6NjIzd3lDalhacG9jWXRz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2014-07-19T20:21:00Z</dcterms:created>
  <dc:creator>David</dc:creator>
</cp:coreProperties>
</file>