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"Version": "2012-10-17",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"Statement":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"Sid": "Statement1",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"Effect": "Allow",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"Action":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"s3:GetObject",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"s3:PutObject",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"s3:DeleteObject"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"Resource":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"arn:aws:s3:::dbda-demo-bucket/*",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"arn:aws:s3:::dbda-demo-bucket*"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